
<file path=[Content_Types].xml><?xml version="1.0" encoding="utf-8"?>
<Types xmlns="http://schemas.openxmlformats.org/package/2006/content-types">
  <Default Extension="emf" ContentType="image/x-emf"/>
  <Default Extension="rels" ContentType="application/vnd.openxmlformats-package.relationships+xml"/>
  <Default Extension="sldx" ContentType="application/vnd.openxmlformats-officedocument.presentationml.slide"/>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Ind w:w="-34" w:type="dxa"/>
        <w:tblLayout w:type="fixed"/>
        <w:tblLook w:val="04A0" w:firstRow="1" w:lastRow="0" w:firstColumn="1" w:lastColumn="0" w:noHBand="0" w:noVBand="1"/>
      </w:tblPr>
      <w:tblGrid>
        <w:gridCol w:w="9214"/>
      </w:tblGrid>
      <w:tr w:rsidR="005C4A3B" w:rsidRPr="005C4A3B" w14:paraId="35378CBE" w14:textId="77777777" w:rsidTr="005C4A3B">
        <w:trPr>
          <w:trHeight w:val="247"/>
        </w:trPr>
        <w:tc>
          <w:tcPr>
            <w:tcW w:w="9214" w:type="dxa"/>
            <w:tcBorders>
              <w:top w:val="nil"/>
              <w:left w:val="nil"/>
              <w:bottom w:val="nil"/>
              <w:right w:val="nil"/>
            </w:tcBorders>
          </w:tcPr>
          <w:p w14:paraId="568D797C" w14:textId="77777777" w:rsidR="002077AE" w:rsidRPr="002077AE" w:rsidRDefault="002077AE" w:rsidP="00E57667">
            <w:pPr>
              <w:keepNext/>
              <w:keepLines/>
              <w:widowControl w:val="0"/>
              <w:spacing w:after="0" w:line="360" w:lineRule="auto"/>
              <w:outlineLvl w:val="1"/>
              <w:rPr>
                <w:rFonts w:ascii="Times New Roman" w:eastAsia="Times New Roman" w:hAnsi="Times New Roman" w:cs="Times New Roman"/>
                <w:bCs/>
                <w:sz w:val="24"/>
                <w:szCs w:val="24"/>
              </w:rPr>
            </w:pPr>
            <w:bookmarkStart w:id="0" w:name="bookmark1"/>
            <w:r w:rsidRPr="002077AE">
              <w:rPr>
                <w:rFonts w:ascii="Times New Roman" w:eastAsia="Times New Roman" w:hAnsi="Times New Roman" w:cs="Times New Roman"/>
                <w:bCs/>
                <w:sz w:val="24"/>
                <w:szCs w:val="24"/>
              </w:rPr>
              <w:t xml:space="preserve">Schvaluji: </w:t>
            </w:r>
            <w:r w:rsidR="005A6BED">
              <w:rPr>
                <w:rFonts w:ascii="Times New Roman" w:eastAsia="Times New Roman" w:hAnsi="Times New Roman" w:cs="Times New Roman"/>
                <w:bCs/>
                <w:sz w:val="24"/>
                <w:szCs w:val="24"/>
              </w:rPr>
              <w:t>brigádní generál</w:t>
            </w:r>
            <w:r>
              <w:rPr>
                <w:rFonts w:ascii="Times New Roman" w:eastAsia="Times New Roman" w:hAnsi="Times New Roman" w:cs="Times New Roman"/>
                <w:bCs/>
                <w:sz w:val="24"/>
                <w:szCs w:val="24"/>
              </w:rPr>
              <w:t xml:space="preserve"> Ing. Radim Řehulka</w:t>
            </w:r>
          </w:p>
          <w:p w14:paraId="0C7A6B4F" w14:textId="77777777" w:rsidR="005C4A3B" w:rsidRPr="002077AE" w:rsidRDefault="00E57667" w:rsidP="00E57667">
            <w:pPr>
              <w:keepNext/>
              <w:keepLines/>
              <w:widowControl w:val="0"/>
              <w:spacing w:after="0" w:line="360" w:lineRule="auto"/>
              <w:outlineLvl w:val="1"/>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 xml:space="preserve">                  </w:t>
            </w:r>
            <w:r w:rsidRPr="002077AE">
              <w:rPr>
                <w:rFonts w:ascii="Times New Roman" w:eastAsia="Times New Roman" w:hAnsi="Times New Roman" w:cs="Times New Roman"/>
                <w:bCs/>
                <w:sz w:val="24"/>
                <w:szCs w:val="24"/>
              </w:rPr>
              <w:t xml:space="preserve">velitel Záchranného útvaru </w:t>
            </w:r>
            <w:r>
              <w:rPr>
                <w:rFonts w:ascii="Times New Roman" w:eastAsia="Times New Roman" w:hAnsi="Times New Roman" w:cs="Times New Roman"/>
                <w:bCs/>
                <w:sz w:val="24"/>
                <w:szCs w:val="24"/>
              </w:rPr>
              <w:t>HZS ČR</w:t>
            </w:r>
          </w:p>
          <w:p w14:paraId="4F736055" w14:textId="77777777" w:rsidR="005C4A3B" w:rsidRPr="005C4A3B" w:rsidRDefault="005C4A3B" w:rsidP="00E57667">
            <w:pPr>
              <w:keepNext/>
              <w:keepLines/>
              <w:widowControl w:val="0"/>
              <w:spacing w:after="0" w:line="360" w:lineRule="auto"/>
              <w:outlineLvl w:val="1"/>
              <w:rPr>
                <w:rFonts w:ascii="Times New Roman" w:eastAsia="Times New Roman" w:hAnsi="Times New Roman" w:cs="Times New Roman"/>
                <w:b/>
                <w:bCs/>
                <w:sz w:val="27"/>
                <w:szCs w:val="27"/>
              </w:rPr>
            </w:pPr>
          </w:p>
          <w:p w14:paraId="18438448" w14:textId="77777777" w:rsidR="005C4A3B" w:rsidRPr="005C4A3B" w:rsidRDefault="005C4A3B" w:rsidP="005C4A3B">
            <w:pPr>
              <w:keepNext/>
              <w:keepLines/>
              <w:widowControl w:val="0"/>
              <w:spacing w:after="0" w:line="754" w:lineRule="exact"/>
              <w:outlineLvl w:val="1"/>
              <w:rPr>
                <w:rFonts w:ascii="Times New Roman" w:eastAsia="Times New Roman" w:hAnsi="Times New Roman" w:cs="Times New Roman"/>
                <w:b/>
                <w:bCs/>
                <w:sz w:val="27"/>
                <w:szCs w:val="27"/>
              </w:rPr>
            </w:pPr>
          </w:p>
          <w:p w14:paraId="71368B1B" w14:textId="77777777" w:rsidR="005C4A3B" w:rsidRPr="005C4A3B" w:rsidRDefault="005C4A3B" w:rsidP="005C4A3B">
            <w:pPr>
              <w:keepNext/>
              <w:keepLines/>
              <w:widowControl w:val="0"/>
              <w:spacing w:after="0" w:line="754" w:lineRule="exact"/>
              <w:outlineLvl w:val="1"/>
              <w:rPr>
                <w:rFonts w:ascii="Times New Roman" w:eastAsia="Times New Roman" w:hAnsi="Times New Roman" w:cs="Times New Roman"/>
                <w:b/>
                <w:bCs/>
                <w:sz w:val="27"/>
                <w:szCs w:val="27"/>
              </w:rPr>
            </w:pPr>
          </w:p>
          <w:p w14:paraId="5483798D" w14:textId="77777777" w:rsidR="005C4A3B" w:rsidRPr="002077AE" w:rsidRDefault="005C4A3B" w:rsidP="002077AE">
            <w:pPr>
              <w:keepNext/>
              <w:keepLines/>
              <w:widowControl w:val="0"/>
              <w:spacing w:after="0" w:line="780" w:lineRule="exact"/>
              <w:jc w:val="center"/>
              <w:outlineLvl w:val="1"/>
              <w:rPr>
                <w:rFonts w:ascii="Times New Roman" w:eastAsia="Times New Roman" w:hAnsi="Times New Roman" w:cs="Times New Roman"/>
                <w:b/>
                <w:bCs/>
                <w:sz w:val="28"/>
                <w:szCs w:val="28"/>
              </w:rPr>
            </w:pPr>
            <w:r w:rsidRPr="002077AE">
              <w:rPr>
                <w:rFonts w:ascii="Times New Roman" w:eastAsia="Times New Roman" w:hAnsi="Times New Roman" w:cs="Times New Roman"/>
                <w:b/>
                <w:bCs/>
                <w:sz w:val="28"/>
                <w:szCs w:val="28"/>
              </w:rPr>
              <w:t>ZPRÁVA O ČINNOSTI</w:t>
            </w:r>
          </w:p>
          <w:p w14:paraId="52DB020B" w14:textId="77777777" w:rsidR="005C4A3B" w:rsidRPr="002077AE" w:rsidRDefault="005C4A3B" w:rsidP="002077AE">
            <w:pPr>
              <w:keepNext/>
              <w:keepLines/>
              <w:widowControl w:val="0"/>
              <w:spacing w:after="0" w:line="780" w:lineRule="exact"/>
              <w:jc w:val="center"/>
              <w:outlineLvl w:val="1"/>
              <w:rPr>
                <w:rFonts w:ascii="Times New Roman" w:eastAsia="Times New Roman" w:hAnsi="Times New Roman" w:cs="Times New Roman"/>
                <w:b/>
                <w:bCs/>
                <w:sz w:val="28"/>
                <w:szCs w:val="28"/>
              </w:rPr>
            </w:pPr>
            <w:r w:rsidRPr="002077AE">
              <w:rPr>
                <w:rFonts w:ascii="Times New Roman" w:eastAsia="Times New Roman" w:hAnsi="Times New Roman" w:cs="Times New Roman"/>
                <w:b/>
                <w:bCs/>
                <w:sz w:val="28"/>
                <w:szCs w:val="28"/>
              </w:rPr>
              <w:t>ZÁCHRANNÉHO ÚTVARU HASIČSKÉHO ZÁCHRANNÉHO SBORU ČESKÉ REPUBLIKY</w:t>
            </w:r>
          </w:p>
          <w:p w14:paraId="36EA4872" w14:textId="47F69262" w:rsidR="005C4A3B" w:rsidRPr="002077AE" w:rsidRDefault="005C4A3B" w:rsidP="002077AE">
            <w:pPr>
              <w:keepNext/>
              <w:keepLines/>
              <w:widowControl w:val="0"/>
              <w:spacing w:after="0" w:line="780" w:lineRule="exact"/>
              <w:jc w:val="center"/>
              <w:outlineLvl w:val="1"/>
              <w:rPr>
                <w:rFonts w:ascii="Times New Roman" w:eastAsia="Times New Roman" w:hAnsi="Times New Roman" w:cs="Times New Roman"/>
                <w:b/>
                <w:bCs/>
                <w:sz w:val="28"/>
                <w:szCs w:val="28"/>
              </w:rPr>
            </w:pPr>
            <w:r w:rsidRPr="002077AE">
              <w:rPr>
                <w:rFonts w:ascii="Times New Roman" w:eastAsia="Times New Roman" w:hAnsi="Times New Roman" w:cs="Times New Roman"/>
                <w:b/>
                <w:bCs/>
                <w:sz w:val="28"/>
                <w:szCs w:val="28"/>
              </w:rPr>
              <w:t>za rok 20</w:t>
            </w:r>
            <w:r w:rsidR="00B67CA0">
              <w:rPr>
                <w:rFonts w:ascii="Times New Roman" w:eastAsia="Times New Roman" w:hAnsi="Times New Roman" w:cs="Times New Roman"/>
                <w:b/>
                <w:bCs/>
                <w:sz w:val="28"/>
                <w:szCs w:val="28"/>
              </w:rPr>
              <w:t>20</w:t>
            </w:r>
          </w:p>
          <w:p w14:paraId="54EA1F32" w14:textId="77777777" w:rsidR="005C4A3B" w:rsidRPr="005C4A3B" w:rsidRDefault="005C4A3B" w:rsidP="005C4A3B">
            <w:pPr>
              <w:keepNext/>
              <w:keepLines/>
              <w:widowControl w:val="0"/>
              <w:spacing w:after="0" w:line="754" w:lineRule="exact"/>
              <w:outlineLvl w:val="1"/>
              <w:rPr>
                <w:rFonts w:ascii="Times New Roman" w:eastAsia="Times New Roman" w:hAnsi="Times New Roman" w:cs="Times New Roman"/>
                <w:b/>
                <w:bCs/>
                <w:sz w:val="27"/>
                <w:szCs w:val="27"/>
              </w:rPr>
            </w:pPr>
          </w:p>
          <w:p w14:paraId="34BB9C94" w14:textId="77777777" w:rsidR="005C4A3B" w:rsidRPr="005C4A3B" w:rsidRDefault="005C4A3B" w:rsidP="005C4A3B">
            <w:pPr>
              <w:keepNext/>
              <w:keepLines/>
              <w:widowControl w:val="0"/>
              <w:spacing w:after="0" w:line="754" w:lineRule="exact"/>
              <w:outlineLvl w:val="1"/>
              <w:rPr>
                <w:rFonts w:ascii="Times New Roman" w:eastAsia="Times New Roman" w:hAnsi="Times New Roman" w:cs="Times New Roman"/>
                <w:b/>
                <w:bCs/>
                <w:sz w:val="27"/>
                <w:szCs w:val="27"/>
              </w:rPr>
            </w:pPr>
          </w:p>
          <w:p w14:paraId="1C72A452" w14:textId="77777777" w:rsidR="005C4A3B" w:rsidRPr="005C4A3B" w:rsidRDefault="005C4A3B" w:rsidP="005C4A3B">
            <w:pPr>
              <w:keepNext/>
              <w:keepLines/>
              <w:widowControl w:val="0"/>
              <w:spacing w:after="0" w:line="754" w:lineRule="exact"/>
              <w:outlineLvl w:val="1"/>
              <w:rPr>
                <w:rFonts w:ascii="Times New Roman" w:eastAsia="Times New Roman" w:hAnsi="Times New Roman" w:cs="Times New Roman"/>
                <w:b/>
                <w:bCs/>
                <w:sz w:val="27"/>
                <w:szCs w:val="27"/>
              </w:rPr>
            </w:pPr>
          </w:p>
          <w:p w14:paraId="7516AD5C" w14:textId="77777777" w:rsidR="005C4A3B" w:rsidRPr="005C4A3B" w:rsidRDefault="005C4A3B" w:rsidP="005C4A3B">
            <w:pPr>
              <w:keepNext/>
              <w:keepLines/>
              <w:widowControl w:val="0"/>
              <w:spacing w:after="0" w:line="754" w:lineRule="exact"/>
              <w:outlineLvl w:val="1"/>
              <w:rPr>
                <w:rFonts w:ascii="Times New Roman" w:eastAsia="Times New Roman" w:hAnsi="Times New Roman" w:cs="Times New Roman"/>
                <w:b/>
                <w:bCs/>
                <w:sz w:val="27"/>
                <w:szCs w:val="27"/>
              </w:rPr>
            </w:pPr>
          </w:p>
          <w:p w14:paraId="02059EE2" w14:textId="77777777" w:rsidR="005C4A3B" w:rsidRPr="005C4A3B" w:rsidRDefault="005C4A3B" w:rsidP="005C4A3B">
            <w:pPr>
              <w:keepNext/>
              <w:keepLines/>
              <w:widowControl w:val="0"/>
              <w:spacing w:after="0" w:line="754" w:lineRule="exact"/>
              <w:outlineLvl w:val="1"/>
              <w:rPr>
                <w:rFonts w:ascii="Times New Roman" w:eastAsia="Times New Roman" w:hAnsi="Times New Roman" w:cs="Times New Roman"/>
                <w:b/>
                <w:bCs/>
                <w:sz w:val="27"/>
                <w:szCs w:val="27"/>
              </w:rPr>
            </w:pPr>
          </w:p>
          <w:p w14:paraId="2CACEC57" w14:textId="77777777" w:rsidR="002077AE" w:rsidRDefault="002077AE" w:rsidP="005C4A3B">
            <w:pPr>
              <w:keepNext/>
              <w:keepLines/>
              <w:widowControl w:val="0"/>
              <w:spacing w:after="0" w:line="754" w:lineRule="exact"/>
              <w:outlineLvl w:val="1"/>
              <w:rPr>
                <w:rFonts w:ascii="Times New Roman" w:eastAsia="Times New Roman" w:hAnsi="Times New Roman" w:cs="Times New Roman"/>
                <w:b/>
                <w:bCs/>
                <w:sz w:val="27"/>
                <w:szCs w:val="27"/>
              </w:rPr>
            </w:pPr>
          </w:p>
          <w:p w14:paraId="00F38DD8" w14:textId="77777777" w:rsidR="002077AE" w:rsidRDefault="002077AE" w:rsidP="005C4A3B">
            <w:pPr>
              <w:keepNext/>
              <w:keepLines/>
              <w:widowControl w:val="0"/>
              <w:spacing w:after="0" w:line="754" w:lineRule="exact"/>
              <w:outlineLvl w:val="1"/>
              <w:rPr>
                <w:rFonts w:ascii="Times New Roman" w:eastAsia="Times New Roman" w:hAnsi="Times New Roman" w:cs="Times New Roman"/>
                <w:b/>
                <w:bCs/>
                <w:sz w:val="27"/>
                <w:szCs w:val="27"/>
              </w:rPr>
            </w:pPr>
          </w:p>
          <w:p w14:paraId="1A953F7C" w14:textId="77777777" w:rsidR="00E57667" w:rsidRDefault="00E57667" w:rsidP="005C4A3B">
            <w:pPr>
              <w:keepNext/>
              <w:keepLines/>
              <w:widowControl w:val="0"/>
              <w:spacing w:after="0" w:line="754" w:lineRule="exact"/>
              <w:outlineLvl w:val="1"/>
              <w:rPr>
                <w:rFonts w:ascii="Times New Roman" w:eastAsia="Times New Roman" w:hAnsi="Times New Roman" w:cs="Times New Roman"/>
                <w:b/>
                <w:bCs/>
                <w:sz w:val="27"/>
                <w:szCs w:val="27"/>
              </w:rPr>
            </w:pPr>
          </w:p>
          <w:p w14:paraId="6AB12B5F" w14:textId="77777777" w:rsidR="002077AE" w:rsidRDefault="002077AE" w:rsidP="005C4A3B">
            <w:pPr>
              <w:keepNext/>
              <w:keepLines/>
              <w:widowControl w:val="0"/>
              <w:spacing w:after="0" w:line="754" w:lineRule="exact"/>
              <w:outlineLvl w:val="1"/>
              <w:rPr>
                <w:rFonts w:ascii="Times New Roman" w:eastAsia="Times New Roman" w:hAnsi="Times New Roman" w:cs="Times New Roman"/>
                <w:b/>
                <w:bCs/>
                <w:sz w:val="27"/>
                <w:szCs w:val="27"/>
              </w:rPr>
            </w:pPr>
          </w:p>
          <w:p w14:paraId="29D9D11D" w14:textId="77777777" w:rsidR="002077AE" w:rsidRDefault="002077AE" w:rsidP="005C4A3B">
            <w:pPr>
              <w:keepNext/>
              <w:keepLines/>
              <w:widowControl w:val="0"/>
              <w:spacing w:after="0" w:line="754" w:lineRule="exact"/>
              <w:outlineLvl w:val="1"/>
              <w:rPr>
                <w:rFonts w:ascii="Times New Roman" w:eastAsia="Times New Roman" w:hAnsi="Times New Roman" w:cs="Times New Roman"/>
                <w:b/>
                <w:bCs/>
                <w:sz w:val="27"/>
                <w:szCs w:val="27"/>
              </w:rPr>
            </w:pPr>
          </w:p>
          <w:p w14:paraId="24380F6B" w14:textId="77777777" w:rsidR="005D2C40" w:rsidRDefault="005D2C40" w:rsidP="005C4A3B">
            <w:pPr>
              <w:keepNext/>
              <w:keepLines/>
              <w:widowControl w:val="0"/>
              <w:spacing w:after="0" w:line="754" w:lineRule="exact"/>
              <w:outlineLvl w:val="1"/>
              <w:rPr>
                <w:rFonts w:ascii="Times New Roman" w:eastAsia="Times New Roman" w:hAnsi="Times New Roman" w:cs="Times New Roman"/>
                <w:b/>
                <w:bCs/>
                <w:sz w:val="27"/>
                <w:szCs w:val="27"/>
              </w:rPr>
            </w:pPr>
          </w:p>
          <w:p w14:paraId="15B43319" w14:textId="77777777" w:rsidR="005C4A3B" w:rsidRPr="005C4A3B" w:rsidRDefault="005C4A3B" w:rsidP="005C4A3B">
            <w:pPr>
              <w:keepNext/>
              <w:keepLines/>
              <w:widowControl w:val="0"/>
              <w:spacing w:after="0" w:line="754" w:lineRule="exact"/>
              <w:outlineLvl w:val="1"/>
              <w:rPr>
                <w:rFonts w:ascii="Times New Roman" w:eastAsia="Times New Roman" w:hAnsi="Times New Roman" w:cs="Times New Roman"/>
                <w:b/>
                <w:bCs/>
                <w:sz w:val="27"/>
                <w:szCs w:val="27"/>
              </w:rPr>
            </w:pPr>
            <w:r w:rsidRPr="005C4A3B">
              <w:rPr>
                <w:rFonts w:ascii="Times New Roman" w:eastAsia="Times New Roman" w:hAnsi="Times New Roman" w:cs="Times New Roman"/>
                <w:b/>
                <w:bCs/>
                <w:sz w:val="27"/>
                <w:szCs w:val="27"/>
              </w:rPr>
              <w:lastRenderedPageBreak/>
              <w:t>Obsah:</w:t>
            </w:r>
            <w:bookmarkEnd w:id="0"/>
          </w:p>
          <w:p w14:paraId="3D18F48A" w14:textId="77777777" w:rsidR="005C4A3B" w:rsidRPr="005C4A3B" w:rsidRDefault="005C4A3B" w:rsidP="005C4A3B">
            <w:pPr>
              <w:widowControl w:val="0"/>
              <w:spacing w:after="0" w:line="230" w:lineRule="exact"/>
              <w:jc w:val="center"/>
              <w:rPr>
                <w:rFonts w:ascii="Times New Roman" w:eastAsia="Times New Roman" w:hAnsi="Times New Roman" w:cs="Times New Roman"/>
                <w:sz w:val="23"/>
                <w:szCs w:val="23"/>
              </w:rPr>
            </w:pPr>
            <w:r w:rsidRPr="005C4A3B">
              <w:rPr>
                <w:rFonts w:ascii="Times New Roman" w:eastAsia="Times New Roman" w:hAnsi="Times New Roman" w:cs="Times New Roman"/>
                <w:sz w:val="23"/>
                <w:szCs w:val="23"/>
              </w:rPr>
              <w:t xml:space="preserve">                                                                                                          Strana</w:t>
            </w:r>
          </w:p>
          <w:p w14:paraId="016A1D4A" w14:textId="77777777" w:rsidR="005C4A3B" w:rsidRPr="005C4A3B" w:rsidRDefault="005C4A3B" w:rsidP="005C4A3B">
            <w:pPr>
              <w:widowControl w:val="0"/>
              <w:tabs>
                <w:tab w:val="left" w:pos="231"/>
                <w:tab w:val="right" w:pos="7970"/>
              </w:tabs>
              <w:spacing w:after="0" w:line="514" w:lineRule="exact"/>
              <w:ind w:right="-5386"/>
              <w:rPr>
                <w:rFonts w:ascii="Times New Roman" w:eastAsia="Times New Roman" w:hAnsi="Times New Roman" w:cs="Times New Roman"/>
                <w:sz w:val="24"/>
                <w:szCs w:val="24"/>
              </w:rPr>
            </w:pPr>
            <w:r w:rsidRPr="005C4A3B">
              <w:rPr>
                <w:rFonts w:ascii="Times New Roman" w:eastAsia="Times New Roman" w:hAnsi="Times New Roman" w:cs="Times New Roman"/>
                <w:sz w:val="24"/>
                <w:szCs w:val="24"/>
              </w:rPr>
              <w:t xml:space="preserve">1. </w:t>
            </w:r>
            <w:r w:rsidRPr="005C4A3B">
              <w:rPr>
                <w:rFonts w:ascii="Times New Roman" w:eastAsia="Times New Roman" w:hAnsi="Times New Roman" w:cs="Times New Roman"/>
                <w:sz w:val="24"/>
                <w:szCs w:val="24"/>
              </w:rPr>
              <w:fldChar w:fldCharType="begin"/>
            </w:r>
            <w:r w:rsidRPr="005C4A3B">
              <w:rPr>
                <w:rFonts w:ascii="Times New Roman" w:eastAsia="Times New Roman" w:hAnsi="Times New Roman" w:cs="Times New Roman"/>
                <w:sz w:val="24"/>
                <w:szCs w:val="24"/>
              </w:rPr>
              <w:instrText xml:space="preserve"> TOC \o "1-5" \h \z </w:instrText>
            </w:r>
            <w:r w:rsidRPr="005C4A3B">
              <w:rPr>
                <w:rFonts w:ascii="Times New Roman" w:eastAsia="Times New Roman" w:hAnsi="Times New Roman" w:cs="Times New Roman"/>
                <w:sz w:val="24"/>
                <w:szCs w:val="24"/>
              </w:rPr>
              <w:fldChar w:fldCharType="separate"/>
            </w:r>
            <w:hyperlink r:id="rId6" w:anchor="bookmark2" w:tooltip="Current Document" w:history="1">
              <w:r w:rsidRPr="005C4A3B">
                <w:rPr>
                  <w:rFonts w:ascii="Times New Roman" w:eastAsia="Times New Roman" w:hAnsi="Times New Roman" w:cs="Times New Roman"/>
                  <w:sz w:val="24"/>
                  <w:szCs w:val="24"/>
                </w:rPr>
                <w:t>Základní údaje o Záchranném útvaru HZS ČR</w:t>
              </w:r>
              <w:r w:rsidRPr="005C4A3B">
                <w:rPr>
                  <w:rFonts w:ascii="Times New Roman" w:eastAsia="Times New Roman" w:hAnsi="Times New Roman" w:cs="Times New Roman"/>
                  <w:sz w:val="24"/>
                  <w:szCs w:val="24"/>
                </w:rPr>
                <w:tab/>
              </w:r>
            </w:hyperlink>
            <w:r w:rsidRPr="005C4A3B">
              <w:rPr>
                <w:rFonts w:ascii="Times New Roman" w:eastAsia="Times New Roman" w:hAnsi="Times New Roman" w:cs="Times New Roman"/>
                <w:sz w:val="24"/>
                <w:szCs w:val="24"/>
              </w:rPr>
              <w:t>3</w:t>
            </w:r>
          </w:p>
          <w:p w14:paraId="5EF25A7A" w14:textId="77777777" w:rsidR="005C4A3B" w:rsidRPr="005C4A3B" w:rsidRDefault="005C4A3B" w:rsidP="005C4A3B">
            <w:pPr>
              <w:widowControl w:val="0"/>
              <w:tabs>
                <w:tab w:val="left" w:pos="231"/>
                <w:tab w:val="right" w:pos="7970"/>
              </w:tabs>
              <w:spacing w:after="0" w:line="514" w:lineRule="exact"/>
              <w:ind w:right="-5386"/>
              <w:rPr>
                <w:rFonts w:ascii="Times New Roman" w:eastAsia="Times New Roman" w:hAnsi="Times New Roman" w:cs="Times New Roman"/>
                <w:sz w:val="24"/>
                <w:szCs w:val="24"/>
              </w:rPr>
            </w:pPr>
            <w:r w:rsidRPr="005C4A3B">
              <w:rPr>
                <w:rFonts w:ascii="Times New Roman" w:eastAsia="Times New Roman" w:hAnsi="Times New Roman" w:cs="Times New Roman"/>
                <w:sz w:val="24"/>
                <w:szCs w:val="24"/>
              </w:rPr>
              <w:t xml:space="preserve">2. </w:t>
            </w:r>
            <w:hyperlink r:id="rId7" w:anchor="bookmark3" w:tooltip="Current Document" w:history="1">
              <w:r w:rsidRPr="005C4A3B">
                <w:rPr>
                  <w:rFonts w:ascii="Times New Roman" w:eastAsia="Times New Roman" w:hAnsi="Times New Roman" w:cs="Times New Roman"/>
                  <w:sz w:val="24"/>
                  <w:szCs w:val="24"/>
                </w:rPr>
                <w:t>Struktura a působnost HZS ČR</w:t>
              </w:r>
              <w:r w:rsidRPr="005C4A3B">
                <w:rPr>
                  <w:rFonts w:ascii="Times New Roman" w:eastAsia="Times New Roman" w:hAnsi="Times New Roman" w:cs="Times New Roman"/>
                  <w:sz w:val="24"/>
                  <w:szCs w:val="24"/>
                </w:rPr>
                <w:tab/>
                <w:t>4</w:t>
              </w:r>
            </w:hyperlink>
          </w:p>
          <w:p w14:paraId="1285D5D0" w14:textId="77777777" w:rsidR="005C4A3B" w:rsidRPr="005C4A3B" w:rsidRDefault="005C4A3B" w:rsidP="005C4A3B">
            <w:pPr>
              <w:widowControl w:val="0"/>
              <w:tabs>
                <w:tab w:val="left" w:pos="231"/>
                <w:tab w:val="right" w:pos="7970"/>
              </w:tabs>
              <w:spacing w:after="0" w:line="514" w:lineRule="exact"/>
              <w:ind w:right="-5386"/>
              <w:rPr>
                <w:rFonts w:ascii="Times New Roman" w:eastAsia="Times New Roman" w:hAnsi="Times New Roman" w:cs="Times New Roman"/>
                <w:sz w:val="24"/>
                <w:szCs w:val="24"/>
              </w:rPr>
            </w:pPr>
            <w:r w:rsidRPr="005C4A3B">
              <w:rPr>
                <w:rFonts w:ascii="Times New Roman" w:eastAsia="Times New Roman" w:hAnsi="Times New Roman" w:cs="Times New Roman"/>
                <w:sz w:val="24"/>
                <w:szCs w:val="24"/>
              </w:rPr>
              <w:t xml:space="preserve">3. </w:t>
            </w:r>
            <w:hyperlink r:id="rId8" w:anchor="bookmark4" w:tooltip="Current Document" w:history="1">
              <w:r w:rsidRPr="005C4A3B">
                <w:rPr>
                  <w:rFonts w:ascii="Times New Roman" w:eastAsia="Times New Roman" w:hAnsi="Times New Roman" w:cs="Times New Roman"/>
                  <w:sz w:val="24"/>
                  <w:szCs w:val="24"/>
                </w:rPr>
                <w:t>Úsek záchranné činnosti</w:t>
              </w:r>
              <w:r w:rsidRPr="005C4A3B">
                <w:rPr>
                  <w:rFonts w:ascii="Times New Roman" w:eastAsia="Times New Roman" w:hAnsi="Times New Roman" w:cs="Times New Roman"/>
                  <w:sz w:val="24"/>
                  <w:szCs w:val="24"/>
                </w:rPr>
                <w:tab/>
                <w:t>5</w:t>
              </w:r>
            </w:hyperlink>
          </w:p>
          <w:p w14:paraId="33684330" w14:textId="77777777" w:rsidR="005C4A3B" w:rsidRPr="005C4A3B" w:rsidRDefault="005C4A3B" w:rsidP="005C4A3B">
            <w:pPr>
              <w:widowControl w:val="0"/>
              <w:tabs>
                <w:tab w:val="left" w:pos="231"/>
                <w:tab w:val="left" w:pos="567"/>
              </w:tabs>
              <w:spacing w:after="0" w:line="514" w:lineRule="exact"/>
              <w:ind w:right="-5386"/>
              <w:rPr>
                <w:rFonts w:ascii="Times New Roman" w:eastAsia="Times New Roman" w:hAnsi="Times New Roman" w:cs="Times New Roman"/>
                <w:sz w:val="24"/>
                <w:szCs w:val="24"/>
              </w:rPr>
            </w:pPr>
            <w:r w:rsidRPr="005C4A3B">
              <w:rPr>
                <w:rFonts w:ascii="Times New Roman" w:eastAsia="Times New Roman" w:hAnsi="Times New Roman" w:cs="Times New Roman"/>
                <w:sz w:val="24"/>
                <w:szCs w:val="24"/>
              </w:rPr>
              <w:t>3. 1. Oddělení přípravy a řízení jednotek</w:t>
            </w:r>
            <w:r w:rsidRPr="005C4A3B">
              <w:rPr>
                <w:rFonts w:ascii="Times New Roman" w:eastAsia="Times New Roman" w:hAnsi="Times New Roman" w:cs="Times New Roman"/>
                <w:sz w:val="24"/>
                <w:szCs w:val="24"/>
              </w:rPr>
              <w:tab/>
              <w:t xml:space="preserve">                                                            5</w:t>
            </w:r>
          </w:p>
          <w:p w14:paraId="41E64BE0" w14:textId="77777777" w:rsidR="005C4A3B" w:rsidRPr="005C4A3B" w:rsidRDefault="005C4A3B" w:rsidP="005C4A3B">
            <w:pPr>
              <w:widowControl w:val="0"/>
              <w:tabs>
                <w:tab w:val="left" w:pos="709"/>
                <w:tab w:val="right" w:pos="7957"/>
              </w:tabs>
              <w:spacing w:after="0" w:line="514" w:lineRule="exact"/>
              <w:rPr>
                <w:rFonts w:ascii="Times New Roman" w:eastAsia="Times New Roman" w:hAnsi="Times New Roman" w:cs="Times New Roman"/>
                <w:sz w:val="23"/>
                <w:szCs w:val="23"/>
              </w:rPr>
            </w:pPr>
            <w:r w:rsidRPr="005C4A3B">
              <w:rPr>
                <w:rFonts w:ascii="Times New Roman" w:eastAsia="Times New Roman" w:hAnsi="Times New Roman" w:cs="Times New Roman"/>
                <w:sz w:val="24"/>
                <w:szCs w:val="24"/>
              </w:rPr>
              <w:t xml:space="preserve">3. 2. </w:t>
            </w:r>
            <w:hyperlink r:id="rId9" w:anchor="bookmark5" w:tooltip="Current Document" w:history="1">
              <w:r w:rsidR="00AA668C">
                <w:rPr>
                  <w:rFonts w:ascii="Times New Roman" w:eastAsia="Times New Roman" w:hAnsi="Times New Roman" w:cs="Times New Roman"/>
                  <w:sz w:val="24"/>
                  <w:szCs w:val="24"/>
                </w:rPr>
                <w:t>Operační</w:t>
              </w:r>
            </w:hyperlink>
            <w:r w:rsidR="00AA668C">
              <w:rPr>
                <w:rFonts w:ascii="Times New Roman" w:eastAsia="Times New Roman" w:hAnsi="Times New Roman" w:cs="Times New Roman"/>
                <w:sz w:val="24"/>
                <w:szCs w:val="24"/>
              </w:rPr>
              <w:t xml:space="preserve"> středisko ZÚ HZS ČR                                                                       </w:t>
            </w:r>
            <w:r w:rsidRPr="005C4A3B">
              <w:rPr>
                <w:rFonts w:ascii="Times New Roman" w:eastAsia="Times New Roman" w:hAnsi="Times New Roman" w:cs="Times New Roman"/>
                <w:sz w:val="24"/>
                <w:szCs w:val="24"/>
              </w:rPr>
              <w:t>6</w:t>
            </w:r>
          </w:p>
          <w:p w14:paraId="3AF99622" w14:textId="77777777" w:rsidR="005C4A3B" w:rsidRPr="005C4A3B" w:rsidRDefault="005C4A3B" w:rsidP="005C4A3B">
            <w:pPr>
              <w:widowControl w:val="0"/>
              <w:tabs>
                <w:tab w:val="left" w:pos="709"/>
                <w:tab w:val="right" w:pos="7957"/>
              </w:tabs>
              <w:spacing w:after="0" w:line="514" w:lineRule="exact"/>
              <w:rPr>
                <w:rFonts w:ascii="Times New Roman" w:eastAsia="Times New Roman" w:hAnsi="Times New Roman" w:cs="Times New Roman"/>
                <w:sz w:val="23"/>
                <w:szCs w:val="23"/>
              </w:rPr>
            </w:pPr>
            <w:r w:rsidRPr="005C4A3B">
              <w:rPr>
                <w:rFonts w:ascii="Times New Roman" w:eastAsia="Times New Roman" w:hAnsi="Times New Roman" w:cs="Times New Roman"/>
                <w:sz w:val="24"/>
                <w:szCs w:val="24"/>
              </w:rPr>
              <w:t xml:space="preserve">3. 3. </w:t>
            </w:r>
            <w:hyperlink r:id="rId10" w:anchor="bookmark6" w:tooltip="Current Document" w:history="1">
              <w:r w:rsidRPr="005C4A3B">
                <w:rPr>
                  <w:rFonts w:ascii="Times New Roman" w:eastAsia="Times New Roman" w:hAnsi="Times New Roman" w:cs="Times New Roman"/>
                  <w:sz w:val="24"/>
                  <w:szCs w:val="24"/>
                </w:rPr>
                <w:t>Záchranné jednotky</w:t>
              </w:r>
              <w:r w:rsidRPr="005C4A3B">
                <w:rPr>
                  <w:rFonts w:ascii="Times New Roman" w:eastAsia="Times New Roman" w:hAnsi="Times New Roman" w:cs="Times New Roman"/>
                  <w:sz w:val="24"/>
                  <w:szCs w:val="24"/>
                </w:rPr>
                <w:tab/>
                <w:t xml:space="preserve">   6</w:t>
              </w:r>
            </w:hyperlink>
          </w:p>
          <w:p w14:paraId="14017451" w14:textId="77777777" w:rsidR="005C4A3B" w:rsidRPr="005C4A3B" w:rsidRDefault="005C4A3B" w:rsidP="005C4A3B">
            <w:pPr>
              <w:widowControl w:val="0"/>
              <w:tabs>
                <w:tab w:val="left" w:pos="709"/>
                <w:tab w:val="right" w:pos="7957"/>
              </w:tabs>
              <w:spacing w:after="0" w:line="514" w:lineRule="exact"/>
              <w:rPr>
                <w:rFonts w:ascii="Times New Roman" w:eastAsia="Times New Roman" w:hAnsi="Times New Roman" w:cs="Times New Roman"/>
                <w:sz w:val="23"/>
                <w:szCs w:val="23"/>
              </w:rPr>
            </w:pPr>
            <w:r w:rsidRPr="005C4A3B">
              <w:rPr>
                <w:rFonts w:ascii="Times New Roman" w:eastAsia="Times New Roman" w:hAnsi="Times New Roman" w:cs="Times New Roman"/>
                <w:sz w:val="24"/>
                <w:szCs w:val="24"/>
              </w:rPr>
              <w:t xml:space="preserve">3. 4. </w:t>
            </w:r>
            <w:hyperlink r:id="rId11" w:anchor="bookmark10" w:tooltip="Current Document" w:history="1">
              <w:r w:rsidRPr="005C4A3B">
                <w:rPr>
                  <w:rFonts w:ascii="Times New Roman" w:eastAsia="Times New Roman" w:hAnsi="Times New Roman" w:cs="Times New Roman"/>
                  <w:sz w:val="24"/>
                  <w:szCs w:val="24"/>
                </w:rPr>
                <w:t>Speciální služby</w:t>
              </w:r>
              <w:r w:rsidRPr="005C4A3B">
                <w:rPr>
                  <w:rFonts w:ascii="Times New Roman" w:eastAsia="Times New Roman" w:hAnsi="Times New Roman" w:cs="Times New Roman"/>
                  <w:sz w:val="24"/>
                  <w:szCs w:val="24"/>
                </w:rPr>
                <w:tab/>
                <w:t xml:space="preserve">  1</w:t>
              </w:r>
            </w:hyperlink>
            <w:r w:rsidR="00AA668C">
              <w:rPr>
                <w:rFonts w:ascii="Times New Roman" w:eastAsia="Times New Roman" w:hAnsi="Times New Roman" w:cs="Times New Roman"/>
                <w:sz w:val="24"/>
                <w:szCs w:val="24"/>
              </w:rPr>
              <w:t>1</w:t>
            </w:r>
          </w:p>
          <w:p w14:paraId="16D7F25D" w14:textId="77777777" w:rsidR="005C4A3B" w:rsidRPr="005C4A3B" w:rsidRDefault="005C4A3B" w:rsidP="005C4A3B">
            <w:pPr>
              <w:widowControl w:val="0"/>
              <w:tabs>
                <w:tab w:val="left" w:pos="709"/>
                <w:tab w:val="right" w:pos="7957"/>
              </w:tabs>
              <w:spacing w:after="0" w:line="514" w:lineRule="exact"/>
              <w:rPr>
                <w:rFonts w:ascii="Times New Roman" w:eastAsia="Times New Roman" w:hAnsi="Times New Roman" w:cs="Times New Roman"/>
                <w:sz w:val="23"/>
                <w:szCs w:val="23"/>
              </w:rPr>
            </w:pPr>
            <w:r w:rsidRPr="005C4A3B">
              <w:rPr>
                <w:rFonts w:ascii="Times New Roman" w:eastAsia="Times New Roman" w:hAnsi="Times New Roman" w:cs="Times New Roman"/>
                <w:sz w:val="24"/>
                <w:szCs w:val="24"/>
              </w:rPr>
              <w:t xml:space="preserve">3. 5. </w:t>
            </w:r>
            <w:hyperlink r:id="rId12" w:anchor="bookmark12" w:tooltip="Current Document" w:history="1">
              <w:r w:rsidRPr="005C4A3B">
                <w:rPr>
                  <w:rFonts w:ascii="Times New Roman" w:eastAsia="Times New Roman" w:hAnsi="Times New Roman" w:cs="Times New Roman"/>
                  <w:sz w:val="24"/>
                  <w:szCs w:val="24"/>
                </w:rPr>
                <w:t xml:space="preserve">Statistika zásahů a </w:t>
              </w:r>
              <w:r w:rsidR="00AA668C">
                <w:rPr>
                  <w:rFonts w:ascii="Times New Roman" w:eastAsia="Times New Roman" w:hAnsi="Times New Roman" w:cs="Times New Roman"/>
                  <w:sz w:val="24"/>
                  <w:szCs w:val="24"/>
                </w:rPr>
                <w:t>ostatních</w:t>
              </w:r>
              <w:r w:rsidRPr="005C4A3B">
                <w:rPr>
                  <w:rFonts w:ascii="Times New Roman" w:eastAsia="Times New Roman" w:hAnsi="Times New Roman" w:cs="Times New Roman"/>
                  <w:sz w:val="24"/>
                  <w:szCs w:val="24"/>
                </w:rPr>
                <w:t xml:space="preserve"> činností</w:t>
              </w:r>
              <w:r w:rsidRPr="005C4A3B">
                <w:rPr>
                  <w:rFonts w:ascii="Times New Roman" w:eastAsia="Times New Roman" w:hAnsi="Times New Roman" w:cs="Times New Roman"/>
                  <w:sz w:val="24"/>
                  <w:szCs w:val="24"/>
                </w:rPr>
                <w:tab/>
                <w:t xml:space="preserve">  1</w:t>
              </w:r>
            </w:hyperlink>
            <w:r w:rsidR="00AA668C">
              <w:rPr>
                <w:rFonts w:ascii="Times New Roman" w:eastAsia="Times New Roman" w:hAnsi="Times New Roman" w:cs="Times New Roman"/>
                <w:sz w:val="24"/>
                <w:szCs w:val="24"/>
              </w:rPr>
              <w:t>6</w:t>
            </w:r>
          </w:p>
          <w:p w14:paraId="75799054" w14:textId="77777777" w:rsidR="005C4A3B" w:rsidRDefault="005C4A3B" w:rsidP="005C4A3B">
            <w:pPr>
              <w:widowControl w:val="0"/>
              <w:tabs>
                <w:tab w:val="left" w:pos="709"/>
                <w:tab w:val="right" w:pos="7957"/>
              </w:tabs>
              <w:spacing w:after="0" w:line="514" w:lineRule="exact"/>
              <w:rPr>
                <w:rFonts w:ascii="Times New Roman" w:eastAsia="Times New Roman" w:hAnsi="Times New Roman" w:cs="Times New Roman"/>
                <w:sz w:val="24"/>
                <w:szCs w:val="24"/>
              </w:rPr>
            </w:pPr>
            <w:r w:rsidRPr="005C4A3B">
              <w:rPr>
                <w:rFonts w:ascii="Times New Roman" w:eastAsia="Times New Roman" w:hAnsi="Times New Roman" w:cs="Times New Roman"/>
                <w:sz w:val="24"/>
                <w:szCs w:val="24"/>
              </w:rPr>
              <w:t xml:space="preserve">3. 6. </w:t>
            </w:r>
            <w:hyperlink r:id="rId13" w:anchor="bookmark15" w:tooltip="Current Document" w:history="1">
              <w:r w:rsidRPr="005C4A3B">
                <w:rPr>
                  <w:rFonts w:ascii="Times New Roman" w:eastAsia="Times New Roman" w:hAnsi="Times New Roman" w:cs="Times New Roman"/>
                  <w:sz w:val="24"/>
                  <w:szCs w:val="24"/>
                </w:rPr>
                <w:t>Sportovní akce</w:t>
              </w:r>
              <w:r w:rsidRPr="005C4A3B">
                <w:rPr>
                  <w:rFonts w:ascii="Times New Roman" w:eastAsia="Times New Roman" w:hAnsi="Times New Roman" w:cs="Times New Roman"/>
                  <w:sz w:val="24"/>
                  <w:szCs w:val="24"/>
                </w:rPr>
                <w:tab/>
                <w:t xml:space="preserve">  1</w:t>
              </w:r>
            </w:hyperlink>
            <w:r w:rsidR="005D2C40">
              <w:rPr>
                <w:rFonts w:ascii="Times New Roman" w:eastAsia="Times New Roman" w:hAnsi="Times New Roman" w:cs="Times New Roman"/>
                <w:sz w:val="24"/>
                <w:szCs w:val="24"/>
              </w:rPr>
              <w:t>9</w:t>
            </w:r>
          </w:p>
          <w:p w14:paraId="53A2EFB5" w14:textId="77777777" w:rsidR="000A5057" w:rsidRPr="005C4A3B" w:rsidRDefault="000A5057" w:rsidP="005C4A3B">
            <w:pPr>
              <w:widowControl w:val="0"/>
              <w:tabs>
                <w:tab w:val="left" w:pos="709"/>
                <w:tab w:val="right" w:pos="7957"/>
              </w:tabs>
              <w:spacing w:after="0" w:line="514" w:lineRule="exact"/>
              <w:rPr>
                <w:rFonts w:ascii="Times New Roman" w:eastAsia="Times New Roman" w:hAnsi="Times New Roman" w:cs="Times New Roman"/>
                <w:sz w:val="23"/>
                <w:szCs w:val="23"/>
              </w:rPr>
            </w:pPr>
            <w:r w:rsidRPr="000A5057">
              <w:rPr>
                <w:rFonts w:ascii="Times New Roman" w:eastAsia="Times New Roman" w:hAnsi="Times New Roman" w:cs="Times New Roman"/>
                <w:sz w:val="23"/>
                <w:szCs w:val="23"/>
              </w:rPr>
              <w:t>3.</w:t>
            </w:r>
            <w:r>
              <w:rPr>
                <w:rFonts w:ascii="Times New Roman" w:eastAsia="Times New Roman" w:hAnsi="Times New Roman" w:cs="Times New Roman"/>
                <w:sz w:val="23"/>
                <w:szCs w:val="23"/>
              </w:rPr>
              <w:t xml:space="preserve"> </w:t>
            </w:r>
            <w:r w:rsidRPr="000A5057">
              <w:rPr>
                <w:rFonts w:ascii="Times New Roman" w:eastAsia="Times New Roman" w:hAnsi="Times New Roman" w:cs="Times New Roman"/>
                <w:sz w:val="23"/>
                <w:szCs w:val="23"/>
              </w:rPr>
              <w:t>7. Přezkoušení uchazečů z fyzické způsobilosti</w:t>
            </w:r>
            <w:r w:rsidR="00AA668C">
              <w:rPr>
                <w:rFonts w:ascii="Times New Roman" w:eastAsia="Times New Roman" w:hAnsi="Times New Roman" w:cs="Times New Roman"/>
                <w:sz w:val="23"/>
                <w:szCs w:val="23"/>
              </w:rPr>
              <w:t xml:space="preserve">                                                       19</w:t>
            </w:r>
          </w:p>
          <w:p w14:paraId="2CD2E313" w14:textId="77777777" w:rsidR="005C4A3B" w:rsidRPr="005C4A3B" w:rsidRDefault="005C4A3B" w:rsidP="005C4A3B">
            <w:pPr>
              <w:widowControl w:val="0"/>
              <w:tabs>
                <w:tab w:val="left" w:pos="709"/>
                <w:tab w:val="right" w:pos="7957"/>
              </w:tabs>
              <w:spacing w:after="0" w:line="514" w:lineRule="exact"/>
              <w:rPr>
                <w:rFonts w:ascii="Times New Roman" w:eastAsia="Times New Roman" w:hAnsi="Times New Roman" w:cs="Times New Roman"/>
                <w:sz w:val="23"/>
                <w:szCs w:val="23"/>
              </w:rPr>
            </w:pPr>
            <w:r w:rsidRPr="005C4A3B">
              <w:rPr>
                <w:rFonts w:ascii="Times New Roman" w:eastAsia="Times New Roman" w:hAnsi="Times New Roman" w:cs="Times New Roman"/>
                <w:sz w:val="24"/>
                <w:szCs w:val="24"/>
              </w:rPr>
              <w:t xml:space="preserve">3. </w:t>
            </w:r>
            <w:r w:rsidR="000A5057">
              <w:rPr>
                <w:rFonts w:ascii="Times New Roman" w:eastAsia="Times New Roman" w:hAnsi="Times New Roman" w:cs="Times New Roman"/>
                <w:sz w:val="24"/>
                <w:szCs w:val="24"/>
              </w:rPr>
              <w:t>8</w:t>
            </w:r>
            <w:r w:rsidRPr="005C4A3B">
              <w:rPr>
                <w:rFonts w:ascii="Times New Roman" w:eastAsia="Times New Roman" w:hAnsi="Times New Roman" w:cs="Times New Roman"/>
                <w:sz w:val="24"/>
                <w:szCs w:val="24"/>
              </w:rPr>
              <w:t xml:space="preserve">. </w:t>
            </w:r>
            <w:hyperlink r:id="rId14" w:anchor="bookmark16" w:tooltip="Current Document" w:history="1">
              <w:r w:rsidRPr="005C4A3B">
                <w:rPr>
                  <w:rFonts w:ascii="Times New Roman" w:eastAsia="Times New Roman" w:hAnsi="Times New Roman" w:cs="Times New Roman"/>
                  <w:sz w:val="24"/>
                  <w:szCs w:val="24"/>
                </w:rPr>
                <w:t>Činnost v oblasti psychologické služby</w:t>
              </w:r>
              <w:r w:rsidRPr="005C4A3B">
                <w:rPr>
                  <w:rFonts w:ascii="Times New Roman" w:eastAsia="Times New Roman" w:hAnsi="Times New Roman" w:cs="Times New Roman"/>
                  <w:sz w:val="24"/>
                  <w:szCs w:val="24"/>
                </w:rPr>
                <w:tab/>
                <w:t xml:space="preserve">   </w:t>
              </w:r>
            </w:hyperlink>
            <w:r w:rsidR="00AA668C">
              <w:rPr>
                <w:rFonts w:ascii="Times New Roman" w:eastAsia="Times New Roman" w:hAnsi="Times New Roman" w:cs="Times New Roman"/>
                <w:sz w:val="24"/>
                <w:szCs w:val="24"/>
              </w:rPr>
              <w:t>20</w:t>
            </w:r>
          </w:p>
          <w:p w14:paraId="315E0E18" w14:textId="77777777" w:rsidR="005C4A3B" w:rsidRPr="005C4A3B" w:rsidRDefault="005C4A3B" w:rsidP="005C4A3B">
            <w:pPr>
              <w:widowControl w:val="0"/>
              <w:tabs>
                <w:tab w:val="left" w:pos="231"/>
                <w:tab w:val="right" w:pos="7970"/>
              </w:tabs>
              <w:spacing w:after="0" w:line="514" w:lineRule="exact"/>
              <w:ind w:right="-5386"/>
              <w:rPr>
                <w:rFonts w:ascii="Times New Roman" w:eastAsia="Times New Roman" w:hAnsi="Times New Roman" w:cs="Times New Roman"/>
                <w:sz w:val="24"/>
                <w:szCs w:val="24"/>
              </w:rPr>
            </w:pPr>
            <w:r w:rsidRPr="005C4A3B">
              <w:rPr>
                <w:rFonts w:ascii="Times New Roman" w:eastAsia="Times New Roman" w:hAnsi="Times New Roman" w:cs="Times New Roman"/>
                <w:sz w:val="24"/>
                <w:szCs w:val="24"/>
              </w:rPr>
              <w:t xml:space="preserve">4. </w:t>
            </w:r>
            <w:hyperlink r:id="rId15" w:anchor="bookmark17" w:tooltip="Current Document" w:history="1">
              <w:r w:rsidRPr="005C4A3B">
                <w:rPr>
                  <w:rFonts w:ascii="Times New Roman" w:eastAsia="Times New Roman" w:hAnsi="Times New Roman" w:cs="Times New Roman"/>
                  <w:sz w:val="24"/>
                  <w:szCs w:val="24"/>
                </w:rPr>
                <w:t>Vnitřní úsek</w:t>
              </w:r>
              <w:r w:rsidRPr="005C4A3B">
                <w:rPr>
                  <w:rFonts w:ascii="Times New Roman" w:eastAsia="Times New Roman" w:hAnsi="Times New Roman" w:cs="Times New Roman"/>
                  <w:sz w:val="24"/>
                  <w:szCs w:val="24"/>
                </w:rPr>
                <w:tab/>
                <w:t xml:space="preserve"> </w:t>
              </w:r>
            </w:hyperlink>
            <w:r w:rsidR="005D2C40">
              <w:rPr>
                <w:rFonts w:ascii="Times New Roman" w:eastAsia="Times New Roman" w:hAnsi="Times New Roman" w:cs="Times New Roman"/>
                <w:sz w:val="24"/>
                <w:szCs w:val="24"/>
              </w:rPr>
              <w:t>2</w:t>
            </w:r>
            <w:r w:rsidR="00AA668C">
              <w:rPr>
                <w:rFonts w:ascii="Times New Roman" w:eastAsia="Times New Roman" w:hAnsi="Times New Roman" w:cs="Times New Roman"/>
                <w:sz w:val="24"/>
                <w:szCs w:val="24"/>
              </w:rPr>
              <w:t>1</w:t>
            </w:r>
          </w:p>
          <w:p w14:paraId="004F7F6C" w14:textId="77777777" w:rsidR="005C4A3B" w:rsidRPr="005C4A3B" w:rsidRDefault="005C4A3B" w:rsidP="005C4A3B">
            <w:pPr>
              <w:widowControl w:val="0"/>
              <w:tabs>
                <w:tab w:val="left" w:pos="231"/>
                <w:tab w:val="right" w:pos="7970"/>
              </w:tabs>
              <w:spacing w:after="0" w:line="514" w:lineRule="exact"/>
              <w:ind w:right="-5386"/>
              <w:rPr>
                <w:rFonts w:ascii="Times New Roman" w:eastAsia="Times New Roman" w:hAnsi="Times New Roman" w:cs="Times New Roman"/>
                <w:sz w:val="24"/>
                <w:szCs w:val="24"/>
              </w:rPr>
            </w:pPr>
            <w:r w:rsidRPr="005C4A3B">
              <w:rPr>
                <w:rFonts w:ascii="Times New Roman" w:eastAsia="Times New Roman" w:hAnsi="Times New Roman" w:cs="Times New Roman"/>
                <w:sz w:val="24"/>
                <w:szCs w:val="24"/>
              </w:rPr>
              <w:t xml:space="preserve">5. </w:t>
            </w:r>
            <w:hyperlink r:id="rId16" w:anchor="bookmark20" w:tooltip="Current Document" w:history="1">
              <w:r w:rsidRPr="005C4A3B">
                <w:rPr>
                  <w:rFonts w:ascii="Times New Roman" w:eastAsia="Times New Roman" w:hAnsi="Times New Roman" w:cs="Times New Roman"/>
                  <w:sz w:val="24"/>
                  <w:szCs w:val="24"/>
                </w:rPr>
                <w:t>Kontrolní činnost</w:t>
              </w:r>
              <w:r w:rsidRPr="005C4A3B">
                <w:rPr>
                  <w:rFonts w:ascii="Times New Roman" w:eastAsia="Times New Roman" w:hAnsi="Times New Roman" w:cs="Times New Roman"/>
                  <w:sz w:val="24"/>
                  <w:szCs w:val="24"/>
                </w:rPr>
                <w:tab/>
                <w:t>2</w:t>
              </w:r>
            </w:hyperlink>
            <w:r w:rsidR="00AA668C">
              <w:rPr>
                <w:rFonts w:ascii="Times New Roman" w:eastAsia="Times New Roman" w:hAnsi="Times New Roman" w:cs="Times New Roman"/>
                <w:sz w:val="24"/>
                <w:szCs w:val="24"/>
              </w:rPr>
              <w:t>4</w:t>
            </w:r>
          </w:p>
          <w:p w14:paraId="04D7F767" w14:textId="77777777" w:rsidR="005C4A3B" w:rsidRPr="005C4A3B" w:rsidRDefault="005C4A3B" w:rsidP="005C4A3B">
            <w:pPr>
              <w:widowControl w:val="0"/>
              <w:tabs>
                <w:tab w:val="left" w:pos="231"/>
                <w:tab w:val="right" w:pos="7970"/>
              </w:tabs>
              <w:spacing w:after="0" w:line="514" w:lineRule="exact"/>
              <w:ind w:right="-5386"/>
              <w:rPr>
                <w:rFonts w:ascii="Times New Roman" w:eastAsia="Times New Roman" w:hAnsi="Times New Roman" w:cs="Times New Roman"/>
                <w:sz w:val="24"/>
                <w:szCs w:val="24"/>
              </w:rPr>
            </w:pPr>
            <w:r w:rsidRPr="005C4A3B">
              <w:rPr>
                <w:rFonts w:ascii="Times New Roman" w:eastAsia="Times New Roman" w:hAnsi="Times New Roman" w:cs="Times New Roman"/>
                <w:sz w:val="24"/>
                <w:szCs w:val="24"/>
              </w:rPr>
              <w:t xml:space="preserve">6. </w:t>
            </w:r>
            <w:hyperlink r:id="rId17" w:anchor="bookmark21" w:tooltip="Current Document" w:history="1">
              <w:r w:rsidRPr="005C4A3B">
                <w:rPr>
                  <w:rFonts w:ascii="Times New Roman" w:eastAsia="Times New Roman" w:hAnsi="Times New Roman" w:cs="Times New Roman"/>
                  <w:sz w:val="24"/>
                  <w:szCs w:val="24"/>
                </w:rPr>
                <w:t>Ekonomika</w:t>
              </w:r>
              <w:r w:rsidRPr="005C4A3B">
                <w:rPr>
                  <w:rFonts w:ascii="Times New Roman" w:eastAsia="Times New Roman" w:hAnsi="Times New Roman" w:cs="Times New Roman"/>
                  <w:sz w:val="24"/>
                  <w:szCs w:val="24"/>
                </w:rPr>
                <w:tab/>
              </w:r>
            </w:hyperlink>
            <w:r w:rsidRPr="005C4A3B">
              <w:rPr>
                <w:rFonts w:ascii="Times New Roman" w:eastAsia="Times New Roman" w:hAnsi="Times New Roman" w:cs="Times New Roman"/>
                <w:sz w:val="24"/>
                <w:szCs w:val="24"/>
              </w:rPr>
              <w:t>2</w:t>
            </w:r>
            <w:r w:rsidR="00AA668C">
              <w:rPr>
                <w:rFonts w:ascii="Times New Roman" w:eastAsia="Times New Roman" w:hAnsi="Times New Roman" w:cs="Times New Roman"/>
                <w:sz w:val="24"/>
                <w:szCs w:val="24"/>
              </w:rPr>
              <w:t>5</w:t>
            </w:r>
          </w:p>
          <w:p w14:paraId="6C3AE17D" w14:textId="77777777" w:rsidR="005C4A3B" w:rsidRPr="005C4A3B" w:rsidRDefault="005C4A3B" w:rsidP="005C4A3B">
            <w:pPr>
              <w:widowControl w:val="0"/>
              <w:tabs>
                <w:tab w:val="left" w:pos="231"/>
                <w:tab w:val="right" w:pos="7970"/>
              </w:tabs>
              <w:spacing w:after="0" w:line="514" w:lineRule="exact"/>
              <w:ind w:right="-5386"/>
              <w:rPr>
                <w:rFonts w:ascii="Times New Roman" w:eastAsia="Times New Roman" w:hAnsi="Times New Roman" w:cs="Times New Roman"/>
                <w:sz w:val="24"/>
                <w:szCs w:val="24"/>
              </w:rPr>
            </w:pPr>
            <w:r w:rsidRPr="005C4A3B">
              <w:rPr>
                <w:rFonts w:ascii="Times New Roman" w:eastAsia="Times New Roman" w:hAnsi="Times New Roman" w:cs="Times New Roman"/>
                <w:sz w:val="24"/>
                <w:szCs w:val="24"/>
              </w:rPr>
              <w:t>7. Seznam zkratek</w:t>
            </w:r>
            <w:r w:rsidRPr="005C4A3B">
              <w:rPr>
                <w:rFonts w:ascii="Times New Roman" w:eastAsia="Times New Roman" w:hAnsi="Times New Roman" w:cs="Times New Roman"/>
                <w:sz w:val="24"/>
                <w:szCs w:val="24"/>
              </w:rPr>
              <w:tab/>
              <w:t>3</w:t>
            </w:r>
            <w:r w:rsidR="00AA668C">
              <w:rPr>
                <w:rFonts w:ascii="Times New Roman" w:eastAsia="Times New Roman" w:hAnsi="Times New Roman" w:cs="Times New Roman"/>
                <w:sz w:val="24"/>
                <w:szCs w:val="24"/>
              </w:rPr>
              <w:t>4</w:t>
            </w:r>
          </w:p>
          <w:p w14:paraId="29E97408" w14:textId="77777777" w:rsidR="005C4A3B" w:rsidRPr="005C4A3B" w:rsidRDefault="005C4A3B" w:rsidP="005C4A3B">
            <w:pPr>
              <w:widowControl w:val="0"/>
              <w:tabs>
                <w:tab w:val="left" w:pos="231"/>
                <w:tab w:val="right" w:pos="7970"/>
              </w:tabs>
              <w:spacing w:after="0" w:line="514" w:lineRule="exact"/>
              <w:ind w:right="-5386"/>
              <w:rPr>
                <w:rFonts w:ascii="Times New Roman" w:eastAsia="Times New Roman" w:hAnsi="Times New Roman" w:cs="Times New Roman"/>
                <w:sz w:val="24"/>
                <w:szCs w:val="24"/>
              </w:rPr>
            </w:pPr>
            <w:r w:rsidRPr="005C4A3B">
              <w:rPr>
                <w:rFonts w:ascii="Times New Roman" w:eastAsia="Times New Roman" w:hAnsi="Times New Roman" w:cs="Times New Roman"/>
                <w:sz w:val="24"/>
                <w:szCs w:val="24"/>
              </w:rPr>
              <w:t xml:space="preserve">8. </w:t>
            </w:r>
            <w:hyperlink r:id="rId18" w:anchor="bookmark24" w:tooltip="Current Document" w:history="1">
              <w:r w:rsidRPr="005C4A3B">
                <w:rPr>
                  <w:rFonts w:ascii="Times New Roman" w:eastAsia="Times New Roman" w:hAnsi="Times New Roman" w:cs="Times New Roman"/>
                  <w:sz w:val="24"/>
                  <w:szCs w:val="24"/>
                </w:rPr>
                <w:t>Přílohy</w:t>
              </w:r>
              <w:r w:rsidRPr="005C4A3B">
                <w:rPr>
                  <w:rFonts w:ascii="Times New Roman" w:eastAsia="Times New Roman" w:hAnsi="Times New Roman" w:cs="Times New Roman"/>
                  <w:sz w:val="24"/>
                  <w:szCs w:val="24"/>
                </w:rPr>
                <w:tab/>
                <w:t>3</w:t>
              </w:r>
            </w:hyperlink>
            <w:r w:rsidRPr="005C4A3B">
              <w:rPr>
                <w:rFonts w:ascii="Times New Roman" w:eastAsia="Times New Roman" w:hAnsi="Times New Roman" w:cs="Times New Roman"/>
                <w:sz w:val="24"/>
                <w:szCs w:val="24"/>
              </w:rPr>
              <w:fldChar w:fldCharType="end"/>
            </w:r>
            <w:r w:rsidR="00AA668C">
              <w:rPr>
                <w:rFonts w:ascii="Times New Roman" w:eastAsia="Times New Roman" w:hAnsi="Times New Roman" w:cs="Times New Roman"/>
                <w:sz w:val="24"/>
                <w:szCs w:val="24"/>
              </w:rPr>
              <w:t>6</w:t>
            </w:r>
          </w:p>
          <w:p w14:paraId="7C150EB9" w14:textId="77777777" w:rsidR="005C4A3B" w:rsidRPr="005C4A3B" w:rsidRDefault="005C4A3B" w:rsidP="005C4A3B">
            <w:pPr>
              <w:widowControl w:val="0"/>
              <w:tabs>
                <w:tab w:val="left" w:pos="231"/>
                <w:tab w:val="right" w:pos="7970"/>
              </w:tabs>
              <w:spacing w:after="0" w:line="514" w:lineRule="exact"/>
              <w:ind w:right="-5386"/>
              <w:rPr>
                <w:rFonts w:ascii="Times New Roman" w:eastAsia="Times New Roman" w:hAnsi="Times New Roman" w:cs="Times New Roman"/>
                <w:sz w:val="23"/>
                <w:szCs w:val="23"/>
              </w:rPr>
            </w:pPr>
          </w:p>
          <w:p w14:paraId="4EE2DBC6" w14:textId="77777777" w:rsidR="005C4A3B" w:rsidRPr="005C4A3B" w:rsidRDefault="005C4A3B" w:rsidP="005C4A3B">
            <w:pPr>
              <w:widowControl w:val="0"/>
              <w:tabs>
                <w:tab w:val="left" w:pos="231"/>
                <w:tab w:val="right" w:pos="7970"/>
              </w:tabs>
              <w:spacing w:after="0" w:line="514" w:lineRule="exact"/>
              <w:ind w:right="-5386"/>
              <w:rPr>
                <w:rFonts w:ascii="Times New Roman" w:eastAsia="Times New Roman" w:hAnsi="Times New Roman" w:cs="Times New Roman"/>
                <w:sz w:val="23"/>
                <w:szCs w:val="23"/>
              </w:rPr>
            </w:pPr>
          </w:p>
          <w:p w14:paraId="70160B7A" w14:textId="77777777" w:rsidR="005C4A3B" w:rsidRPr="005C4A3B" w:rsidRDefault="005C4A3B" w:rsidP="005C4A3B">
            <w:pPr>
              <w:widowControl w:val="0"/>
              <w:tabs>
                <w:tab w:val="left" w:pos="231"/>
                <w:tab w:val="right" w:pos="7970"/>
              </w:tabs>
              <w:spacing w:after="0" w:line="514" w:lineRule="exact"/>
              <w:ind w:right="-5386"/>
              <w:rPr>
                <w:rFonts w:ascii="Times New Roman" w:eastAsia="Times New Roman" w:hAnsi="Times New Roman" w:cs="Times New Roman"/>
                <w:sz w:val="23"/>
                <w:szCs w:val="23"/>
              </w:rPr>
            </w:pPr>
          </w:p>
          <w:p w14:paraId="18C32B47" w14:textId="77777777" w:rsidR="005C4A3B" w:rsidRPr="005C4A3B" w:rsidRDefault="005C4A3B" w:rsidP="005C4A3B">
            <w:pPr>
              <w:widowControl w:val="0"/>
              <w:tabs>
                <w:tab w:val="left" w:pos="231"/>
                <w:tab w:val="right" w:pos="7970"/>
              </w:tabs>
              <w:spacing w:after="0" w:line="514" w:lineRule="exact"/>
              <w:ind w:right="-5386"/>
              <w:rPr>
                <w:rFonts w:ascii="Times New Roman" w:eastAsia="Times New Roman" w:hAnsi="Times New Roman" w:cs="Times New Roman"/>
                <w:sz w:val="23"/>
                <w:szCs w:val="23"/>
              </w:rPr>
            </w:pPr>
          </w:p>
          <w:p w14:paraId="12600243" w14:textId="77777777" w:rsidR="005C4A3B" w:rsidRPr="005C4A3B" w:rsidRDefault="005C4A3B" w:rsidP="005C4A3B">
            <w:pPr>
              <w:widowControl w:val="0"/>
              <w:tabs>
                <w:tab w:val="left" w:pos="231"/>
                <w:tab w:val="right" w:pos="7970"/>
              </w:tabs>
              <w:spacing w:after="0" w:line="514" w:lineRule="exact"/>
              <w:ind w:right="-5386"/>
              <w:rPr>
                <w:rFonts w:ascii="Times New Roman" w:eastAsia="Times New Roman" w:hAnsi="Times New Roman" w:cs="Times New Roman"/>
                <w:sz w:val="23"/>
                <w:szCs w:val="23"/>
              </w:rPr>
            </w:pPr>
          </w:p>
          <w:p w14:paraId="0843720D" w14:textId="77777777" w:rsidR="005C4A3B" w:rsidRPr="005C4A3B" w:rsidRDefault="005C4A3B" w:rsidP="005C4A3B">
            <w:pPr>
              <w:widowControl w:val="0"/>
              <w:tabs>
                <w:tab w:val="left" w:pos="231"/>
                <w:tab w:val="right" w:pos="7970"/>
              </w:tabs>
              <w:spacing w:after="0" w:line="514" w:lineRule="exact"/>
              <w:ind w:right="-5386"/>
              <w:rPr>
                <w:rFonts w:ascii="Times New Roman" w:eastAsia="Times New Roman" w:hAnsi="Times New Roman" w:cs="Times New Roman"/>
                <w:sz w:val="23"/>
                <w:szCs w:val="23"/>
              </w:rPr>
            </w:pPr>
          </w:p>
          <w:p w14:paraId="1E7B088F" w14:textId="77777777" w:rsidR="005C4A3B" w:rsidRPr="005C4A3B" w:rsidRDefault="005C4A3B" w:rsidP="005C4A3B">
            <w:pPr>
              <w:widowControl w:val="0"/>
              <w:tabs>
                <w:tab w:val="left" w:pos="231"/>
                <w:tab w:val="right" w:pos="7970"/>
              </w:tabs>
              <w:spacing w:after="0" w:line="514" w:lineRule="exact"/>
              <w:ind w:right="-5386"/>
              <w:rPr>
                <w:rFonts w:ascii="Times New Roman" w:eastAsia="Times New Roman" w:hAnsi="Times New Roman" w:cs="Times New Roman"/>
                <w:sz w:val="23"/>
                <w:szCs w:val="23"/>
              </w:rPr>
            </w:pPr>
          </w:p>
          <w:p w14:paraId="71041363" w14:textId="77777777" w:rsidR="005C4A3B" w:rsidRDefault="005C4A3B" w:rsidP="005C4A3B">
            <w:pPr>
              <w:widowControl w:val="0"/>
              <w:tabs>
                <w:tab w:val="left" w:pos="231"/>
                <w:tab w:val="right" w:pos="7970"/>
              </w:tabs>
              <w:spacing w:after="0" w:line="514" w:lineRule="exact"/>
              <w:ind w:right="-5386"/>
              <w:rPr>
                <w:rFonts w:ascii="Times New Roman" w:eastAsia="Times New Roman" w:hAnsi="Times New Roman" w:cs="Times New Roman"/>
                <w:sz w:val="23"/>
                <w:szCs w:val="23"/>
              </w:rPr>
            </w:pPr>
          </w:p>
          <w:p w14:paraId="4468BB12" w14:textId="77777777" w:rsidR="005D2C40" w:rsidRPr="005C4A3B" w:rsidRDefault="005D2C40" w:rsidP="005C4A3B">
            <w:pPr>
              <w:widowControl w:val="0"/>
              <w:tabs>
                <w:tab w:val="left" w:pos="231"/>
                <w:tab w:val="right" w:pos="7970"/>
              </w:tabs>
              <w:spacing w:after="0" w:line="514" w:lineRule="exact"/>
              <w:ind w:right="-5386"/>
              <w:rPr>
                <w:rFonts w:ascii="Times New Roman" w:eastAsia="Times New Roman" w:hAnsi="Times New Roman" w:cs="Times New Roman"/>
                <w:sz w:val="23"/>
                <w:szCs w:val="23"/>
              </w:rPr>
            </w:pPr>
          </w:p>
          <w:p w14:paraId="00DD6FFE" w14:textId="77777777" w:rsidR="005C4A3B" w:rsidRPr="005C4A3B" w:rsidRDefault="005C4A3B" w:rsidP="005C4A3B">
            <w:pPr>
              <w:widowControl w:val="0"/>
              <w:tabs>
                <w:tab w:val="left" w:pos="231"/>
                <w:tab w:val="right" w:pos="7970"/>
              </w:tabs>
              <w:spacing w:after="0" w:line="514" w:lineRule="exact"/>
              <w:ind w:right="-5386"/>
              <w:rPr>
                <w:rFonts w:ascii="Times New Roman" w:eastAsia="Times New Roman" w:hAnsi="Times New Roman" w:cs="Times New Roman"/>
                <w:sz w:val="23"/>
                <w:szCs w:val="23"/>
              </w:rPr>
            </w:pPr>
          </w:p>
          <w:p w14:paraId="4A1E1D91" w14:textId="77777777" w:rsidR="005C4A3B" w:rsidRPr="005C4A3B" w:rsidRDefault="005C4A3B" w:rsidP="005C4A3B">
            <w:pPr>
              <w:widowControl w:val="0"/>
              <w:tabs>
                <w:tab w:val="left" w:pos="231"/>
                <w:tab w:val="right" w:pos="7970"/>
              </w:tabs>
              <w:spacing w:after="0" w:line="514" w:lineRule="exact"/>
              <w:ind w:right="-5386"/>
              <w:rPr>
                <w:rFonts w:ascii="Times New Roman" w:eastAsia="Times New Roman" w:hAnsi="Times New Roman" w:cs="Times New Roman"/>
                <w:sz w:val="23"/>
                <w:szCs w:val="23"/>
              </w:rPr>
            </w:pPr>
          </w:p>
          <w:p w14:paraId="006129A9" w14:textId="77777777" w:rsidR="005C4A3B" w:rsidRPr="005C4A3B" w:rsidRDefault="005C4A3B" w:rsidP="006D2B33">
            <w:pPr>
              <w:keepNext/>
              <w:keepLines/>
              <w:widowControl w:val="0"/>
              <w:numPr>
                <w:ilvl w:val="0"/>
                <w:numId w:val="25"/>
              </w:numPr>
              <w:tabs>
                <w:tab w:val="left" w:pos="356"/>
              </w:tabs>
              <w:spacing w:after="0" w:line="270" w:lineRule="exact"/>
              <w:jc w:val="both"/>
              <w:outlineLvl w:val="1"/>
              <w:rPr>
                <w:rFonts w:ascii="Times New Roman" w:eastAsia="Times New Roman" w:hAnsi="Times New Roman" w:cs="Times New Roman"/>
                <w:b/>
                <w:bCs/>
                <w:sz w:val="27"/>
                <w:szCs w:val="27"/>
              </w:rPr>
            </w:pPr>
            <w:bookmarkStart w:id="1" w:name="bookmark2"/>
            <w:r w:rsidRPr="005C4A3B">
              <w:rPr>
                <w:rFonts w:ascii="Times New Roman" w:eastAsia="Times New Roman" w:hAnsi="Times New Roman" w:cs="Times New Roman"/>
                <w:b/>
                <w:bCs/>
                <w:sz w:val="27"/>
                <w:szCs w:val="27"/>
              </w:rPr>
              <w:t xml:space="preserve">Základní údaje o Záchranném útvaru </w:t>
            </w:r>
            <w:bookmarkEnd w:id="1"/>
            <w:r w:rsidR="00E57667">
              <w:rPr>
                <w:rFonts w:ascii="Times New Roman" w:eastAsia="Times New Roman" w:hAnsi="Times New Roman" w:cs="Times New Roman"/>
                <w:b/>
                <w:bCs/>
                <w:sz w:val="27"/>
                <w:szCs w:val="27"/>
              </w:rPr>
              <w:t>H</w:t>
            </w:r>
            <w:r w:rsidRPr="005C4A3B">
              <w:rPr>
                <w:rFonts w:ascii="Times New Roman" w:eastAsia="Times New Roman" w:hAnsi="Times New Roman" w:cs="Times New Roman"/>
                <w:b/>
                <w:bCs/>
                <w:sz w:val="27"/>
                <w:szCs w:val="27"/>
              </w:rPr>
              <w:t xml:space="preserve">asičského záchranného sboru České republiky </w:t>
            </w:r>
          </w:p>
          <w:p w14:paraId="2A87D924" w14:textId="77777777" w:rsidR="005C4A3B" w:rsidRPr="005C4A3B" w:rsidRDefault="005C4A3B" w:rsidP="005C4A3B">
            <w:pPr>
              <w:keepNext/>
              <w:keepLines/>
              <w:widowControl w:val="0"/>
              <w:tabs>
                <w:tab w:val="left" w:pos="356"/>
              </w:tabs>
              <w:spacing w:after="0" w:line="270" w:lineRule="exact"/>
              <w:outlineLvl w:val="1"/>
              <w:rPr>
                <w:rFonts w:ascii="Times New Roman" w:eastAsia="Times New Roman" w:hAnsi="Times New Roman" w:cs="Times New Roman"/>
                <w:b/>
                <w:bCs/>
                <w:sz w:val="27"/>
                <w:szCs w:val="27"/>
              </w:rPr>
            </w:pPr>
          </w:p>
          <w:p w14:paraId="38A1FC04" w14:textId="77777777" w:rsidR="005C4A3B" w:rsidRPr="005C4A3B" w:rsidRDefault="005C4A3B" w:rsidP="005C4A3B">
            <w:pPr>
              <w:widowControl w:val="0"/>
              <w:spacing w:after="0" w:line="274" w:lineRule="exact"/>
              <w:ind w:firstLine="360"/>
              <w:jc w:val="both"/>
              <w:rPr>
                <w:rFonts w:ascii="Times New Roman" w:eastAsia="Times New Roman" w:hAnsi="Times New Roman" w:cs="Times New Roman"/>
                <w:sz w:val="24"/>
                <w:szCs w:val="24"/>
              </w:rPr>
            </w:pPr>
            <w:r w:rsidRPr="005C4A3B">
              <w:rPr>
                <w:rFonts w:ascii="Times New Roman" w:eastAsia="Times New Roman" w:hAnsi="Times New Roman" w:cs="Times New Roman"/>
                <w:sz w:val="24"/>
                <w:szCs w:val="24"/>
              </w:rPr>
              <w:t xml:space="preserve">Záchranný útvar </w:t>
            </w:r>
            <w:r w:rsidR="00E57667">
              <w:rPr>
                <w:rFonts w:ascii="Times New Roman" w:eastAsia="Times New Roman" w:hAnsi="Times New Roman" w:cs="Times New Roman"/>
                <w:sz w:val="24"/>
                <w:szCs w:val="24"/>
              </w:rPr>
              <w:t>H</w:t>
            </w:r>
            <w:r w:rsidRPr="005C4A3B">
              <w:rPr>
                <w:rFonts w:ascii="Times New Roman" w:eastAsia="Times New Roman" w:hAnsi="Times New Roman" w:cs="Times New Roman"/>
                <w:sz w:val="24"/>
                <w:szCs w:val="24"/>
              </w:rPr>
              <w:t>asičského záchranného útvaru České republiky (dále jen „záchranný útvar“) vznikl dnem 1. 1. 2009 delimitací 157. záchranného praporu Ministerstva obrany pod působnost Ministerstva vnitra.</w:t>
            </w:r>
          </w:p>
          <w:p w14:paraId="394E07AF" w14:textId="77777777" w:rsidR="005C4A3B" w:rsidRPr="005C4A3B" w:rsidRDefault="005C4A3B" w:rsidP="005C4A3B">
            <w:pPr>
              <w:widowControl w:val="0"/>
              <w:spacing w:after="0" w:line="274" w:lineRule="exact"/>
              <w:ind w:firstLine="360"/>
              <w:jc w:val="both"/>
              <w:rPr>
                <w:rFonts w:ascii="Times New Roman" w:eastAsia="Times New Roman" w:hAnsi="Times New Roman" w:cs="Times New Roman"/>
                <w:sz w:val="24"/>
                <w:szCs w:val="24"/>
              </w:rPr>
            </w:pPr>
            <w:r w:rsidRPr="005C4A3B">
              <w:rPr>
                <w:rFonts w:ascii="Times New Roman" w:eastAsia="Times New Roman" w:hAnsi="Times New Roman" w:cs="Times New Roman"/>
                <w:sz w:val="24"/>
                <w:szCs w:val="24"/>
              </w:rPr>
              <w:t>Postavení záchranného útvaru definuje zákon 320/2015 Sb., o Hasičském záchranném sboru České republiky a o změně některých zákonů. Záchranný útvar plní úkoly jednotky požární ochrany při řešení mimořádné události nebo krizové situace a při obnově území postiženého mimořádnou událostí nebo krizovou situací. Dále plní úlohu vzdělávacího zařízení a provádí odbornou přípravu podle zákona o požární ochraně a výuku a výcvik k získání řidičského oprávnění a zdokonalování odborné způsobilosti řidičů.</w:t>
            </w:r>
          </w:p>
          <w:p w14:paraId="0189A370" w14:textId="77777777" w:rsidR="005C4A3B" w:rsidRPr="005C4A3B" w:rsidRDefault="005C4A3B" w:rsidP="005C4A3B">
            <w:pPr>
              <w:widowControl w:val="0"/>
              <w:spacing w:after="0" w:line="274" w:lineRule="exact"/>
              <w:ind w:firstLine="360"/>
              <w:jc w:val="both"/>
              <w:rPr>
                <w:rFonts w:ascii="Times New Roman" w:eastAsia="Times New Roman" w:hAnsi="Times New Roman" w:cs="Times New Roman"/>
                <w:sz w:val="24"/>
                <w:szCs w:val="24"/>
              </w:rPr>
            </w:pPr>
            <w:r w:rsidRPr="005C4A3B">
              <w:rPr>
                <w:rFonts w:ascii="Times New Roman" w:eastAsia="Times New Roman" w:hAnsi="Times New Roman" w:cs="Times New Roman"/>
                <w:sz w:val="24"/>
                <w:szCs w:val="24"/>
              </w:rPr>
              <w:t>Záchranný útvar má celorepublikovou působnost, je určen jako druhosledová jednotka při mimořádných událostech většího rozsahu.</w:t>
            </w:r>
          </w:p>
          <w:p w14:paraId="184FB184" w14:textId="77777777" w:rsidR="005C4A3B" w:rsidRPr="005C4A3B" w:rsidRDefault="005C4A3B" w:rsidP="005C4A3B">
            <w:pPr>
              <w:widowControl w:val="0"/>
              <w:tabs>
                <w:tab w:val="left" w:pos="966"/>
              </w:tabs>
              <w:spacing w:after="0" w:line="274" w:lineRule="exact"/>
              <w:ind w:firstLine="426"/>
              <w:jc w:val="both"/>
              <w:rPr>
                <w:rFonts w:ascii="Times New Roman" w:eastAsia="Times New Roman" w:hAnsi="Times New Roman" w:cs="Times New Roman"/>
                <w:sz w:val="24"/>
                <w:szCs w:val="24"/>
              </w:rPr>
            </w:pPr>
            <w:r w:rsidRPr="005C4A3B">
              <w:rPr>
                <w:rFonts w:ascii="Times New Roman" w:eastAsia="Times New Roman" w:hAnsi="Times New Roman" w:cs="Times New Roman"/>
                <w:sz w:val="24"/>
                <w:szCs w:val="24"/>
              </w:rPr>
              <w:t>V čele záchranného útvaru stojí velitel. Záchranný útvar se člení na 3 úseky - záchranný úsek, úsek ekonomiky a kancelář velitele - a pracoviště interního auditu a kontroly.</w:t>
            </w:r>
          </w:p>
          <w:p w14:paraId="4459E6C7" w14:textId="77777777" w:rsidR="005C4A3B" w:rsidRPr="005C4A3B" w:rsidRDefault="005C4A3B" w:rsidP="005C4A3B">
            <w:pPr>
              <w:widowControl w:val="0"/>
              <w:spacing w:after="0" w:line="274" w:lineRule="exact"/>
              <w:jc w:val="both"/>
              <w:rPr>
                <w:rFonts w:ascii="Times New Roman" w:eastAsia="Times New Roman" w:hAnsi="Times New Roman" w:cs="Times New Roman"/>
                <w:i/>
                <w:iCs/>
                <w:sz w:val="24"/>
                <w:szCs w:val="24"/>
              </w:rPr>
            </w:pPr>
          </w:p>
          <w:p w14:paraId="47F72CC2" w14:textId="77777777" w:rsidR="005C4A3B" w:rsidRPr="005C4A3B" w:rsidRDefault="005C4A3B" w:rsidP="005C4A3B">
            <w:pPr>
              <w:widowControl w:val="0"/>
              <w:spacing w:after="0" w:line="274" w:lineRule="exact"/>
              <w:jc w:val="both"/>
              <w:rPr>
                <w:rFonts w:ascii="Times New Roman" w:eastAsia="Times New Roman" w:hAnsi="Times New Roman" w:cs="Times New Roman"/>
                <w:i/>
                <w:iCs/>
                <w:sz w:val="24"/>
                <w:szCs w:val="24"/>
              </w:rPr>
            </w:pPr>
            <w:r w:rsidRPr="005C4A3B">
              <w:rPr>
                <w:rFonts w:ascii="Times New Roman" w:eastAsia="Times New Roman" w:hAnsi="Times New Roman" w:cs="Times New Roman"/>
                <w:i/>
                <w:iCs/>
                <w:sz w:val="24"/>
                <w:szCs w:val="24"/>
              </w:rPr>
              <w:t>Kontaktní údaje</w:t>
            </w:r>
            <w:r w:rsidRPr="005C4A3B">
              <w:rPr>
                <w:rFonts w:ascii="Times New Roman" w:eastAsia="Times New Roman" w:hAnsi="Times New Roman" w:cs="Times New Roman"/>
                <w:sz w:val="24"/>
                <w:szCs w:val="24"/>
              </w:rPr>
              <w:t>:</w:t>
            </w:r>
          </w:p>
          <w:p w14:paraId="707CE325" w14:textId="77777777" w:rsidR="005C4A3B" w:rsidRPr="005C4A3B" w:rsidRDefault="005C4A3B" w:rsidP="005C4A3B">
            <w:pPr>
              <w:widowControl w:val="0"/>
              <w:spacing w:after="0" w:line="274" w:lineRule="exact"/>
              <w:jc w:val="both"/>
              <w:rPr>
                <w:rFonts w:ascii="Times New Roman" w:eastAsia="Times New Roman" w:hAnsi="Times New Roman" w:cs="Times New Roman"/>
                <w:sz w:val="24"/>
                <w:szCs w:val="24"/>
              </w:rPr>
            </w:pPr>
            <w:r w:rsidRPr="005C4A3B">
              <w:rPr>
                <w:rFonts w:ascii="Times New Roman" w:eastAsia="Times New Roman" w:hAnsi="Times New Roman" w:cs="Times New Roman"/>
                <w:sz w:val="24"/>
                <w:szCs w:val="24"/>
              </w:rPr>
              <w:t>velitel Záchranného útvaru</w:t>
            </w:r>
          </w:p>
          <w:p w14:paraId="0222E606" w14:textId="31AA9C86" w:rsidR="005C4A3B" w:rsidRPr="005C4A3B" w:rsidRDefault="007F665F" w:rsidP="005C4A3B">
            <w:pPr>
              <w:widowControl w:val="0"/>
              <w:spacing w:after="0" w:line="274" w:lineRule="exact"/>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brig. gen</w:t>
            </w:r>
            <w:r w:rsidR="005C4A3B" w:rsidRPr="005C4A3B">
              <w:rPr>
                <w:rFonts w:ascii="Times New Roman" w:eastAsia="Times New Roman" w:hAnsi="Times New Roman" w:cs="Times New Roman"/>
                <w:sz w:val="24"/>
                <w:szCs w:val="24"/>
              </w:rPr>
              <w:t>. Ing. Radim Řehulka tel: 950 749 220</w:t>
            </w:r>
          </w:p>
          <w:p w14:paraId="0FDF3718" w14:textId="77777777" w:rsidR="005C4A3B" w:rsidRPr="005C4A3B" w:rsidRDefault="005C4A3B" w:rsidP="005C4A3B">
            <w:pPr>
              <w:widowControl w:val="0"/>
              <w:spacing w:after="0" w:line="274" w:lineRule="exact"/>
              <w:ind w:firstLine="360"/>
              <w:jc w:val="both"/>
              <w:rPr>
                <w:rFonts w:ascii="Times New Roman" w:eastAsia="Times New Roman" w:hAnsi="Times New Roman" w:cs="Times New Roman"/>
                <w:sz w:val="24"/>
                <w:szCs w:val="24"/>
                <w:lang w:val="en-US"/>
              </w:rPr>
            </w:pPr>
            <w:r w:rsidRPr="005C4A3B">
              <w:rPr>
                <w:rFonts w:ascii="Times New Roman" w:eastAsia="Times New Roman" w:hAnsi="Times New Roman" w:cs="Times New Roman"/>
                <w:sz w:val="24"/>
                <w:szCs w:val="24"/>
              </w:rPr>
              <w:t>e-mail:</w:t>
            </w:r>
            <w:hyperlink r:id="rId19" w:history="1">
              <w:r w:rsidRPr="005C4A3B">
                <w:rPr>
                  <w:rFonts w:ascii="Times New Roman" w:eastAsia="Times New Roman" w:hAnsi="Times New Roman" w:cs="Times New Roman"/>
                  <w:color w:val="0000FF"/>
                  <w:sz w:val="24"/>
                  <w:szCs w:val="24"/>
                  <w:u w:val="single"/>
                </w:rPr>
                <w:t xml:space="preserve"> radim.rehulka@zu-hlucin.izscr.cz</w:t>
              </w:r>
            </w:hyperlink>
          </w:p>
          <w:p w14:paraId="01514F12" w14:textId="77777777" w:rsidR="005C4A3B" w:rsidRPr="005C4A3B" w:rsidRDefault="005C4A3B" w:rsidP="005C4A3B">
            <w:pPr>
              <w:widowControl w:val="0"/>
              <w:spacing w:after="0" w:line="274" w:lineRule="exact"/>
              <w:jc w:val="both"/>
              <w:rPr>
                <w:rFonts w:ascii="Times New Roman" w:eastAsia="Times New Roman" w:hAnsi="Times New Roman" w:cs="Times New Roman"/>
                <w:sz w:val="24"/>
                <w:szCs w:val="24"/>
              </w:rPr>
            </w:pPr>
            <w:r w:rsidRPr="005C4A3B">
              <w:rPr>
                <w:rFonts w:ascii="Times New Roman" w:eastAsia="Times New Roman" w:hAnsi="Times New Roman" w:cs="Times New Roman"/>
                <w:sz w:val="24"/>
                <w:szCs w:val="24"/>
              </w:rPr>
              <w:t>zástupce velitele pro záchrannou činnost</w:t>
            </w:r>
          </w:p>
          <w:p w14:paraId="27530443" w14:textId="7F25B33B" w:rsidR="005C4A3B" w:rsidRPr="005C4A3B" w:rsidRDefault="007F665F" w:rsidP="005C4A3B">
            <w:pPr>
              <w:widowControl w:val="0"/>
              <w:spacing w:after="0" w:line="274" w:lineRule="exact"/>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brig. gen</w:t>
            </w:r>
            <w:r w:rsidR="005C4A3B" w:rsidRPr="005C4A3B">
              <w:rPr>
                <w:rFonts w:ascii="Times New Roman" w:eastAsia="Times New Roman" w:hAnsi="Times New Roman" w:cs="Times New Roman"/>
                <w:sz w:val="24"/>
                <w:szCs w:val="24"/>
              </w:rPr>
              <w:t>. Ing. David Kareš tel:950 749 225</w:t>
            </w:r>
          </w:p>
          <w:p w14:paraId="36D743F3" w14:textId="77777777" w:rsidR="005C4A3B" w:rsidRPr="005C4A3B" w:rsidRDefault="005C4A3B" w:rsidP="005C4A3B">
            <w:pPr>
              <w:widowControl w:val="0"/>
              <w:spacing w:after="0" w:line="274" w:lineRule="exact"/>
              <w:ind w:firstLine="360"/>
              <w:jc w:val="both"/>
              <w:rPr>
                <w:rFonts w:ascii="Times New Roman" w:eastAsia="Times New Roman" w:hAnsi="Times New Roman" w:cs="Times New Roman"/>
                <w:sz w:val="24"/>
                <w:szCs w:val="24"/>
                <w:lang w:val="en-US"/>
              </w:rPr>
            </w:pPr>
            <w:r w:rsidRPr="005C4A3B">
              <w:rPr>
                <w:rFonts w:ascii="Times New Roman" w:eastAsia="Times New Roman" w:hAnsi="Times New Roman" w:cs="Times New Roman"/>
                <w:sz w:val="24"/>
                <w:szCs w:val="24"/>
              </w:rPr>
              <w:t>e-mail:</w:t>
            </w:r>
            <w:hyperlink r:id="rId20" w:history="1">
              <w:r w:rsidRPr="005C4A3B">
                <w:rPr>
                  <w:rFonts w:ascii="Times New Roman" w:eastAsia="Times New Roman" w:hAnsi="Times New Roman" w:cs="Times New Roman"/>
                  <w:color w:val="0000FF"/>
                  <w:sz w:val="24"/>
                  <w:szCs w:val="24"/>
                  <w:u w:val="single"/>
                </w:rPr>
                <w:t xml:space="preserve"> david.kares@zu-hlucin.izscr.cz</w:t>
              </w:r>
            </w:hyperlink>
            <w:r w:rsidRPr="005C4A3B">
              <w:rPr>
                <w:rFonts w:ascii="Times New Roman" w:eastAsia="Times New Roman" w:hAnsi="Times New Roman" w:cs="Times New Roman"/>
                <w:sz w:val="24"/>
                <w:szCs w:val="24"/>
                <w:lang w:val="en-US"/>
              </w:rPr>
              <w:t xml:space="preserve"> </w:t>
            </w:r>
          </w:p>
          <w:p w14:paraId="7B569CCD" w14:textId="77777777" w:rsidR="005C4A3B" w:rsidRPr="005C4A3B" w:rsidRDefault="005C4A3B" w:rsidP="005C4A3B">
            <w:pPr>
              <w:widowControl w:val="0"/>
              <w:spacing w:after="0" w:line="274" w:lineRule="exact"/>
              <w:jc w:val="both"/>
              <w:rPr>
                <w:rFonts w:ascii="Times New Roman" w:eastAsia="Times New Roman" w:hAnsi="Times New Roman" w:cs="Times New Roman"/>
                <w:sz w:val="24"/>
                <w:szCs w:val="24"/>
              </w:rPr>
            </w:pPr>
            <w:r w:rsidRPr="005C4A3B">
              <w:rPr>
                <w:rFonts w:ascii="Times New Roman" w:eastAsia="Times New Roman" w:hAnsi="Times New Roman" w:cs="Times New Roman"/>
                <w:sz w:val="24"/>
                <w:szCs w:val="24"/>
              </w:rPr>
              <w:t xml:space="preserve">zástupce velitele pro ekonomiku </w:t>
            </w:r>
          </w:p>
          <w:p w14:paraId="44CA4C9F" w14:textId="77777777" w:rsidR="005C4A3B" w:rsidRPr="005C4A3B" w:rsidRDefault="005C4A3B" w:rsidP="005C4A3B">
            <w:pPr>
              <w:widowControl w:val="0"/>
              <w:spacing w:after="0" w:line="274" w:lineRule="exact"/>
              <w:jc w:val="both"/>
              <w:rPr>
                <w:rFonts w:ascii="Times New Roman" w:eastAsia="Times New Roman" w:hAnsi="Times New Roman" w:cs="Times New Roman"/>
                <w:sz w:val="24"/>
                <w:szCs w:val="24"/>
              </w:rPr>
            </w:pPr>
            <w:r w:rsidRPr="005C4A3B">
              <w:rPr>
                <w:rFonts w:ascii="Times New Roman" w:eastAsia="Times New Roman" w:hAnsi="Times New Roman" w:cs="Times New Roman"/>
                <w:sz w:val="24"/>
                <w:szCs w:val="24"/>
              </w:rPr>
              <w:t>plk. Ing. Soňa Ptáčková tel: 950 749 300</w:t>
            </w:r>
          </w:p>
          <w:p w14:paraId="1FEA5C2F" w14:textId="77777777" w:rsidR="005C4A3B" w:rsidRPr="005C4A3B" w:rsidRDefault="005C4A3B" w:rsidP="005C4A3B">
            <w:pPr>
              <w:widowControl w:val="0"/>
              <w:spacing w:after="0" w:line="274" w:lineRule="exact"/>
              <w:ind w:firstLine="360"/>
              <w:jc w:val="both"/>
              <w:rPr>
                <w:rFonts w:ascii="Times New Roman" w:eastAsia="Times New Roman" w:hAnsi="Times New Roman" w:cs="Times New Roman"/>
                <w:sz w:val="24"/>
                <w:szCs w:val="24"/>
              </w:rPr>
            </w:pPr>
            <w:r w:rsidRPr="005C4A3B">
              <w:rPr>
                <w:rFonts w:ascii="Times New Roman" w:eastAsia="Times New Roman" w:hAnsi="Times New Roman" w:cs="Times New Roman"/>
                <w:sz w:val="24"/>
                <w:szCs w:val="24"/>
              </w:rPr>
              <w:t>e-mail:</w:t>
            </w:r>
            <w:hyperlink r:id="rId21" w:history="1">
              <w:r w:rsidRPr="005C4A3B">
                <w:rPr>
                  <w:rFonts w:ascii="Times New Roman" w:eastAsia="Times New Roman" w:hAnsi="Times New Roman" w:cs="Times New Roman"/>
                  <w:color w:val="0000FF"/>
                  <w:sz w:val="24"/>
                  <w:szCs w:val="24"/>
                  <w:u w:val="single"/>
                </w:rPr>
                <w:t xml:space="preserve"> sona.ptackova@zu-hlucin.izscr.cz</w:t>
              </w:r>
            </w:hyperlink>
          </w:p>
          <w:p w14:paraId="7CDF4A8A" w14:textId="77777777" w:rsidR="005C4A3B" w:rsidRPr="005C4A3B" w:rsidRDefault="005C4A3B" w:rsidP="005C4A3B">
            <w:pPr>
              <w:widowControl w:val="0"/>
              <w:spacing w:after="0" w:line="274" w:lineRule="exact"/>
              <w:jc w:val="both"/>
              <w:rPr>
                <w:rFonts w:ascii="Times New Roman" w:eastAsia="Times New Roman" w:hAnsi="Times New Roman" w:cs="Times New Roman"/>
                <w:sz w:val="24"/>
                <w:szCs w:val="24"/>
              </w:rPr>
            </w:pPr>
            <w:r w:rsidRPr="005C4A3B">
              <w:rPr>
                <w:rFonts w:ascii="Times New Roman" w:eastAsia="Times New Roman" w:hAnsi="Times New Roman" w:cs="Times New Roman"/>
                <w:sz w:val="24"/>
                <w:szCs w:val="24"/>
              </w:rPr>
              <w:t>ředitelka kanceláře velitele</w:t>
            </w:r>
          </w:p>
          <w:p w14:paraId="1D3B9DAD" w14:textId="77777777" w:rsidR="005C4A3B" w:rsidRPr="005C4A3B" w:rsidRDefault="005C4A3B" w:rsidP="005C4A3B">
            <w:pPr>
              <w:widowControl w:val="0"/>
              <w:spacing w:after="0" w:line="274" w:lineRule="exact"/>
              <w:jc w:val="both"/>
              <w:rPr>
                <w:rFonts w:ascii="Times New Roman" w:eastAsia="Times New Roman" w:hAnsi="Times New Roman" w:cs="Times New Roman"/>
                <w:sz w:val="24"/>
                <w:szCs w:val="24"/>
              </w:rPr>
            </w:pPr>
            <w:r w:rsidRPr="005C4A3B">
              <w:rPr>
                <w:rFonts w:ascii="Times New Roman" w:eastAsia="Times New Roman" w:hAnsi="Times New Roman" w:cs="Times New Roman"/>
                <w:sz w:val="24"/>
                <w:szCs w:val="24"/>
              </w:rPr>
              <w:t>plk. Ing. Jarmila Vozková tel: 950 749 330</w:t>
            </w:r>
          </w:p>
          <w:p w14:paraId="131CADF9" w14:textId="77777777" w:rsidR="005C4A3B" w:rsidRPr="005C4A3B" w:rsidRDefault="005C4A3B" w:rsidP="005C4A3B">
            <w:pPr>
              <w:widowControl w:val="0"/>
              <w:spacing w:after="0" w:line="274" w:lineRule="exact"/>
              <w:ind w:firstLine="360"/>
              <w:jc w:val="both"/>
              <w:rPr>
                <w:rFonts w:ascii="Times New Roman" w:eastAsia="Times New Roman" w:hAnsi="Times New Roman" w:cs="Times New Roman"/>
                <w:color w:val="0000FF"/>
                <w:sz w:val="24"/>
                <w:szCs w:val="24"/>
                <w:u w:val="single"/>
              </w:rPr>
            </w:pPr>
            <w:r w:rsidRPr="005C4A3B">
              <w:rPr>
                <w:rFonts w:ascii="Times New Roman" w:eastAsia="Times New Roman" w:hAnsi="Times New Roman" w:cs="Times New Roman"/>
                <w:sz w:val="24"/>
                <w:szCs w:val="24"/>
              </w:rPr>
              <w:t>e-mail:</w:t>
            </w:r>
            <w:hyperlink r:id="rId22" w:history="1">
              <w:r w:rsidRPr="005C4A3B">
                <w:rPr>
                  <w:rFonts w:ascii="Times New Roman" w:eastAsia="Times New Roman" w:hAnsi="Times New Roman" w:cs="Times New Roman"/>
                  <w:color w:val="0000FF"/>
                  <w:sz w:val="24"/>
                  <w:szCs w:val="24"/>
                  <w:u w:val="single"/>
                </w:rPr>
                <w:t xml:space="preserve"> jarmila.vozkova@zu-hlucin.izscr.cz</w:t>
              </w:r>
            </w:hyperlink>
          </w:p>
          <w:p w14:paraId="4E4ADECE" w14:textId="77777777" w:rsidR="005C4A3B" w:rsidRPr="005C4A3B" w:rsidRDefault="005C4A3B" w:rsidP="005C4A3B">
            <w:pPr>
              <w:widowControl w:val="0"/>
              <w:spacing w:after="0" w:line="274" w:lineRule="exact"/>
              <w:ind w:firstLine="360"/>
              <w:jc w:val="both"/>
              <w:rPr>
                <w:rFonts w:ascii="Times New Roman" w:eastAsia="Times New Roman" w:hAnsi="Times New Roman" w:cs="Times New Roman"/>
                <w:color w:val="0000FF"/>
                <w:sz w:val="23"/>
                <w:szCs w:val="23"/>
                <w:u w:val="single"/>
              </w:rPr>
            </w:pPr>
          </w:p>
          <w:p w14:paraId="29526B44" w14:textId="77777777" w:rsidR="005C4A3B" w:rsidRPr="005C4A3B" w:rsidRDefault="005C4A3B" w:rsidP="005C4A3B">
            <w:pPr>
              <w:widowControl w:val="0"/>
              <w:spacing w:after="0" w:line="274" w:lineRule="exact"/>
              <w:ind w:firstLine="360"/>
              <w:jc w:val="both"/>
              <w:rPr>
                <w:rFonts w:ascii="Times New Roman" w:eastAsia="Times New Roman" w:hAnsi="Times New Roman" w:cs="Times New Roman"/>
                <w:color w:val="0000FF"/>
                <w:sz w:val="23"/>
                <w:szCs w:val="23"/>
                <w:u w:val="single"/>
              </w:rPr>
            </w:pPr>
          </w:p>
          <w:p w14:paraId="59E9CECB" w14:textId="77777777" w:rsidR="005C4A3B" w:rsidRPr="005C4A3B" w:rsidRDefault="005C4A3B" w:rsidP="005C4A3B">
            <w:pPr>
              <w:widowControl w:val="0"/>
              <w:spacing w:after="0" w:line="274" w:lineRule="exact"/>
              <w:ind w:firstLine="360"/>
              <w:jc w:val="both"/>
              <w:rPr>
                <w:rFonts w:ascii="Times New Roman" w:eastAsia="Times New Roman" w:hAnsi="Times New Roman" w:cs="Times New Roman"/>
                <w:color w:val="0000FF"/>
                <w:sz w:val="23"/>
                <w:szCs w:val="23"/>
                <w:u w:val="single"/>
              </w:rPr>
            </w:pPr>
          </w:p>
          <w:p w14:paraId="79AF1956" w14:textId="77777777" w:rsidR="005C4A3B" w:rsidRPr="005C4A3B" w:rsidRDefault="005C4A3B" w:rsidP="005C4A3B">
            <w:pPr>
              <w:widowControl w:val="0"/>
              <w:spacing w:after="0" w:line="274" w:lineRule="exact"/>
              <w:ind w:firstLine="360"/>
              <w:jc w:val="both"/>
              <w:rPr>
                <w:rFonts w:ascii="Times New Roman" w:eastAsia="Times New Roman" w:hAnsi="Times New Roman" w:cs="Times New Roman"/>
                <w:color w:val="0000FF"/>
                <w:sz w:val="23"/>
                <w:szCs w:val="23"/>
                <w:u w:val="single"/>
              </w:rPr>
            </w:pPr>
          </w:p>
          <w:p w14:paraId="4D6BDF0B" w14:textId="77777777" w:rsidR="005C4A3B" w:rsidRPr="005C4A3B" w:rsidRDefault="005C4A3B" w:rsidP="005C4A3B">
            <w:pPr>
              <w:widowControl w:val="0"/>
              <w:spacing w:after="0" w:line="274" w:lineRule="exact"/>
              <w:ind w:firstLine="360"/>
              <w:jc w:val="both"/>
              <w:rPr>
                <w:rFonts w:ascii="Times New Roman" w:eastAsia="Times New Roman" w:hAnsi="Times New Roman" w:cs="Times New Roman"/>
                <w:color w:val="0000FF"/>
                <w:sz w:val="23"/>
                <w:szCs w:val="23"/>
                <w:u w:val="single"/>
              </w:rPr>
            </w:pPr>
          </w:p>
          <w:p w14:paraId="3E588AEE" w14:textId="77777777" w:rsidR="005C4A3B" w:rsidRPr="005C4A3B" w:rsidRDefault="005C4A3B" w:rsidP="005C4A3B">
            <w:pPr>
              <w:widowControl w:val="0"/>
              <w:spacing w:after="0" w:line="274" w:lineRule="exact"/>
              <w:ind w:firstLine="360"/>
              <w:jc w:val="both"/>
              <w:rPr>
                <w:rFonts w:ascii="Times New Roman" w:eastAsia="Times New Roman" w:hAnsi="Times New Roman" w:cs="Times New Roman"/>
                <w:color w:val="0000FF"/>
                <w:sz w:val="23"/>
                <w:szCs w:val="23"/>
                <w:u w:val="single"/>
              </w:rPr>
            </w:pPr>
          </w:p>
          <w:p w14:paraId="65D68F72" w14:textId="77777777" w:rsidR="005C4A3B" w:rsidRPr="005C4A3B" w:rsidRDefault="005C4A3B" w:rsidP="005C4A3B">
            <w:pPr>
              <w:widowControl w:val="0"/>
              <w:spacing w:after="0" w:line="274" w:lineRule="exact"/>
              <w:ind w:firstLine="360"/>
              <w:jc w:val="both"/>
              <w:rPr>
                <w:rFonts w:ascii="Times New Roman" w:eastAsia="Times New Roman" w:hAnsi="Times New Roman" w:cs="Times New Roman"/>
                <w:color w:val="0000FF"/>
                <w:sz w:val="23"/>
                <w:szCs w:val="23"/>
                <w:u w:val="single"/>
              </w:rPr>
            </w:pPr>
          </w:p>
          <w:p w14:paraId="7349F116" w14:textId="77777777" w:rsidR="005C4A3B" w:rsidRPr="005C4A3B" w:rsidRDefault="005C4A3B" w:rsidP="005C4A3B">
            <w:pPr>
              <w:widowControl w:val="0"/>
              <w:spacing w:after="0" w:line="274" w:lineRule="exact"/>
              <w:ind w:firstLine="360"/>
              <w:jc w:val="both"/>
              <w:rPr>
                <w:rFonts w:ascii="Times New Roman" w:eastAsia="Times New Roman" w:hAnsi="Times New Roman" w:cs="Times New Roman"/>
                <w:color w:val="0000FF"/>
                <w:sz w:val="23"/>
                <w:szCs w:val="23"/>
                <w:u w:val="single"/>
              </w:rPr>
            </w:pPr>
          </w:p>
          <w:p w14:paraId="76B2CFAD" w14:textId="77777777" w:rsidR="005C4A3B" w:rsidRPr="005C4A3B" w:rsidRDefault="005C4A3B" w:rsidP="005C4A3B">
            <w:pPr>
              <w:widowControl w:val="0"/>
              <w:spacing w:after="0" w:line="274" w:lineRule="exact"/>
              <w:ind w:firstLine="360"/>
              <w:jc w:val="both"/>
              <w:rPr>
                <w:rFonts w:ascii="Times New Roman" w:eastAsia="Times New Roman" w:hAnsi="Times New Roman" w:cs="Times New Roman"/>
                <w:color w:val="0000FF"/>
                <w:sz w:val="23"/>
                <w:szCs w:val="23"/>
                <w:u w:val="single"/>
              </w:rPr>
            </w:pPr>
          </w:p>
          <w:p w14:paraId="44D61543" w14:textId="77777777" w:rsidR="005C4A3B" w:rsidRPr="005C4A3B" w:rsidRDefault="005C4A3B" w:rsidP="005C4A3B">
            <w:pPr>
              <w:widowControl w:val="0"/>
              <w:spacing w:after="0" w:line="274" w:lineRule="exact"/>
              <w:ind w:firstLine="360"/>
              <w:jc w:val="both"/>
              <w:rPr>
                <w:rFonts w:ascii="Times New Roman" w:eastAsia="Times New Roman" w:hAnsi="Times New Roman" w:cs="Times New Roman"/>
                <w:color w:val="0000FF"/>
                <w:sz w:val="23"/>
                <w:szCs w:val="23"/>
                <w:u w:val="single"/>
              </w:rPr>
            </w:pPr>
          </w:p>
          <w:p w14:paraId="63FA7717" w14:textId="77777777" w:rsidR="005C4A3B" w:rsidRDefault="005C4A3B" w:rsidP="005C4A3B">
            <w:pPr>
              <w:widowControl w:val="0"/>
              <w:spacing w:after="0" w:line="274" w:lineRule="exact"/>
              <w:ind w:firstLine="360"/>
              <w:jc w:val="both"/>
              <w:rPr>
                <w:rFonts w:ascii="Times New Roman" w:eastAsia="Times New Roman" w:hAnsi="Times New Roman" w:cs="Times New Roman"/>
                <w:color w:val="0000FF"/>
                <w:sz w:val="23"/>
                <w:szCs w:val="23"/>
                <w:u w:val="single"/>
              </w:rPr>
            </w:pPr>
          </w:p>
          <w:p w14:paraId="1AB79FB3" w14:textId="77777777" w:rsidR="005D2C40" w:rsidRDefault="005D2C40" w:rsidP="005C4A3B">
            <w:pPr>
              <w:widowControl w:val="0"/>
              <w:spacing w:after="0" w:line="274" w:lineRule="exact"/>
              <w:ind w:firstLine="360"/>
              <w:jc w:val="both"/>
              <w:rPr>
                <w:rFonts w:ascii="Times New Roman" w:eastAsia="Times New Roman" w:hAnsi="Times New Roman" w:cs="Times New Roman"/>
                <w:color w:val="0000FF"/>
                <w:sz w:val="23"/>
                <w:szCs w:val="23"/>
                <w:u w:val="single"/>
              </w:rPr>
            </w:pPr>
          </w:p>
          <w:p w14:paraId="1176508D" w14:textId="77777777" w:rsidR="005D2C40" w:rsidRPr="005C4A3B" w:rsidRDefault="005D2C40" w:rsidP="005C4A3B">
            <w:pPr>
              <w:widowControl w:val="0"/>
              <w:spacing w:after="0" w:line="274" w:lineRule="exact"/>
              <w:ind w:firstLine="360"/>
              <w:jc w:val="both"/>
              <w:rPr>
                <w:rFonts w:ascii="Times New Roman" w:eastAsia="Times New Roman" w:hAnsi="Times New Roman" w:cs="Times New Roman"/>
                <w:color w:val="0000FF"/>
                <w:sz w:val="23"/>
                <w:szCs w:val="23"/>
                <w:u w:val="single"/>
              </w:rPr>
            </w:pPr>
          </w:p>
          <w:p w14:paraId="02FCDF62" w14:textId="77777777" w:rsidR="005C4A3B" w:rsidRPr="005C4A3B" w:rsidRDefault="005C4A3B" w:rsidP="005C4A3B">
            <w:pPr>
              <w:widowControl w:val="0"/>
              <w:spacing w:after="0" w:line="274" w:lineRule="exact"/>
              <w:ind w:firstLine="360"/>
              <w:jc w:val="both"/>
              <w:rPr>
                <w:rFonts w:ascii="Times New Roman" w:eastAsia="Times New Roman" w:hAnsi="Times New Roman" w:cs="Times New Roman"/>
                <w:color w:val="0000FF"/>
                <w:sz w:val="23"/>
                <w:szCs w:val="23"/>
                <w:u w:val="single"/>
              </w:rPr>
            </w:pPr>
          </w:p>
          <w:p w14:paraId="3A1261E2" w14:textId="77777777" w:rsidR="005C4A3B" w:rsidRPr="005C4A3B" w:rsidRDefault="005C4A3B" w:rsidP="005C4A3B">
            <w:pPr>
              <w:widowControl w:val="0"/>
              <w:spacing w:after="0" w:line="274" w:lineRule="exact"/>
              <w:ind w:firstLine="360"/>
              <w:jc w:val="both"/>
              <w:rPr>
                <w:rFonts w:ascii="Times New Roman" w:eastAsia="Times New Roman" w:hAnsi="Times New Roman" w:cs="Times New Roman"/>
                <w:color w:val="0000FF"/>
                <w:sz w:val="23"/>
                <w:szCs w:val="23"/>
                <w:u w:val="single"/>
              </w:rPr>
            </w:pPr>
          </w:p>
          <w:p w14:paraId="6E41E62E" w14:textId="77777777" w:rsidR="005C4A3B" w:rsidRPr="005C4A3B" w:rsidRDefault="005C4A3B" w:rsidP="005C4A3B">
            <w:pPr>
              <w:widowControl w:val="0"/>
              <w:spacing w:after="0" w:line="274" w:lineRule="exact"/>
              <w:ind w:firstLine="360"/>
              <w:jc w:val="both"/>
              <w:rPr>
                <w:rFonts w:ascii="Times New Roman" w:eastAsia="Times New Roman" w:hAnsi="Times New Roman" w:cs="Times New Roman"/>
                <w:color w:val="0000FF"/>
                <w:sz w:val="23"/>
                <w:szCs w:val="23"/>
                <w:u w:val="single"/>
              </w:rPr>
            </w:pPr>
          </w:p>
          <w:p w14:paraId="712863B3" w14:textId="77777777" w:rsidR="005C4A3B" w:rsidRPr="005C4A3B" w:rsidRDefault="005C4A3B" w:rsidP="005C4A3B">
            <w:pPr>
              <w:widowControl w:val="0"/>
              <w:spacing w:after="0" w:line="274" w:lineRule="exact"/>
              <w:ind w:firstLine="360"/>
              <w:jc w:val="both"/>
              <w:rPr>
                <w:rFonts w:ascii="Times New Roman" w:eastAsia="Times New Roman" w:hAnsi="Times New Roman" w:cs="Times New Roman"/>
                <w:color w:val="0000FF"/>
                <w:sz w:val="23"/>
                <w:szCs w:val="23"/>
                <w:u w:val="single"/>
              </w:rPr>
            </w:pPr>
          </w:p>
          <w:p w14:paraId="3585C6EF" w14:textId="77777777" w:rsidR="005C4A3B" w:rsidRPr="005C4A3B" w:rsidRDefault="005C4A3B" w:rsidP="005C4A3B">
            <w:pPr>
              <w:widowControl w:val="0"/>
              <w:spacing w:after="0" w:line="274" w:lineRule="exact"/>
              <w:ind w:firstLine="360"/>
              <w:jc w:val="both"/>
              <w:rPr>
                <w:rFonts w:ascii="Times New Roman" w:eastAsia="Times New Roman" w:hAnsi="Times New Roman" w:cs="Times New Roman"/>
                <w:color w:val="0000FF"/>
                <w:sz w:val="23"/>
                <w:szCs w:val="23"/>
                <w:u w:val="single"/>
              </w:rPr>
            </w:pPr>
          </w:p>
          <w:p w14:paraId="682D90DE" w14:textId="77777777" w:rsidR="005C4A3B" w:rsidRPr="005C4A3B" w:rsidRDefault="005C4A3B" w:rsidP="005C4A3B">
            <w:pPr>
              <w:widowControl w:val="0"/>
              <w:spacing w:after="0" w:line="274" w:lineRule="exact"/>
              <w:ind w:firstLine="360"/>
              <w:jc w:val="both"/>
              <w:rPr>
                <w:rFonts w:ascii="Times New Roman" w:eastAsia="Times New Roman" w:hAnsi="Times New Roman" w:cs="Times New Roman"/>
                <w:color w:val="0000FF"/>
                <w:sz w:val="23"/>
                <w:szCs w:val="23"/>
                <w:u w:val="single"/>
              </w:rPr>
            </w:pPr>
          </w:p>
          <w:p w14:paraId="371B90E1" w14:textId="77777777" w:rsidR="005C4A3B" w:rsidRPr="005C4A3B" w:rsidRDefault="005C4A3B" w:rsidP="005C4A3B">
            <w:pPr>
              <w:widowControl w:val="0"/>
              <w:spacing w:after="0" w:line="274" w:lineRule="exact"/>
              <w:ind w:firstLine="360"/>
              <w:jc w:val="both"/>
              <w:rPr>
                <w:rFonts w:ascii="Times New Roman" w:eastAsia="Times New Roman" w:hAnsi="Times New Roman" w:cs="Times New Roman"/>
                <w:color w:val="0000FF"/>
                <w:sz w:val="23"/>
                <w:szCs w:val="23"/>
                <w:u w:val="single"/>
              </w:rPr>
            </w:pPr>
          </w:p>
          <w:p w14:paraId="3791E7B9" w14:textId="77777777" w:rsidR="005C4A3B" w:rsidRDefault="005C4A3B" w:rsidP="005C4A3B">
            <w:pPr>
              <w:widowControl w:val="0"/>
              <w:spacing w:after="0" w:line="274" w:lineRule="exact"/>
              <w:ind w:firstLine="360"/>
              <w:jc w:val="both"/>
              <w:rPr>
                <w:rFonts w:ascii="Times New Roman" w:eastAsia="Times New Roman" w:hAnsi="Times New Roman" w:cs="Times New Roman"/>
                <w:color w:val="0000FF"/>
                <w:sz w:val="23"/>
                <w:szCs w:val="23"/>
                <w:u w:val="single"/>
              </w:rPr>
            </w:pPr>
          </w:p>
          <w:p w14:paraId="737371D4" w14:textId="77777777" w:rsidR="002077AE" w:rsidRDefault="002077AE" w:rsidP="005C4A3B">
            <w:pPr>
              <w:widowControl w:val="0"/>
              <w:spacing w:after="0" w:line="274" w:lineRule="exact"/>
              <w:ind w:firstLine="360"/>
              <w:jc w:val="both"/>
              <w:rPr>
                <w:rFonts w:ascii="Times New Roman" w:eastAsia="Times New Roman" w:hAnsi="Times New Roman" w:cs="Times New Roman"/>
                <w:color w:val="0000FF"/>
                <w:sz w:val="23"/>
                <w:szCs w:val="23"/>
                <w:u w:val="single"/>
              </w:rPr>
            </w:pPr>
          </w:p>
          <w:p w14:paraId="2EE2D91D" w14:textId="77777777" w:rsidR="002077AE" w:rsidRPr="005C4A3B" w:rsidRDefault="002077AE" w:rsidP="005C4A3B">
            <w:pPr>
              <w:widowControl w:val="0"/>
              <w:spacing w:after="0" w:line="274" w:lineRule="exact"/>
              <w:ind w:firstLine="360"/>
              <w:jc w:val="both"/>
              <w:rPr>
                <w:rFonts w:ascii="Times New Roman" w:eastAsia="Times New Roman" w:hAnsi="Times New Roman" w:cs="Times New Roman"/>
                <w:color w:val="0000FF"/>
                <w:sz w:val="23"/>
                <w:szCs w:val="23"/>
                <w:u w:val="single"/>
              </w:rPr>
            </w:pPr>
          </w:p>
          <w:p w14:paraId="4FAFF431" w14:textId="77777777" w:rsidR="005C4A3B" w:rsidRPr="005C4A3B" w:rsidRDefault="005C4A3B" w:rsidP="006D2B33">
            <w:pPr>
              <w:keepNext/>
              <w:keepLines/>
              <w:widowControl w:val="0"/>
              <w:numPr>
                <w:ilvl w:val="0"/>
                <w:numId w:val="25"/>
              </w:numPr>
              <w:tabs>
                <w:tab w:val="left" w:pos="405"/>
              </w:tabs>
              <w:spacing w:after="0" w:line="270" w:lineRule="exact"/>
              <w:jc w:val="both"/>
              <w:outlineLvl w:val="1"/>
              <w:rPr>
                <w:rFonts w:ascii="Times New Roman" w:eastAsia="Times New Roman" w:hAnsi="Times New Roman" w:cs="Times New Roman"/>
                <w:b/>
                <w:bCs/>
                <w:sz w:val="27"/>
                <w:szCs w:val="27"/>
              </w:rPr>
            </w:pPr>
            <w:bookmarkStart w:id="2" w:name="bookmark3"/>
            <w:r w:rsidRPr="005C4A3B">
              <w:rPr>
                <w:rFonts w:ascii="Times New Roman" w:eastAsia="Times New Roman" w:hAnsi="Times New Roman" w:cs="Times New Roman"/>
                <w:b/>
                <w:bCs/>
                <w:sz w:val="27"/>
                <w:szCs w:val="27"/>
              </w:rPr>
              <w:t>Struktura a působnost HZS ČR</w:t>
            </w:r>
            <w:bookmarkEnd w:id="2"/>
          </w:p>
          <w:p w14:paraId="2C37E0A8" w14:textId="77777777" w:rsidR="005C4A3B" w:rsidRPr="005C4A3B" w:rsidRDefault="005C4A3B" w:rsidP="005C4A3B">
            <w:pPr>
              <w:keepNext/>
              <w:keepLines/>
              <w:widowControl w:val="0"/>
              <w:tabs>
                <w:tab w:val="left" w:pos="405"/>
              </w:tabs>
              <w:spacing w:after="0" w:line="270" w:lineRule="exact"/>
              <w:jc w:val="both"/>
              <w:outlineLvl w:val="1"/>
              <w:rPr>
                <w:rFonts w:ascii="Times New Roman" w:eastAsia="Times New Roman" w:hAnsi="Times New Roman" w:cs="Times New Roman"/>
                <w:b/>
                <w:bCs/>
                <w:sz w:val="27"/>
                <w:szCs w:val="27"/>
              </w:rPr>
            </w:pPr>
          </w:p>
          <w:p w14:paraId="76B2533C" w14:textId="77777777" w:rsidR="005C4A3B" w:rsidRPr="005C4A3B" w:rsidRDefault="005C4A3B" w:rsidP="005C4A3B">
            <w:pPr>
              <w:widowControl w:val="0"/>
              <w:spacing w:after="0" w:line="274" w:lineRule="exact"/>
              <w:ind w:firstLine="360"/>
              <w:jc w:val="both"/>
              <w:rPr>
                <w:rFonts w:ascii="Times New Roman" w:eastAsia="Times New Roman" w:hAnsi="Times New Roman" w:cs="Times New Roman"/>
                <w:sz w:val="24"/>
                <w:szCs w:val="24"/>
              </w:rPr>
            </w:pPr>
            <w:r w:rsidRPr="005C4A3B">
              <w:rPr>
                <w:rFonts w:ascii="Times New Roman" w:eastAsia="Times New Roman" w:hAnsi="Times New Roman" w:cs="Times New Roman"/>
                <w:sz w:val="24"/>
                <w:szCs w:val="24"/>
              </w:rPr>
              <w:t>Základním posláním Hasičského záchranného sboru ČR je chránit životy, zdraví obyvatel a majetek před požáry a poskytovat účinnou pomoc při mimořádných událostech, ať již se jedná o živelní pohromy, průmyslové havárie či teroristické útoky.</w:t>
            </w:r>
          </w:p>
          <w:p w14:paraId="32302C91" w14:textId="77777777" w:rsidR="005C4A3B" w:rsidRPr="005C4A3B" w:rsidRDefault="005C4A3B" w:rsidP="005C4A3B">
            <w:pPr>
              <w:widowControl w:val="0"/>
              <w:spacing w:after="0" w:line="274" w:lineRule="exact"/>
              <w:ind w:firstLine="360"/>
              <w:jc w:val="both"/>
              <w:rPr>
                <w:rFonts w:ascii="Times New Roman" w:eastAsia="Times New Roman" w:hAnsi="Times New Roman" w:cs="Times New Roman"/>
                <w:sz w:val="24"/>
                <w:szCs w:val="24"/>
              </w:rPr>
            </w:pPr>
            <w:r w:rsidRPr="005C4A3B">
              <w:rPr>
                <w:rFonts w:ascii="Times New Roman" w:eastAsia="Times New Roman" w:hAnsi="Times New Roman" w:cs="Times New Roman"/>
                <w:sz w:val="24"/>
                <w:szCs w:val="24"/>
              </w:rPr>
              <w:t>Hasičský záchranný sbor ČR je základní složkou integrovaného záchranného systému, který zabezpečuje koordinovaný postup při přípravě na mimořádné události a při provádění záchranných a likvidačních prací. Hasičský záchranný sbor ČR při plnění svých úkolů spolupracuje s ostatními složkami IZS i se správními úřady a jinými státními orgány, orgány samosprávy, právnickými a fyzickými osobami, neziskovými organizacemi a sdruženími občanů.</w:t>
            </w:r>
          </w:p>
          <w:p w14:paraId="7D2A959B" w14:textId="77777777" w:rsidR="005C4A3B" w:rsidRPr="005C4A3B" w:rsidRDefault="005C4A3B" w:rsidP="005C4A3B">
            <w:pPr>
              <w:widowControl w:val="0"/>
              <w:spacing w:after="0" w:line="274" w:lineRule="exact"/>
              <w:ind w:firstLine="360"/>
              <w:jc w:val="both"/>
              <w:rPr>
                <w:rFonts w:ascii="Times New Roman" w:eastAsia="Times New Roman" w:hAnsi="Times New Roman" w:cs="Times New Roman"/>
                <w:sz w:val="24"/>
                <w:szCs w:val="24"/>
              </w:rPr>
            </w:pPr>
            <w:r w:rsidRPr="005C4A3B">
              <w:rPr>
                <w:rFonts w:ascii="Times New Roman" w:eastAsia="Times New Roman" w:hAnsi="Times New Roman" w:cs="Times New Roman"/>
                <w:sz w:val="24"/>
                <w:szCs w:val="24"/>
              </w:rPr>
              <w:t>Hasičský záchranný sbor ČR tvoří generální ředitelství HZS ČR, které je organizační součástí Ministerstva vnitra, 14 hasičských záchranných sborů krajů, Střední odborná škola požární ochrany a Vyšší odborná škola požární ochrany ve Frýdky-Místku a Záchranný útvar hasičského záchranného sboru České republiky. Součástí Generálního ředitelství Hasičského záchranného sboru ČR jsou také vzdělávací, technická a účelová zařízení.</w:t>
            </w:r>
          </w:p>
          <w:p w14:paraId="65BA60D4" w14:textId="77777777" w:rsidR="005C4A3B" w:rsidRPr="005C4A3B" w:rsidRDefault="005C4A3B" w:rsidP="005C4A3B">
            <w:pPr>
              <w:widowControl w:val="0"/>
              <w:spacing w:after="0" w:line="283" w:lineRule="exact"/>
              <w:jc w:val="both"/>
              <w:rPr>
                <w:rFonts w:ascii="Times New Roman" w:eastAsia="Times New Roman" w:hAnsi="Times New Roman" w:cs="Times New Roman"/>
                <w:sz w:val="24"/>
                <w:szCs w:val="24"/>
              </w:rPr>
            </w:pPr>
            <w:r w:rsidRPr="005C4A3B">
              <w:rPr>
                <w:rFonts w:ascii="Times New Roman" w:eastAsia="Times New Roman" w:hAnsi="Times New Roman" w:cs="Times New Roman"/>
                <w:sz w:val="24"/>
                <w:szCs w:val="24"/>
              </w:rPr>
              <w:t>Právní rámec činnosti HZS ČR je dán zákony, vyhláškami a nařízeními vlády, zejména zákony:</w:t>
            </w:r>
          </w:p>
          <w:p w14:paraId="3A21993B" w14:textId="77777777" w:rsidR="005C4A3B" w:rsidRPr="005C4A3B" w:rsidRDefault="005C4A3B" w:rsidP="005C4A3B">
            <w:pPr>
              <w:widowControl w:val="0"/>
              <w:spacing w:after="0" w:line="278" w:lineRule="exact"/>
              <w:jc w:val="both"/>
              <w:rPr>
                <w:rFonts w:ascii="Times New Roman" w:eastAsia="Times New Roman" w:hAnsi="Times New Roman" w:cs="Times New Roman"/>
                <w:sz w:val="24"/>
                <w:szCs w:val="24"/>
              </w:rPr>
            </w:pPr>
            <w:r w:rsidRPr="005C4A3B">
              <w:rPr>
                <w:rFonts w:ascii="Times New Roman" w:eastAsia="Times New Roman" w:hAnsi="Times New Roman" w:cs="Times New Roman"/>
                <w:sz w:val="24"/>
                <w:szCs w:val="24"/>
              </w:rPr>
              <w:t xml:space="preserve">č. 320/2015 Sb., o Hasičském záchranném sboru České republiky a o změně některých zákonů, </w:t>
            </w:r>
          </w:p>
          <w:p w14:paraId="36003BB5" w14:textId="77777777" w:rsidR="005C4A3B" w:rsidRPr="005C4A3B" w:rsidRDefault="005C4A3B" w:rsidP="005C4A3B">
            <w:pPr>
              <w:widowControl w:val="0"/>
              <w:spacing w:after="0" w:line="278" w:lineRule="exact"/>
              <w:jc w:val="both"/>
              <w:rPr>
                <w:rFonts w:ascii="Times New Roman" w:eastAsia="Times New Roman" w:hAnsi="Times New Roman" w:cs="Times New Roman"/>
                <w:sz w:val="24"/>
                <w:szCs w:val="24"/>
              </w:rPr>
            </w:pPr>
            <w:r w:rsidRPr="005C4A3B">
              <w:rPr>
                <w:rFonts w:ascii="Times New Roman" w:eastAsia="Times New Roman" w:hAnsi="Times New Roman" w:cs="Times New Roman"/>
                <w:sz w:val="24"/>
                <w:szCs w:val="24"/>
              </w:rPr>
              <w:t>č. 239/2000 Sb., o integrovaném záchranném systému a o změně některých zákonů, ve znění pozdějších předpisů,</w:t>
            </w:r>
          </w:p>
          <w:p w14:paraId="41FF6F56" w14:textId="77777777" w:rsidR="005C4A3B" w:rsidRPr="005C4A3B" w:rsidRDefault="005C4A3B" w:rsidP="005C4A3B">
            <w:pPr>
              <w:widowControl w:val="0"/>
              <w:spacing w:after="0" w:line="283" w:lineRule="exact"/>
              <w:jc w:val="both"/>
              <w:rPr>
                <w:rFonts w:ascii="Times New Roman" w:eastAsia="Times New Roman" w:hAnsi="Times New Roman" w:cs="Times New Roman"/>
                <w:sz w:val="24"/>
                <w:szCs w:val="24"/>
              </w:rPr>
            </w:pPr>
            <w:r w:rsidRPr="005C4A3B">
              <w:rPr>
                <w:rFonts w:ascii="Times New Roman" w:eastAsia="Times New Roman" w:hAnsi="Times New Roman" w:cs="Times New Roman"/>
                <w:sz w:val="24"/>
                <w:szCs w:val="24"/>
              </w:rPr>
              <w:t>č. 240/2000 Sb., o krizovém řízení a o změně některých zákonů (krizový zákon), ve znění pozdějších předpisů,</w:t>
            </w:r>
          </w:p>
          <w:p w14:paraId="7F5F153F" w14:textId="77777777" w:rsidR="005C4A3B" w:rsidRPr="005C4A3B" w:rsidRDefault="005C4A3B" w:rsidP="005C4A3B">
            <w:pPr>
              <w:widowControl w:val="0"/>
              <w:spacing w:after="0" w:line="230" w:lineRule="exact"/>
              <w:jc w:val="both"/>
              <w:rPr>
                <w:rFonts w:ascii="Times New Roman" w:eastAsia="Times New Roman" w:hAnsi="Times New Roman" w:cs="Times New Roman"/>
                <w:sz w:val="24"/>
                <w:szCs w:val="24"/>
              </w:rPr>
            </w:pPr>
            <w:r w:rsidRPr="005C4A3B">
              <w:rPr>
                <w:rFonts w:ascii="Times New Roman" w:eastAsia="Times New Roman" w:hAnsi="Times New Roman" w:cs="Times New Roman"/>
                <w:sz w:val="24"/>
                <w:szCs w:val="24"/>
              </w:rPr>
              <w:t>č. 133/1985 Sb., o požární ochraně, ve znění pozdějších předpisů,</w:t>
            </w:r>
          </w:p>
          <w:p w14:paraId="7DBF1E60" w14:textId="77777777" w:rsidR="005C4A3B" w:rsidRPr="005C4A3B" w:rsidRDefault="005C4A3B" w:rsidP="005C4A3B">
            <w:pPr>
              <w:widowControl w:val="0"/>
              <w:spacing w:after="0" w:line="274" w:lineRule="exact"/>
              <w:jc w:val="both"/>
              <w:rPr>
                <w:rFonts w:ascii="Times New Roman" w:eastAsia="Times New Roman" w:hAnsi="Times New Roman" w:cs="Times New Roman"/>
                <w:sz w:val="24"/>
                <w:szCs w:val="24"/>
              </w:rPr>
            </w:pPr>
            <w:r w:rsidRPr="005C4A3B">
              <w:rPr>
                <w:rFonts w:ascii="Times New Roman" w:eastAsia="Times New Roman" w:hAnsi="Times New Roman" w:cs="Times New Roman"/>
                <w:sz w:val="24"/>
                <w:szCs w:val="24"/>
              </w:rPr>
              <w:t>č. 59/2006 Sb., o prevenci závažných havárií způsobených vybranými nebezpečnými chemickými látkami nebo chemickými přípravky a o změně zákona č. 258/2000 Sb., o ochraně veřejného zdraví a o změně některých souvisejících zákonů, ve znění pozdějších předpisů, a zákona č. 320/2002 Sb., o změně a zrušení některých zákonů v souvislosti s ukončením činnosti okresních úřadů, ve znění pozdějších předpisů, (zákon o prevenci závažných havárií),</w:t>
            </w:r>
          </w:p>
          <w:p w14:paraId="27FD38E5" w14:textId="77777777" w:rsidR="005C4A3B" w:rsidRPr="005C4A3B" w:rsidRDefault="005C4A3B" w:rsidP="005C4A3B">
            <w:pPr>
              <w:widowControl w:val="0"/>
              <w:spacing w:after="0" w:line="274" w:lineRule="exact"/>
              <w:jc w:val="both"/>
              <w:rPr>
                <w:rFonts w:ascii="Times New Roman" w:eastAsia="Times New Roman" w:hAnsi="Times New Roman" w:cs="Times New Roman"/>
                <w:sz w:val="24"/>
                <w:szCs w:val="24"/>
              </w:rPr>
            </w:pPr>
            <w:r w:rsidRPr="005C4A3B">
              <w:rPr>
                <w:rFonts w:ascii="Times New Roman" w:eastAsia="Times New Roman" w:hAnsi="Times New Roman" w:cs="Times New Roman"/>
                <w:sz w:val="24"/>
                <w:szCs w:val="24"/>
              </w:rPr>
              <w:t>č. 219/2000 Sb., o majetku České republiky a jejím vystupování v právních vztazích, ve znění pozdějších předpisů,</w:t>
            </w:r>
          </w:p>
          <w:p w14:paraId="387C71F3" w14:textId="77777777" w:rsidR="005C4A3B" w:rsidRPr="005C4A3B" w:rsidRDefault="005C4A3B" w:rsidP="005C4A3B">
            <w:pPr>
              <w:widowControl w:val="0"/>
              <w:spacing w:after="0" w:line="269" w:lineRule="exact"/>
              <w:jc w:val="both"/>
              <w:rPr>
                <w:rFonts w:ascii="Times New Roman" w:eastAsia="Times New Roman" w:hAnsi="Times New Roman" w:cs="Times New Roman"/>
                <w:sz w:val="24"/>
                <w:szCs w:val="24"/>
              </w:rPr>
            </w:pPr>
            <w:r w:rsidRPr="005C4A3B">
              <w:rPr>
                <w:rFonts w:ascii="Times New Roman" w:eastAsia="Times New Roman" w:hAnsi="Times New Roman" w:cs="Times New Roman"/>
                <w:sz w:val="24"/>
                <w:szCs w:val="24"/>
              </w:rPr>
              <w:t>č. 320/2001 Sb., o finanční kontrole ve veřejné správě a o změně některých zákonů (zákon o finanční kontrole), ve znění pozdějších předpisů,</w:t>
            </w:r>
          </w:p>
          <w:p w14:paraId="192C3911" w14:textId="77777777" w:rsidR="005C4A3B" w:rsidRPr="005C4A3B" w:rsidRDefault="005C4A3B" w:rsidP="005C4A3B">
            <w:pPr>
              <w:widowControl w:val="0"/>
              <w:spacing w:after="0" w:line="230" w:lineRule="exact"/>
              <w:jc w:val="both"/>
              <w:rPr>
                <w:rFonts w:ascii="Times New Roman" w:eastAsia="Times New Roman" w:hAnsi="Times New Roman" w:cs="Times New Roman"/>
                <w:sz w:val="24"/>
                <w:szCs w:val="24"/>
              </w:rPr>
            </w:pPr>
            <w:r w:rsidRPr="005C4A3B">
              <w:rPr>
                <w:rFonts w:ascii="Times New Roman" w:eastAsia="Times New Roman" w:hAnsi="Times New Roman" w:cs="Times New Roman"/>
                <w:sz w:val="24"/>
                <w:szCs w:val="24"/>
              </w:rPr>
              <w:t>č. 500/2004 Sb., správní řád, ve znění pozdějších předpisů,</w:t>
            </w:r>
          </w:p>
          <w:p w14:paraId="50960715" w14:textId="77777777" w:rsidR="005C4A3B" w:rsidRPr="005C4A3B" w:rsidRDefault="005C4A3B" w:rsidP="005C4A3B">
            <w:pPr>
              <w:widowControl w:val="0"/>
              <w:spacing w:after="0" w:line="278" w:lineRule="exact"/>
              <w:jc w:val="both"/>
              <w:rPr>
                <w:rFonts w:ascii="Times New Roman" w:eastAsia="Times New Roman" w:hAnsi="Times New Roman" w:cs="Times New Roman"/>
                <w:sz w:val="24"/>
                <w:szCs w:val="24"/>
              </w:rPr>
            </w:pPr>
            <w:r w:rsidRPr="005C4A3B">
              <w:rPr>
                <w:rFonts w:ascii="Times New Roman" w:eastAsia="Times New Roman" w:hAnsi="Times New Roman" w:cs="Times New Roman"/>
                <w:sz w:val="24"/>
                <w:szCs w:val="24"/>
              </w:rPr>
              <w:t>č. 361/2003 Sb., o služebním poměru příslušníků bezpečnostních sborů, ve znění pozdějších předpisů,</w:t>
            </w:r>
          </w:p>
          <w:p w14:paraId="269A9C87" w14:textId="77777777" w:rsidR="005C4A3B" w:rsidRPr="005C4A3B" w:rsidRDefault="005C4A3B" w:rsidP="005C4A3B">
            <w:pPr>
              <w:widowControl w:val="0"/>
              <w:spacing w:after="0" w:line="230" w:lineRule="exact"/>
              <w:jc w:val="both"/>
              <w:rPr>
                <w:rFonts w:ascii="Times New Roman" w:eastAsia="Times New Roman" w:hAnsi="Times New Roman" w:cs="Times New Roman"/>
                <w:sz w:val="24"/>
                <w:szCs w:val="24"/>
              </w:rPr>
            </w:pPr>
            <w:r w:rsidRPr="005C4A3B">
              <w:rPr>
                <w:rFonts w:ascii="Times New Roman" w:eastAsia="Times New Roman" w:hAnsi="Times New Roman" w:cs="Times New Roman"/>
                <w:sz w:val="24"/>
                <w:szCs w:val="24"/>
              </w:rPr>
              <w:t>č. 262/2006 Sb., zákoník práce, ve znění pozdějších předpisů.</w:t>
            </w:r>
          </w:p>
          <w:p w14:paraId="1473B01A" w14:textId="77777777" w:rsidR="005C4A3B" w:rsidRPr="005C4A3B" w:rsidRDefault="005C4A3B" w:rsidP="005C4A3B">
            <w:pPr>
              <w:autoSpaceDE w:val="0"/>
              <w:autoSpaceDN w:val="0"/>
              <w:adjustRightInd w:val="0"/>
              <w:spacing w:after="0" w:line="276" w:lineRule="auto"/>
              <w:rPr>
                <w:rFonts w:ascii="Times New Roman" w:eastAsia="Times New Roman" w:hAnsi="Times New Roman" w:cs="Times New Roman"/>
                <w:sz w:val="23"/>
                <w:szCs w:val="23"/>
              </w:rPr>
            </w:pPr>
          </w:p>
        </w:tc>
      </w:tr>
      <w:tr w:rsidR="005C4A3B" w:rsidRPr="005C4A3B" w14:paraId="5AA06298" w14:textId="77777777" w:rsidTr="005C4A3B">
        <w:trPr>
          <w:trHeight w:val="247"/>
        </w:trPr>
        <w:tc>
          <w:tcPr>
            <w:tcW w:w="9214" w:type="dxa"/>
            <w:tcBorders>
              <w:top w:val="nil"/>
              <w:left w:val="nil"/>
              <w:bottom w:val="nil"/>
              <w:right w:val="nil"/>
            </w:tcBorders>
          </w:tcPr>
          <w:p w14:paraId="2F1F30D0" w14:textId="77777777" w:rsidR="005C4A3B" w:rsidRPr="005C4A3B" w:rsidRDefault="005C4A3B" w:rsidP="005C4A3B">
            <w:pPr>
              <w:autoSpaceDE w:val="0"/>
              <w:autoSpaceDN w:val="0"/>
              <w:adjustRightInd w:val="0"/>
              <w:spacing w:after="0" w:line="276" w:lineRule="auto"/>
              <w:rPr>
                <w:rFonts w:ascii="Times New Roman" w:eastAsia="Times New Roman" w:hAnsi="Times New Roman" w:cs="Times New Roman"/>
                <w:sz w:val="24"/>
                <w:szCs w:val="24"/>
              </w:rPr>
            </w:pPr>
          </w:p>
        </w:tc>
      </w:tr>
    </w:tbl>
    <w:p w14:paraId="55F3428D" w14:textId="77777777" w:rsidR="005C4A3B" w:rsidRDefault="005C4A3B" w:rsidP="000A5329">
      <w:pPr>
        <w:tabs>
          <w:tab w:val="left" w:pos="355"/>
          <w:tab w:val="left" w:pos="426"/>
        </w:tabs>
        <w:spacing w:after="120"/>
        <w:ind w:right="-1418"/>
        <w:jc w:val="both"/>
        <w:rPr>
          <w:rFonts w:ascii="Times New Roman" w:eastAsia="Times New Roman" w:hAnsi="Times New Roman" w:cs="Times New Roman"/>
          <w:b/>
          <w:bCs/>
          <w:sz w:val="28"/>
          <w:szCs w:val="28"/>
          <w:lang w:eastAsia="cs-CZ"/>
        </w:rPr>
      </w:pPr>
    </w:p>
    <w:p w14:paraId="704CF330" w14:textId="77777777" w:rsidR="005C4A3B" w:rsidRDefault="005C4A3B" w:rsidP="000A5329">
      <w:pPr>
        <w:tabs>
          <w:tab w:val="left" w:pos="355"/>
          <w:tab w:val="left" w:pos="426"/>
        </w:tabs>
        <w:spacing w:after="120"/>
        <w:ind w:right="-1418"/>
        <w:jc w:val="both"/>
        <w:rPr>
          <w:rFonts w:ascii="Times New Roman" w:eastAsia="Times New Roman" w:hAnsi="Times New Roman" w:cs="Times New Roman"/>
          <w:b/>
          <w:bCs/>
          <w:sz w:val="28"/>
          <w:szCs w:val="28"/>
          <w:lang w:eastAsia="cs-CZ"/>
        </w:rPr>
      </w:pPr>
    </w:p>
    <w:p w14:paraId="531A5BB7" w14:textId="77777777" w:rsidR="005C4A3B" w:rsidRDefault="005C4A3B" w:rsidP="000A5329">
      <w:pPr>
        <w:tabs>
          <w:tab w:val="left" w:pos="355"/>
          <w:tab w:val="left" w:pos="426"/>
        </w:tabs>
        <w:spacing w:after="120"/>
        <w:ind w:right="-1418"/>
        <w:jc w:val="both"/>
        <w:rPr>
          <w:rFonts w:ascii="Times New Roman" w:eastAsia="Times New Roman" w:hAnsi="Times New Roman" w:cs="Times New Roman"/>
          <w:b/>
          <w:bCs/>
          <w:sz w:val="28"/>
          <w:szCs w:val="28"/>
          <w:lang w:eastAsia="cs-CZ"/>
        </w:rPr>
      </w:pPr>
    </w:p>
    <w:p w14:paraId="353D6F3F" w14:textId="77777777" w:rsidR="005C4A3B" w:rsidRDefault="005C4A3B" w:rsidP="000A5329">
      <w:pPr>
        <w:tabs>
          <w:tab w:val="left" w:pos="355"/>
          <w:tab w:val="left" w:pos="426"/>
        </w:tabs>
        <w:spacing w:after="120"/>
        <w:ind w:right="-1418"/>
        <w:jc w:val="both"/>
        <w:rPr>
          <w:rFonts w:ascii="Times New Roman" w:eastAsia="Times New Roman" w:hAnsi="Times New Roman" w:cs="Times New Roman"/>
          <w:b/>
          <w:bCs/>
          <w:sz w:val="28"/>
          <w:szCs w:val="28"/>
          <w:lang w:eastAsia="cs-CZ"/>
        </w:rPr>
      </w:pPr>
    </w:p>
    <w:p w14:paraId="10E18FB8" w14:textId="77777777" w:rsidR="005C4A3B" w:rsidRDefault="005C4A3B" w:rsidP="000A5329">
      <w:pPr>
        <w:tabs>
          <w:tab w:val="left" w:pos="355"/>
          <w:tab w:val="left" w:pos="426"/>
        </w:tabs>
        <w:spacing w:after="120"/>
        <w:ind w:right="-1418"/>
        <w:jc w:val="both"/>
        <w:rPr>
          <w:rFonts w:ascii="Times New Roman" w:eastAsia="Times New Roman" w:hAnsi="Times New Roman" w:cs="Times New Roman"/>
          <w:b/>
          <w:bCs/>
          <w:sz w:val="28"/>
          <w:szCs w:val="28"/>
          <w:lang w:eastAsia="cs-CZ"/>
        </w:rPr>
      </w:pPr>
    </w:p>
    <w:p w14:paraId="3853326D" w14:textId="77777777" w:rsidR="005C4A3B" w:rsidRDefault="005C4A3B" w:rsidP="000A5329">
      <w:pPr>
        <w:tabs>
          <w:tab w:val="left" w:pos="355"/>
          <w:tab w:val="left" w:pos="426"/>
        </w:tabs>
        <w:spacing w:after="120"/>
        <w:ind w:right="-1418"/>
        <w:jc w:val="both"/>
        <w:rPr>
          <w:rFonts w:ascii="Times New Roman" w:eastAsia="Times New Roman" w:hAnsi="Times New Roman" w:cs="Times New Roman"/>
          <w:b/>
          <w:bCs/>
          <w:sz w:val="28"/>
          <w:szCs w:val="28"/>
          <w:lang w:eastAsia="cs-CZ"/>
        </w:rPr>
      </w:pPr>
    </w:p>
    <w:p w14:paraId="6AC25C5B" w14:textId="77777777" w:rsidR="005C4A3B" w:rsidRDefault="005C4A3B" w:rsidP="000A5329">
      <w:pPr>
        <w:tabs>
          <w:tab w:val="left" w:pos="355"/>
          <w:tab w:val="left" w:pos="426"/>
        </w:tabs>
        <w:spacing w:after="120"/>
        <w:ind w:right="-1418"/>
        <w:jc w:val="both"/>
        <w:rPr>
          <w:rFonts w:ascii="Times New Roman" w:eastAsia="Times New Roman" w:hAnsi="Times New Roman" w:cs="Times New Roman"/>
          <w:b/>
          <w:bCs/>
          <w:sz w:val="28"/>
          <w:szCs w:val="28"/>
          <w:lang w:eastAsia="cs-CZ"/>
        </w:rPr>
      </w:pPr>
    </w:p>
    <w:p w14:paraId="3D5E0A51" w14:textId="77777777" w:rsidR="005C4A3B" w:rsidRDefault="005C4A3B">
      <w:pPr>
        <w:rPr>
          <w:rFonts w:ascii="Times New Roman" w:eastAsia="Times New Roman" w:hAnsi="Times New Roman" w:cs="Times New Roman"/>
          <w:b/>
          <w:bCs/>
          <w:sz w:val="28"/>
          <w:szCs w:val="28"/>
          <w:lang w:eastAsia="cs-CZ"/>
        </w:rPr>
      </w:pPr>
      <w:r>
        <w:rPr>
          <w:rFonts w:ascii="Times New Roman" w:eastAsia="Times New Roman" w:hAnsi="Times New Roman" w:cs="Times New Roman"/>
          <w:b/>
          <w:bCs/>
          <w:sz w:val="28"/>
          <w:szCs w:val="28"/>
          <w:lang w:eastAsia="cs-CZ"/>
        </w:rPr>
        <w:br w:type="page"/>
      </w:r>
    </w:p>
    <w:p w14:paraId="5BBE978C" w14:textId="77777777" w:rsidR="007C03E6" w:rsidRPr="007C03E6" w:rsidRDefault="007C03E6" w:rsidP="007C03E6">
      <w:pPr>
        <w:tabs>
          <w:tab w:val="left" w:pos="355"/>
          <w:tab w:val="left" w:pos="426"/>
        </w:tabs>
        <w:spacing w:after="120"/>
        <w:ind w:right="-1418"/>
        <w:jc w:val="both"/>
        <w:rPr>
          <w:rFonts w:ascii="Times New Roman" w:eastAsia="Times New Roman" w:hAnsi="Times New Roman" w:cs="Times New Roman"/>
          <w:b/>
          <w:bCs/>
          <w:sz w:val="28"/>
          <w:szCs w:val="28"/>
          <w:lang w:eastAsia="cs-CZ"/>
        </w:rPr>
      </w:pPr>
      <w:bookmarkStart w:id="3" w:name="_Hlk60990543"/>
      <w:bookmarkStart w:id="4" w:name="_Hlk26262581"/>
      <w:r w:rsidRPr="007C03E6">
        <w:rPr>
          <w:rFonts w:ascii="Times New Roman" w:eastAsia="Times New Roman" w:hAnsi="Times New Roman" w:cs="Times New Roman"/>
          <w:b/>
          <w:bCs/>
          <w:sz w:val="28"/>
          <w:szCs w:val="28"/>
          <w:lang w:eastAsia="cs-CZ"/>
        </w:rPr>
        <w:lastRenderedPageBreak/>
        <w:t>3. Úsek záchranné činnosti</w:t>
      </w:r>
      <w:r w:rsidRPr="007C03E6">
        <w:rPr>
          <w:rFonts w:ascii="Times New Roman" w:eastAsia="Times New Roman" w:hAnsi="Times New Roman" w:cs="Times New Roman"/>
          <w:b/>
          <w:bCs/>
          <w:sz w:val="28"/>
          <w:szCs w:val="28"/>
          <w:lang w:eastAsia="cs-CZ"/>
        </w:rPr>
        <w:tab/>
      </w:r>
      <w:r w:rsidRPr="007C03E6">
        <w:rPr>
          <w:rFonts w:ascii="Times New Roman" w:eastAsia="Times New Roman" w:hAnsi="Times New Roman" w:cs="Times New Roman"/>
          <w:b/>
          <w:bCs/>
          <w:sz w:val="28"/>
          <w:szCs w:val="28"/>
          <w:lang w:eastAsia="cs-CZ"/>
        </w:rPr>
        <w:tab/>
      </w:r>
    </w:p>
    <w:p w14:paraId="39C8B2B2" w14:textId="77777777" w:rsidR="007C03E6" w:rsidRPr="007C03E6" w:rsidRDefault="007C03E6" w:rsidP="007C03E6">
      <w:pPr>
        <w:tabs>
          <w:tab w:val="left" w:pos="-213"/>
        </w:tabs>
        <w:spacing w:after="120" w:line="240" w:lineRule="auto"/>
        <w:jc w:val="both"/>
        <w:rPr>
          <w:rFonts w:ascii="Times New Roman" w:eastAsia="Times New Roman" w:hAnsi="Times New Roman" w:cs="Times New Roman"/>
          <w:b/>
          <w:sz w:val="24"/>
          <w:szCs w:val="24"/>
          <w:lang w:eastAsia="cs-CZ"/>
        </w:rPr>
      </w:pPr>
      <w:r w:rsidRPr="007C03E6">
        <w:rPr>
          <w:rFonts w:ascii="Times New Roman" w:eastAsia="Times New Roman" w:hAnsi="Times New Roman" w:cs="Times New Roman"/>
          <w:b/>
          <w:sz w:val="24"/>
          <w:szCs w:val="24"/>
          <w:lang w:eastAsia="cs-CZ"/>
        </w:rPr>
        <w:t>3.1 Oddělení přípravy a řízení jednotek</w:t>
      </w:r>
    </w:p>
    <w:bookmarkEnd w:id="3"/>
    <w:p w14:paraId="118F9A76" w14:textId="2842205B" w:rsidR="00DB24B6" w:rsidRPr="00DB24B6" w:rsidRDefault="00DB24B6" w:rsidP="004D2D71">
      <w:pPr>
        <w:tabs>
          <w:tab w:val="left" w:pos="-213"/>
        </w:tabs>
        <w:spacing w:after="0" w:line="240" w:lineRule="auto"/>
        <w:ind w:firstLine="426"/>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V čele oddělení stojí vedoucí oddělení a ten je přímo podřízen zástupci velitele pro záchrannou činnost. Příslušníci oddělení zajišťují výkon služby u záchranných jednotek jak v organizačním, tak v operačním řízení.</w:t>
      </w:r>
    </w:p>
    <w:p w14:paraId="4D2552B2" w14:textId="0BDFF8F0" w:rsidR="00DB24B6" w:rsidRPr="00DB24B6" w:rsidRDefault="00DB24B6" w:rsidP="004D2D71">
      <w:pPr>
        <w:tabs>
          <w:tab w:val="left" w:pos="-213"/>
        </w:tabs>
        <w:spacing w:after="0" w:line="240" w:lineRule="auto"/>
        <w:ind w:firstLine="426"/>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 xml:space="preserve">Oddělení přípravy a řízení jednotek (dále jen „OPŘJ“) plní úkoly na úseku chemické služby, technické služby a část ze služby strojní. Mezi další náplně oddělení patří zabezpečení pravidelné odborné přípravy pro příslušníky úseku ekonomiky, psychologické služby a příslušníků operačního střediska </w:t>
      </w:r>
      <w:r w:rsidR="004D2D71">
        <w:rPr>
          <w:rFonts w:ascii="Times New Roman" w:eastAsia="Times New Roman" w:hAnsi="Times New Roman" w:cs="Times New Roman"/>
          <w:sz w:val="24"/>
          <w:szCs w:val="24"/>
          <w:lang w:eastAsia="cs-CZ"/>
        </w:rPr>
        <w:t>záchranného útvaru</w:t>
      </w:r>
      <w:r w:rsidRPr="00DB24B6">
        <w:rPr>
          <w:rFonts w:ascii="Times New Roman" w:eastAsia="Times New Roman" w:hAnsi="Times New Roman" w:cs="Times New Roman"/>
          <w:sz w:val="24"/>
          <w:szCs w:val="24"/>
          <w:lang w:eastAsia="cs-CZ"/>
        </w:rPr>
        <w:t>. Příslušníci OPŘJ provádějí prezentace v kurzech taktického řízení, takticko-strategického řízení, operačního řízení, ochrany obyvatelstva a krizového řízení.</w:t>
      </w:r>
      <w:r w:rsidRPr="00DB24B6">
        <w:rPr>
          <w:rFonts w:ascii="Times New Roman" w:eastAsia="Times New Roman" w:hAnsi="Times New Roman" w:cs="Times New Roman"/>
          <w:sz w:val="24"/>
          <w:szCs w:val="24"/>
          <w:lang w:eastAsia="cs-CZ"/>
        </w:rPr>
        <w:tab/>
        <w:t xml:space="preserve"> </w:t>
      </w:r>
    </w:p>
    <w:p w14:paraId="2BE2487D" w14:textId="2A5DB34E" w:rsidR="00DB24B6" w:rsidRPr="00DB24B6" w:rsidRDefault="00DB24B6" w:rsidP="004D2D71">
      <w:pPr>
        <w:tabs>
          <w:tab w:val="left" w:pos="-213"/>
        </w:tabs>
        <w:spacing w:after="0" w:line="240" w:lineRule="auto"/>
        <w:ind w:firstLine="426"/>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 xml:space="preserve">Další činností tohoto oddělení je příprava a organizace pravidelného ověření odborných znalostí a praktických dovedností příslušníků záchranného útvaru, kteří jsou součástí pohotovostních jednotek záchranného útvaru. Provádí taktéž kontrolní činnost a připravenost záchranných jednotek ve všech dislokacích. </w:t>
      </w:r>
    </w:p>
    <w:p w14:paraId="2303A460" w14:textId="67B47FF0" w:rsidR="00DB24B6" w:rsidRPr="00DB24B6" w:rsidRDefault="00DB24B6" w:rsidP="004D2D71">
      <w:pPr>
        <w:tabs>
          <w:tab w:val="left" w:pos="-213"/>
        </w:tabs>
        <w:spacing w:after="0" w:line="240" w:lineRule="auto"/>
        <w:ind w:firstLine="426"/>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Úkoly oddělení přípravy a řízení jednotek v jednotlivých bodech:</w:t>
      </w:r>
    </w:p>
    <w:p w14:paraId="5DC5BCDB" w14:textId="77777777" w:rsidR="00DB24B6" w:rsidRPr="00DB24B6" w:rsidRDefault="00DB24B6" w:rsidP="006D2B33">
      <w:pPr>
        <w:numPr>
          <w:ilvl w:val="0"/>
          <w:numId w:val="19"/>
        </w:numPr>
        <w:tabs>
          <w:tab w:val="left" w:pos="-213"/>
        </w:tabs>
        <w:spacing w:after="0" w:line="240" w:lineRule="auto"/>
        <w:ind w:left="1066" w:hanging="363"/>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Plánování a organizace odborné přípravy příslušníků záchranného útvaru;</w:t>
      </w:r>
    </w:p>
    <w:p w14:paraId="05EB106D" w14:textId="77777777" w:rsidR="00DB24B6" w:rsidRPr="00DB24B6" w:rsidRDefault="00DB24B6" w:rsidP="006D2B33">
      <w:pPr>
        <w:numPr>
          <w:ilvl w:val="0"/>
          <w:numId w:val="19"/>
        </w:numPr>
        <w:tabs>
          <w:tab w:val="left" w:pos="-213"/>
        </w:tabs>
        <w:spacing w:after="0" w:line="240" w:lineRule="auto"/>
        <w:ind w:left="1066" w:hanging="363"/>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Plánování a organizace součinnostních cvičení s ostatními složkami IZS ČR;</w:t>
      </w:r>
    </w:p>
    <w:p w14:paraId="25E1EA89" w14:textId="77777777" w:rsidR="00DB24B6" w:rsidRPr="00DB24B6" w:rsidRDefault="00DB24B6" w:rsidP="006D2B33">
      <w:pPr>
        <w:numPr>
          <w:ilvl w:val="0"/>
          <w:numId w:val="19"/>
        </w:numPr>
        <w:tabs>
          <w:tab w:val="left" w:pos="-213"/>
        </w:tabs>
        <w:spacing w:after="0" w:line="240" w:lineRule="auto"/>
        <w:ind w:left="1066" w:hanging="363"/>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Organizace prověřovacích cvičení v rámci záchranného útvaru;</w:t>
      </w:r>
    </w:p>
    <w:p w14:paraId="66EF4170" w14:textId="77777777" w:rsidR="00DB24B6" w:rsidRPr="00DB24B6" w:rsidRDefault="00DB24B6" w:rsidP="006D2B33">
      <w:pPr>
        <w:numPr>
          <w:ilvl w:val="0"/>
          <w:numId w:val="19"/>
        </w:numPr>
        <w:tabs>
          <w:tab w:val="left" w:pos="-213"/>
        </w:tabs>
        <w:spacing w:after="0" w:line="240" w:lineRule="auto"/>
        <w:ind w:left="1066" w:hanging="363"/>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Organizace a zabezpečení účasti na mezinárodních cvičeních záchranných složek;</w:t>
      </w:r>
    </w:p>
    <w:p w14:paraId="03AE6452" w14:textId="77777777" w:rsidR="00DB24B6" w:rsidRPr="00DB24B6" w:rsidRDefault="00DB24B6" w:rsidP="006D2B33">
      <w:pPr>
        <w:numPr>
          <w:ilvl w:val="0"/>
          <w:numId w:val="19"/>
        </w:numPr>
        <w:tabs>
          <w:tab w:val="left" w:pos="-213"/>
        </w:tabs>
        <w:spacing w:after="0" w:line="240" w:lineRule="auto"/>
        <w:ind w:left="1066" w:hanging="363"/>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Organizace, návrhy a vyčleňovaných sil a prostředků záchranného útvaru ke zdolávání mimořádných událostí;</w:t>
      </w:r>
    </w:p>
    <w:p w14:paraId="544B5037" w14:textId="77777777" w:rsidR="00DB24B6" w:rsidRPr="00DB24B6" w:rsidRDefault="00DB24B6" w:rsidP="006D2B33">
      <w:pPr>
        <w:numPr>
          <w:ilvl w:val="0"/>
          <w:numId w:val="19"/>
        </w:numPr>
        <w:tabs>
          <w:tab w:val="left" w:pos="-213"/>
        </w:tabs>
        <w:spacing w:after="0" w:line="240" w:lineRule="auto"/>
        <w:ind w:left="1066" w:hanging="363"/>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 xml:space="preserve">V součinnosti s GŘ HZS ČR - organizace a plánování humanitárních pomocí mimo území ČR; </w:t>
      </w:r>
    </w:p>
    <w:p w14:paraId="6851312F" w14:textId="77777777" w:rsidR="00DB24B6" w:rsidRPr="00DB24B6" w:rsidRDefault="00DB24B6" w:rsidP="006D2B33">
      <w:pPr>
        <w:numPr>
          <w:ilvl w:val="0"/>
          <w:numId w:val="19"/>
        </w:numPr>
        <w:tabs>
          <w:tab w:val="left" w:pos="-213"/>
        </w:tabs>
        <w:spacing w:after="0" w:line="240" w:lineRule="auto"/>
        <w:ind w:left="1066" w:hanging="363"/>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Organizace a zajištění speciální odborné přípravy příslušníků na úseku záchranné činnosti, včetně zajištění vhodných lokalit;</w:t>
      </w:r>
    </w:p>
    <w:p w14:paraId="0DD8C4CC" w14:textId="77777777" w:rsidR="00DB24B6" w:rsidRPr="00DB24B6" w:rsidRDefault="00DB24B6" w:rsidP="006D2B33">
      <w:pPr>
        <w:numPr>
          <w:ilvl w:val="0"/>
          <w:numId w:val="19"/>
        </w:numPr>
        <w:tabs>
          <w:tab w:val="left" w:pos="-213"/>
        </w:tabs>
        <w:spacing w:after="0" w:line="240" w:lineRule="auto"/>
        <w:ind w:left="1066" w:hanging="363"/>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Zabezpečení spolupráce s vysokými školami, odbornými školami, školícími a vzdělávacími zařízeními MV ČR včetně prezentací v těchto zařízeních;</w:t>
      </w:r>
    </w:p>
    <w:p w14:paraId="50028F17" w14:textId="77777777" w:rsidR="00DB24B6" w:rsidRPr="00DB24B6" w:rsidRDefault="00DB24B6" w:rsidP="006D2B33">
      <w:pPr>
        <w:numPr>
          <w:ilvl w:val="0"/>
          <w:numId w:val="19"/>
        </w:numPr>
        <w:tabs>
          <w:tab w:val="left" w:pos="-213"/>
        </w:tabs>
        <w:spacing w:after="0" w:line="240" w:lineRule="auto"/>
        <w:ind w:left="1066" w:hanging="363"/>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Zabezpečení odborné přípravy ve specifických výcvikových prostorech,</w:t>
      </w:r>
    </w:p>
    <w:p w14:paraId="0D383C0D" w14:textId="77777777" w:rsidR="00DB24B6" w:rsidRPr="00DB24B6" w:rsidRDefault="00DB24B6" w:rsidP="006D2B33">
      <w:pPr>
        <w:numPr>
          <w:ilvl w:val="0"/>
          <w:numId w:val="19"/>
        </w:numPr>
        <w:tabs>
          <w:tab w:val="left" w:pos="-213"/>
        </w:tabs>
        <w:spacing w:after="0" w:line="240" w:lineRule="auto"/>
        <w:ind w:left="1066" w:hanging="363"/>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Zabezpečení a organizace školení a kurzů speciálních odborností (výcvik řidičů, práce na vodě, jeřábníci a vazači, apod.);</w:t>
      </w:r>
    </w:p>
    <w:p w14:paraId="41647845" w14:textId="77777777" w:rsidR="00DB24B6" w:rsidRPr="00DB24B6" w:rsidRDefault="00DB24B6" w:rsidP="006D2B33">
      <w:pPr>
        <w:numPr>
          <w:ilvl w:val="0"/>
          <w:numId w:val="19"/>
        </w:numPr>
        <w:tabs>
          <w:tab w:val="left" w:pos="-213"/>
        </w:tabs>
        <w:spacing w:after="0" w:line="240" w:lineRule="auto"/>
        <w:ind w:left="1066" w:hanging="363"/>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Provádění kontrolní činnosti odborné přípravy ve všech oblastech;</w:t>
      </w:r>
    </w:p>
    <w:p w14:paraId="4666B5B9" w14:textId="77777777" w:rsidR="00DB24B6" w:rsidRPr="00DB24B6" w:rsidRDefault="00DB24B6" w:rsidP="006D2B33">
      <w:pPr>
        <w:numPr>
          <w:ilvl w:val="0"/>
          <w:numId w:val="19"/>
        </w:numPr>
        <w:tabs>
          <w:tab w:val="left" w:pos="-213"/>
        </w:tabs>
        <w:spacing w:after="0" w:line="240" w:lineRule="auto"/>
        <w:ind w:left="1066" w:hanging="363"/>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Organizace a provádění řídících kontrol u záchranných jednotek;</w:t>
      </w:r>
    </w:p>
    <w:p w14:paraId="6D565F0F" w14:textId="77777777" w:rsidR="00DB24B6" w:rsidRPr="00DB24B6" w:rsidRDefault="00DB24B6" w:rsidP="006D2B33">
      <w:pPr>
        <w:numPr>
          <w:ilvl w:val="0"/>
          <w:numId w:val="19"/>
        </w:numPr>
        <w:tabs>
          <w:tab w:val="left" w:pos="-213"/>
        </w:tabs>
        <w:spacing w:after="0" w:line="240" w:lineRule="auto"/>
        <w:ind w:left="1066" w:hanging="363"/>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Návrh a výběr techniky a technických prostředků pro potřeby příslušníků záchranného útvaru;</w:t>
      </w:r>
    </w:p>
    <w:p w14:paraId="2589AF06" w14:textId="77777777" w:rsidR="00DB24B6" w:rsidRPr="00DB24B6" w:rsidRDefault="00DB24B6" w:rsidP="006D2B33">
      <w:pPr>
        <w:numPr>
          <w:ilvl w:val="0"/>
          <w:numId w:val="19"/>
        </w:numPr>
        <w:tabs>
          <w:tab w:val="left" w:pos="-213"/>
        </w:tabs>
        <w:spacing w:after="0" w:line="240" w:lineRule="auto"/>
        <w:ind w:left="1066" w:hanging="363"/>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Statistické sledování událostí u záchranného útvaru;</w:t>
      </w:r>
    </w:p>
    <w:p w14:paraId="2E0C344D" w14:textId="77777777" w:rsidR="00DB24B6" w:rsidRPr="00DB24B6" w:rsidRDefault="00DB24B6" w:rsidP="006D2B33">
      <w:pPr>
        <w:numPr>
          <w:ilvl w:val="0"/>
          <w:numId w:val="19"/>
        </w:numPr>
        <w:tabs>
          <w:tab w:val="left" w:pos="-213"/>
        </w:tabs>
        <w:spacing w:after="0" w:line="240" w:lineRule="auto"/>
        <w:ind w:left="1066" w:hanging="363"/>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Správa webových stránek záchranného útvaru;</w:t>
      </w:r>
    </w:p>
    <w:p w14:paraId="253F2D84" w14:textId="77777777" w:rsidR="00DB24B6" w:rsidRPr="00DB24B6" w:rsidRDefault="00DB24B6" w:rsidP="006D2B33">
      <w:pPr>
        <w:numPr>
          <w:ilvl w:val="0"/>
          <w:numId w:val="19"/>
        </w:numPr>
        <w:tabs>
          <w:tab w:val="left" w:pos="-213"/>
        </w:tabs>
        <w:spacing w:after="0" w:line="240" w:lineRule="auto"/>
        <w:ind w:left="1066" w:hanging="363"/>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Zabezpečení dokumentace a potřebných povolení k zabezpečení nadrozměrných přeprav techniky a materiálu;</w:t>
      </w:r>
    </w:p>
    <w:p w14:paraId="03C1D5A2" w14:textId="77777777" w:rsidR="00DB24B6" w:rsidRPr="00DB24B6" w:rsidRDefault="00DB24B6" w:rsidP="006D2B33">
      <w:pPr>
        <w:numPr>
          <w:ilvl w:val="0"/>
          <w:numId w:val="19"/>
        </w:numPr>
        <w:tabs>
          <w:tab w:val="left" w:pos="-213"/>
        </w:tabs>
        <w:spacing w:after="0" w:line="240" w:lineRule="auto"/>
        <w:ind w:left="1066" w:hanging="363"/>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Tvorba technických podmínek pro pořízení techniky a věcných prostředků PO;</w:t>
      </w:r>
    </w:p>
    <w:p w14:paraId="3E2D4F90" w14:textId="77777777" w:rsidR="00DB24B6" w:rsidRPr="00DB24B6" w:rsidRDefault="00DB24B6" w:rsidP="006D2B33">
      <w:pPr>
        <w:numPr>
          <w:ilvl w:val="0"/>
          <w:numId w:val="19"/>
        </w:numPr>
        <w:tabs>
          <w:tab w:val="left" w:pos="-213"/>
        </w:tabs>
        <w:spacing w:after="0" w:line="240" w:lineRule="auto"/>
        <w:ind w:left="1066" w:hanging="363"/>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Výpomoc a zabezpečení taktických a prověřovacích cvičení dle požadavků jednotlivých HZS krajů;</w:t>
      </w:r>
    </w:p>
    <w:p w14:paraId="6B522B7D" w14:textId="77777777" w:rsidR="00DB24B6" w:rsidRPr="00DB24B6" w:rsidRDefault="00DB24B6" w:rsidP="006D2B33">
      <w:pPr>
        <w:numPr>
          <w:ilvl w:val="0"/>
          <w:numId w:val="19"/>
        </w:numPr>
        <w:tabs>
          <w:tab w:val="left" w:pos="-213"/>
        </w:tabs>
        <w:spacing w:after="0" w:line="240" w:lineRule="auto"/>
        <w:ind w:left="1066" w:hanging="363"/>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Organizace, zabezpečení a realizace přezkoušení příslušníků záchranného útvaru z tělesné přípravy a také u uchazečů o služební poměr příslušníka;</w:t>
      </w:r>
    </w:p>
    <w:p w14:paraId="4A5B54FE" w14:textId="451C8317" w:rsidR="00DB24B6" w:rsidRPr="00843BDD" w:rsidRDefault="00DB24B6" w:rsidP="006D2B33">
      <w:pPr>
        <w:numPr>
          <w:ilvl w:val="0"/>
          <w:numId w:val="19"/>
        </w:numPr>
        <w:tabs>
          <w:tab w:val="left" w:pos="-213"/>
        </w:tabs>
        <w:spacing w:after="0" w:line="240" w:lineRule="auto"/>
        <w:ind w:left="1066" w:hanging="363"/>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Cs/>
          <w:sz w:val="24"/>
          <w:szCs w:val="24"/>
          <w:lang w:eastAsia="cs-CZ"/>
        </w:rPr>
        <w:t>Zabezpečení provozuschopnosti sportovišť, tělovýchovného a jiného materiálu k zabezpečení odborné přípravy.</w:t>
      </w:r>
    </w:p>
    <w:p w14:paraId="71DDEC2F" w14:textId="77777777" w:rsidR="00843BDD" w:rsidRPr="00DB24B6" w:rsidRDefault="00843BDD" w:rsidP="00843BDD">
      <w:pPr>
        <w:tabs>
          <w:tab w:val="left" w:pos="-213"/>
        </w:tabs>
        <w:spacing w:after="120" w:line="240" w:lineRule="auto"/>
        <w:ind w:left="1068"/>
        <w:jc w:val="both"/>
        <w:rPr>
          <w:rFonts w:ascii="Times New Roman" w:eastAsia="Times New Roman" w:hAnsi="Times New Roman" w:cs="Times New Roman"/>
          <w:sz w:val="24"/>
          <w:szCs w:val="24"/>
          <w:lang w:eastAsia="cs-CZ"/>
        </w:rPr>
      </w:pPr>
    </w:p>
    <w:p w14:paraId="2CD87468" w14:textId="75ADA1D3"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 xml:space="preserve">3.2. Operační středisko </w:t>
      </w:r>
    </w:p>
    <w:p w14:paraId="06F69559" w14:textId="4EA86B10" w:rsidR="00DB24B6" w:rsidRPr="00DB24B6" w:rsidRDefault="00DB24B6" w:rsidP="004D2D71">
      <w:pPr>
        <w:tabs>
          <w:tab w:val="left" w:pos="-213"/>
        </w:tabs>
        <w:spacing w:after="120" w:line="240" w:lineRule="auto"/>
        <w:ind w:firstLine="426"/>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Cs/>
          <w:sz w:val="24"/>
          <w:szCs w:val="24"/>
          <w:lang w:eastAsia="cs-CZ"/>
        </w:rPr>
        <w:t>Operační středisko je na úrovni pracoviště</w:t>
      </w:r>
      <w:r w:rsidRPr="00DB24B6">
        <w:rPr>
          <w:rFonts w:ascii="Times New Roman" w:eastAsia="Times New Roman" w:hAnsi="Times New Roman" w:cs="Times New Roman"/>
          <w:sz w:val="24"/>
          <w:szCs w:val="24"/>
          <w:lang w:eastAsia="cs-CZ"/>
        </w:rPr>
        <w:t xml:space="preserve">, v jehož čele stojí vedoucí pracoviště a je organizačně podřízeno vedoucímu Oddělení přípravy a řízení jednotek. </w:t>
      </w:r>
    </w:p>
    <w:p w14:paraId="7F5F5B32"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Cs/>
          <w:sz w:val="24"/>
          <w:szCs w:val="24"/>
          <w:lang w:eastAsia="cs-CZ"/>
        </w:rPr>
      </w:pPr>
      <w:r w:rsidRPr="00DB24B6">
        <w:rPr>
          <w:rFonts w:ascii="Times New Roman" w:eastAsia="Times New Roman" w:hAnsi="Times New Roman" w:cs="Times New Roman"/>
          <w:bCs/>
          <w:sz w:val="24"/>
          <w:szCs w:val="24"/>
          <w:lang w:eastAsia="cs-CZ"/>
        </w:rPr>
        <w:lastRenderedPageBreak/>
        <w:t>Mezi hlavní činnosti tohoto pracoviště v roce 2020 patřilo:</w:t>
      </w:r>
    </w:p>
    <w:p w14:paraId="083A8A5F" w14:textId="2F59EEAE" w:rsidR="00DB24B6" w:rsidRPr="00DB24B6" w:rsidRDefault="00DB24B6" w:rsidP="006D2B33">
      <w:pPr>
        <w:numPr>
          <w:ilvl w:val="0"/>
          <w:numId w:val="20"/>
        </w:numPr>
        <w:tabs>
          <w:tab w:val="clear" w:pos="720"/>
          <w:tab w:val="left" w:pos="-213"/>
        </w:tabs>
        <w:spacing w:after="0" w:line="240" w:lineRule="auto"/>
        <w:ind w:left="1134" w:hanging="425"/>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Cs/>
          <w:sz w:val="24"/>
          <w:szCs w:val="24"/>
          <w:lang w:eastAsia="cs-CZ"/>
        </w:rPr>
        <w:t>Operační řízení a vyhodnocování zásahů záchranného útvaru</w:t>
      </w:r>
      <w:r w:rsidR="001F4804" w:rsidRPr="00DB24B6">
        <w:rPr>
          <w:rFonts w:ascii="Times New Roman" w:eastAsia="Times New Roman" w:hAnsi="Times New Roman" w:cs="Times New Roman"/>
          <w:bCs/>
          <w:sz w:val="24"/>
          <w:szCs w:val="24"/>
          <w:lang w:eastAsia="cs-CZ"/>
        </w:rPr>
        <w:t>;</w:t>
      </w:r>
    </w:p>
    <w:p w14:paraId="48DB2611" w14:textId="74DBC016" w:rsidR="00DB24B6" w:rsidRPr="00DB24B6" w:rsidRDefault="00DB24B6" w:rsidP="006D2B33">
      <w:pPr>
        <w:numPr>
          <w:ilvl w:val="0"/>
          <w:numId w:val="20"/>
        </w:numPr>
        <w:tabs>
          <w:tab w:val="clear" w:pos="720"/>
          <w:tab w:val="left" w:pos="-213"/>
        </w:tabs>
        <w:spacing w:after="0" w:line="240" w:lineRule="auto"/>
        <w:ind w:left="1134" w:hanging="425"/>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Cs/>
          <w:sz w:val="24"/>
          <w:szCs w:val="24"/>
          <w:lang w:eastAsia="cs-CZ"/>
        </w:rPr>
        <w:t>Organizační řízení (vyhodnocování ostatních činností „ZOČ“)</w:t>
      </w:r>
      <w:r w:rsidR="001F4804" w:rsidRPr="00DB24B6">
        <w:rPr>
          <w:rFonts w:ascii="Times New Roman" w:eastAsia="Times New Roman" w:hAnsi="Times New Roman" w:cs="Times New Roman"/>
          <w:bCs/>
          <w:sz w:val="24"/>
          <w:szCs w:val="24"/>
          <w:lang w:eastAsia="cs-CZ"/>
        </w:rPr>
        <w:t>;</w:t>
      </w:r>
      <w:r w:rsidRPr="00DB24B6">
        <w:rPr>
          <w:rFonts w:ascii="Times New Roman" w:eastAsia="Times New Roman" w:hAnsi="Times New Roman" w:cs="Times New Roman"/>
          <w:bCs/>
          <w:sz w:val="24"/>
          <w:szCs w:val="24"/>
          <w:lang w:eastAsia="cs-CZ"/>
        </w:rPr>
        <w:t xml:space="preserve"> </w:t>
      </w:r>
    </w:p>
    <w:p w14:paraId="1A5045ED" w14:textId="77777777" w:rsidR="00DB24B6" w:rsidRPr="00DB24B6" w:rsidRDefault="00DB24B6" w:rsidP="006D2B33">
      <w:pPr>
        <w:numPr>
          <w:ilvl w:val="0"/>
          <w:numId w:val="20"/>
        </w:numPr>
        <w:tabs>
          <w:tab w:val="clear" w:pos="720"/>
          <w:tab w:val="left" w:pos="-213"/>
        </w:tabs>
        <w:spacing w:after="0" w:line="240" w:lineRule="auto"/>
        <w:ind w:left="1134" w:hanging="425"/>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Cs/>
          <w:sz w:val="24"/>
          <w:szCs w:val="24"/>
          <w:lang w:eastAsia="cs-CZ"/>
        </w:rPr>
        <w:t>Zpracování operačního hodnocení záchranného útvaru vedoucím služebním funkcionářům;</w:t>
      </w:r>
    </w:p>
    <w:p w14:paraId="14975038" w14:textId="77777777" w:rsidR="00DB24B6" w:rsidRPr="00DB24B6" w:rsidRDefault="00DB24B6" w:rsidP="006D2B33">
      <w:pPr>
        <w:numPr>
          <w:ilvl w:val="0"/>
          <w:numId w:val="20"/>
        </w:numPr>
        <w:tabs>
          <w:tab w:val="clear" w:pos="720"/>
          <w:tab w:val="left" w:pos="-213"/>
        </w:tabs>
        <w:spacing w:after="0" w:line="240" w:lineRule="auto"/>
        <w:ind w:left="1134" w:hanging="425"/>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Cs/>
          <w:sz w:val="24"/>
          <w:szCs w:val="24"/>
          <w:lang w:eastAsia="cs-CZ"/>
        </w:rPr>
        <w:t>Zpracování aktuálního přehledu stěžejních sil a prostředků záchranného útvaru pro službu konajícího ŘD a OPIS MV-GŘ HZS ČR;</w:t>
      </w:r>
    </w:p>
    <w:p w14:paraId="0BED33E3" w14:textId="77777777" w:rsidR="00DB24B6" w:rsidRPr="00DB24B6" w:rsidRDefault="00DB24B6" w:rsidP="006D2B33">
      <w:pPr>
        <w:numPr>
          <w:ilvl w:val="0"/>
          <w:numId w:val="20"/>
        </w:numPr>
        <w:tabs>
          <w:tab w:val="clear" w:pos="720"/>
          <w:tab w:val="left" w:pos="-213"/>
        </w:tabs>
        <w:spacing w:after="0" w:line="240" w:lineRule="auto"/>
        <w:ind w:left="1134" w:hanging="425"/>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Cs/>
          <w:sz w:val="24"/>
          <w:szCs w:val="24"/>
          <w:lang w:eastAsia="cs-CZ"/>
        </w:rPr>
        <w:t>Provádění odborné přípravy operačních techniků a určených náhradníků;</w:t>
      </w:r>
    </w:p>
    <w:p w14:paraId="25EC4024" w14:textId="752FC157" w:rsidR="00DB24B6" w:rsidRPr="00DB24B6" w:rsidRDefault="00DB24B6" w:rsidP="006D2B33">
      <w:pPr>
        <w:numPr>
          <w:ilvl w:val="0"/>
          <w:numId w:val="20"/>
        </w:numPr>
        <w:tabs>
          <w:tab w:val="clear" w:pos="720"/>
          <w:tab w:val="left" w:pos="-213"/>
        </w:tabs>
        <w:spacing w:after="0" w:line="240" w:lineRule="auto"/>
        <w:ind w:left="1134" w:hanging="425"/>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Cs/>
          <w:sz w:val="24"/>
          <w:szCs w:val="24"/>
          <w:lang w:eastAsia="cs-CZ"/>
        </w:rPr>
        <w:t>Dohled nad režimem vstupu a vjezdu do objektu záchranného útvaru;</w:t>
      </w:r>
    </w:p>
    <w:p w14:paraId="73657327" w14:textId="77777777" w:rsidR="00DB24B6" w:rsidRPr="00DB24B6" w:rsidRDefault="00DB24B6" w:rsidP="006D2B33">
      <w:pPr>
        <w:numPr>
          <w:ilvl w:val="0"/>
          <w:numId w:val="20"/>
        </w:numPr>
        <w:tabs>
          <w:tab w:val="clear" w:pos="720"/>
          <w:tab w:val="left" w:pos="-213"/>
        </w:tabs>
        <w:spacing w:after="0" w:line="240" w:lineRule="auto"/>
        <w:ind w:left="1134" w:hanging="425"/>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Cs/>
          <w:sz w:val="24"/>
          <w:szCs w:val="24"/>
          <w:lang w:eastAsia="cs-CZ"/>
        </w:rPr>
        <w:t>Statistické sledování událostí (SSU) a to jak zásahové činnosti, tak ostatních činností „ZOČ“ u záchranného útvaru;</w:t>
      </w:r>
    </w:p>
    <w:p w14:paraId="15FF835A" w14:textId="77777777" w:rsidR="00DB24B6" w:rsidRPr="00DB24B6" w:rsidRDefault="00DB24B6" w:rsidP="006D2B33">
      <w:pPr>
        <w:numPr>
          <w:ilvl w:val="0"/>
          <w:numId w:val="20"/>
        </w:numPr>
        <w:tabs>
          <w:tab w:val="clear" w:pos="720"/>
          <w:tab w:val="left" w:pos="-213"/>
        </w:tabs>
        <w:spacing w:after="0" w:line="240" w:lineRule="auto"/>
        <w:ind w:left="1134" w:hanging="425"/>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Cs/>
          <w:sz w:val="24"/>
          <w:szCs w:val="24"/>
          <w:lang w:eastAsia="cs-CZ"/>
        </w:rPr>
        <w:t>Vedení přehledu sil a prostředků záchranného útvaru určených ke zdolávání MU.</w:t>
      </w:r>
    </w:p>
    <w:p w14:paraId="065EC1A1"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sz w:val="24"/>
          <w:szCs w:val="24"/>
          <w:lang w:eastAsia="cs-CZ"/>
        </w:rPr>
      </w:pPr>
    </w:p>
    <w:p w14:paraId="64C3CE82"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
          <w:bCs/>
          <w:sz w:val="24"/>
          <w:szCs w:val="24"/>
          <w:lang w:eastAsia="cs-CZ"/>
        </w:rPr>
        <w:t>3.3. Záchranné jednotky</w:t>
      </w:r>
    </w:p>
    <w:p w14:paraId="46D65088" w14:textId="77777777" w:rsidR="00DB24B6" w:rsidRPr="00DB24B6" w:rsidRDefault="00DB24B6" w:rsidP="006D2B33">
      <w:pPr>
        <w:numPr>
          <w:ilvl w:val="0"/>
          <w:numId w:val="10"/>
        </w:num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 xml:space="preserve"> z</w:t>
      </w:r>
      <w:r w:rsidRPr="00DB24B6">
        <w:rPr>
          <w:rFonts w:ascii="Times New Roman" w:eastAsia="Times New Roman" w:hAnsi="Times New Roman" w:cs="Times New Roman"/>
          <w:i/>
          <w:iCs/>
          <w:sz w:val="24"/>
          <w:szCs w:val="24"/>
          <w:lang w:eastAsia="cs-CZ"/>
        </w:rPr>
        <w:t>áchranné roty</w:t>
      </w:r>
    </w:p>
    <w:p w14:paraId="26DC3C30" w14:textId="5AC1820A" w:rsidR="00DB24B6" w:rsidRPr="00DB24B6" w:rsidRDefault="00DB24B6" w:rsidP="004D2D71">
      <w:pPr>
        <w:tabs>
          <w:tab w:val="left" w:pos="-213"/>
        </w:tabs>
        <w:spacing w:after="120" w:line="240" w:lineRule="auto"/>
        <w:ind w:firstLine="426"/>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 xml:space="preserve">Do úseku záchranné činnosti patří mimo </w:t>
      </w:r>
      <w:r w:rsidR="004D2D71">
        <w:rPr>
          <w:rFonts w:ascii="Times New Roman" w:eastAsia="Times New Roman" w:hAnsi="Times New Roman" w:cs="Times New Roman"/>
          <w:sz w:val="24"/>
          <w:szCs w:val="24"/>
          <w:lang w:eastAsia="cs-CZ"/>
        </w:rPr>
        <w:t>o</w:t>
      </w:r>
      <w:r w:rsidRPr="00DB24B6">
        <w:rPr>
          <w:rFonts w:ascii="Times New Roman" w:eastAsia="Times New Roman" w:hAnsi="Times New Roman" w:cs="Times New Roman"/>
          <w:sz w:val="24"/>
          <w:szCs w:val="24"/>
          <w:lang w:eastAsia="cs-CZ"/>
        </w:rPr>
        <w:t xml:space="preserve">ddělení přípravy a řízení jednotek a </w:t>
      </w:r>
      <w:r w:rsidR="004D2D71">
        <w:rPr>
          <w:rFonts w:ascii="Times New Roman" w:eastAsia="Times New Roman" w:hAnsi="Times New Roman" w:cs="Times New Roman"/>
          <w:sz w:val="24"/>
          <w:szCs w:val="24"/>
          <w:lang w:eastAsia="cs-CZ"/>
        </w:rPr>
        <w:t>o</w:t>
      </w:r>
      <w:r w:rsidRPr="00DB24B6">
        <w:rPr>
          <w:rFonts w:ascii="Times New Roman" w:eastAsia="Times New Roman" w:hAnsi="Times New Roman" w:cs="Times New Roman"/>
          <w:sz w:val="24"/>
          <w:szCs w:val="24"/>
          <w:lang w:eastAsia="cs-CZ"/>
        </w:rPr>
        <w:t xml:space="preserve">peračního střediska také čtyři záchranné jednotky (roty) – </w:t>
      </w:r>
      <w:r w:rsidR="004D2D71">
        <w:rPr>
          <w:rFonts w:ascii="Times New Roman" w:eastAsia="Times New Roman" w:hAnsi="Times New Roman" w:cs="Times New Roman"/>
          <w:sz w:val="24"/>
          <w:szCs w:val="24"/>
          <w:lang w:eastAsia="cs-CZ"/>
        </w:rPr>
        <w:t>z</w:t>
      </w:r>
      <w:r w:rsidRPr="00DB24B6">
        <w:rPr>
          <w:rFonts w:ascii="Times New Roman" w:eastAsia="Times New Roman" w:hAnsi="Times New Roman" w:cs="Times New Roman"/>
          <w:sz w:val="24"/>
          <w:szCs w:val="24"/>
          <w:lang w:eastAsia="cs-CZ"/>
        </w:rPr>
        <w:t xml:space="preserve">áchranná rota Hlučín, </w:t>
      </w:r>
      <w:r w:rsidR="004D2D71">
        <w:rPr>
          <w:rFonts w:ascii="Times New Roman" w:eastAsia="Times New Roman" w:hAnsi="Times New Roman" w:cs="Times New Roman"/>
          <w:sz w:val="24"/>
          <w:szCs w:val="24"/>
          <w:lang w:eastAsia="cs-CZ"/>
        </w:rPr>
        <w:t>z</w:t>
      </w:r>
      <w:r w:rsidRPr="00DB24B6">
        <w:rPr>
          <w:rFonts w:ascii="Times New Roman" w:eastAsia="Times New Roman" w:hAnsi="Times New Roman" w:cs="Times New Roman"/>
          <w:sz w:val="24"/>
          <w:szCs w:val="24"/>
          <w:lang w:eastAsia="cs-CZ"/>
        </w:rPr>
        <w:t xml:space="preserve">áchranná rota Zbiroh, </w:t>
      </w:r>
      <w:r w:rsidR="004D2D71">
        <w:rPr>
          <w:rFonts w:ascii="Times New Roman" w:eastAsia="Times New Roman" w:hAnsi="Times New Roman" w:cs="Times New Roman"/>
          <w:sz w:val="24"/>
          <w:szCs w:val="24"/>
          <w:lang w:eastAsia="cs-CZ"/>
        </w:rPr>
        <w:t>z</w:t>
      </w:r>
      <w:r w:rsidRPr="00DB24B6">
        <w:rPr>
          <w:rFonts w:ascii="Times New Roman" w:eastAsia="Times New Roman" w:hAnsi="Times New Roman" w:cs="Times New Roman"/>
          <w:sz w:val="24"/>
          <w:szCs w:val="24"/>
          <w:lang w:eastAsia="cs-CZ"/>
        </w:rPr>
        <w:t xml:space="preserve">áchranná rota Jihlava a </w:t>
      </w:r>
      <w:r w:rsidR="004D2D71">
        <w:rPr>
          <w:rFonts w:ascii="Times New Roman" w:eastAsia="Times New Roman" w:hAnsi="Times New Roman" w:cs="Times New Roman"/>
          <w:sz w:val="24"/>
          <w:szCs w:val="24"/>
          <w:lang w:eastAsia="cs-CZ"/>
        </w:rPr>
        <w:t>s</w:t>
      </w:r>
      <w:r w:rsidRPr="00DB24B6">
        <w:rPr>
          <w:rFonts w:ascii="Times New Roman" w:eastAsia="Times New Roman" w:hAnsi="Times New Roman" w:cs="Times New Roman"/>
          <w:sz w:val="24"/>
          <w:szCs w:val="24"/>
          <w:lang w:eastAsia="cs-CZ"/>
        </w:rPr>
        <w:t>peciální záchranná rota (dislokována v Hlučíně).</w:t>
      </w:r>
    </w:p>
    <w:p w14:paraId="46110051"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p>
    <w:p w14:paraId="1545F314"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
          <w:bCs/>
          <w:sz w:val="24"/>
          <w:szCs w:val="24"/>
          <w:lang w:eastAsia="cs-CZ"/>
        </w:rPr>
        <w:t>Záchranná rota Hlučín (ZR-H)</w:t>
      </w:r>
    </w:p>
    <w:p w14:paraId="6A175A22"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Vývoj počtů příslušníků v průběhu roku 2020:</w:t>
      </w:r>
    </w:p>
    <w:tbl>
      <w:tblPr>
        <w:tblW w:w="7371" w:type="dxa"/>
        <w:jc w:val="center"/>
        <w:tblLayout w:type="fixed"/>
        <w:tblCellMar>
          <w:left w:w="10" w:type="dxa"/>
          <w:right w:w="10" w:type="dxa"/>
        </w:tblCellMar>
        <w:tblLook w:val="04A0" w:firstRow="1" w:lastRow="0" w:firstColumn="1" w:lastColumn="0" w:noHBand="0" w:noVBand="1"/>
      </w:tblPr>
      <w:tblGrid>
        <w:gridCol w:w="2835"/>
        <w:gridCol w:w="2268"/>
        <w:gridCol w:w="2268"/>
      </w:tblGrid>
      <w:tr w:rsidR="00DB24B6" w:rsidRPr="00DB24B6" w14:paraId="57821271" w14:textId="77777777" w:rsidTr="00DB24B6">
        <w:trPr>
          <w:trHeight w:val="284"/>
          <w:jc w:val="center"/>
        </w:trPr>
        <w:tc>
          <w:tcPr>
            <w:tcW w:w="2835" w:type="dxa"/>
            <w:tcBorders>
              <w:top w:val="double" w:sz="2" w:space="0" w:color="00000A"/>
              <w:left w:val="double" w:sz="2" w:space="0" w:color="00000A"/>
              <w:bottom w:val="single" w:sz="8" w:space="0" w:color="00000A"/>
              <w:right w:val="single" w:sz="8" w:space="0" w:color="00000A"/>
            </w:tcBorders>
            <w:tcMar>
              <w:top w:w="0" w:type="dxa"/>
              <w:left w:w="0" w:type="dxa"/>
              <w:bottom w:w="0" w:type="dxa"/>
              <w:right w:w="0" w:type="dxa"/>
            </w:tcMar>
            <w:hideMark/>
          </w:tcPr>
          <w:p w14:paraId="4C6C0508"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
                <w:bCs/>
                <w:sz w:val="24"/>
                <w:szCs w:val="24"/>
                <w:lang w:eastAsia="cs-CZ"/>
              </w:rPr>
              <w:t>Počty</w:t>
            </w:r>
          </w:p>
        </w:tc>
        <w:tc>
          <w:tcPr>
            <w:tcW w:w="2268" w:type="dxa"/>
            <w:tcBorders>
              <w:top w:val="double" w:sz="2" w:space="0" w:color="00000A"/>
              <w:left w:val="single" w:sz="8" w:space="0" w:color="00000A"/>
              <w:bottom w:val="single" w:sz="8" w:space="0" w:color="00000A"/>
              <w:right w:val="single" w:sz="8" w:space="0" w:color="00000A"/>
            </w:tcBorders>
            <w:tcMar>
              <w:top w:w="0" w:type="dxa"/>
              <w:left w:w="0" w:type="dxa"/>
              <w:bottom w:w="0" w:type="dxa"/>
              <w:right w:w="0" w:type="dxa"/>
            </w:tcMar>
            <w:hideMark/>
          </w:tcPr>
          <w:p w14:paraId="6709D1AE"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
                <w:bCs/>
                <w:sz w:val="24"/>
                <w:szCs w:val="24"/>
                <w:lang w:eastAsia="cs-CZ"/>
              </w:rPr>
              <w:t>1.1.2020</w:t>
            </w:r>
          </w:p>
        </w:tc>
        <w:tc>
          <w:tcPr>
            <w:tcW w:w="2268" w:type="dxa"/>
            <w:tcBorders>
              <w:top w:val="double" w:sz="2" w:space="0" w:color="00000A"/>
              <w:left w:val="single" w:sz="8" w:space="0" w:color="00000A"/>
              <w:bottom w:val="single" w:sz="8" w:space="0" w:color="00000A"/>
              <w:right w:val="double" w:sz="2" w:space="0" w:color="00000A"/>
            </w:tcBorders>
            <w:tcMar>
              <w:top w:w="0" w:type="dxa"/>
              <w:left w:w="0" w:type="dxa"/>
              <w:bottom w:w="0" w:type="dxa"/>
              <w:right w:w="0" w:type="dxa"/>
            </w:tcMar>
            <w:hideMark/>
          </w:tcPr>
          <w:p w14:paraId="7EBDEEE0"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
                <w:bCs/>
                <w:sz w:val="24"/>
                <w:szCs w:val="24"/>
                <w:lang w:eastAsia="cs-CZ"/>
              </w:rPr>
              <w:t>31.12.2020</w:t>
            </w:r>
          </w:p>
        </w:tc>
      </w:tr>
      <w:tr w:rsidR="00DB24B6" w:rsidRPr="00DB24B6" w14:paraId="40230708" w14:textId="77777777" w:rsidTr="00DB24B6">
        <w:trPr>
          <w:trHeight w:val="284"/>
          <w:jc w:val="center"/>
        </w:trPr>
        <w:tc>
          <w:tcPr>
            <w:tcW w:w="2835" w:type="dxa"/>
            <w:tcBorders>
              <w:top w:val="single" w:sz="8" w:space="0" w:color="00000A"/>
              <w:left w:val="double" w:sz="2" w:space="0" w:color="00000A"/>
              <w:bottom w:val="single" w:sz="8" w:space="0" w:color="00000A"/>
              <w:right w:val="single" w:sz="8" w:space="0" w:color="00000A"/>
            </w:tcBorders>
            <w:tcMar>
              <w:top w:w="0" w:type="dxa"/>
              <w:left w:w="0" w:type="dxa"/>
              <w:bottom w:w="0" w:type="dxa"/>
              <w:right w:w="0" w:type="dxa"/>
            </w:tcMar>
            <w:hideMark/>
          </w:tcPr>
          <w:p w14:paraId="340A57B0"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
                <w:bCs/>
                <w:sz w:val="24"/>
                <w:szCs w:val="24"/>
                <w:lang w:eastAsia="cs-CZ"/>
              </w:rPr>
              <w:t>Systemizované</w:t>
            </w:r>
          </w:p>
        </w:tc>
        <w:tc>
          <w:tcPr>
            <w:tcW w:w="2268" w:type="dxa"/>
            <w:tcBorders>
              <w:top w:val="single" w:sz="8" w:space="0" w:color="00000A"/>
              <w:left w:val="single" w:sz="8" w:space="0" w:color="00000A"/>
              <w:bottom w:val="single" w:sz="8" w:space="0" w:color="00000A"/>
              <w:right w:val="single" w:sz="8" w:space="0" w:color="00000A"/>
            </w:tcBorders>
            <w:tcMar>
              <w:top w:w="0" w:type="dxa"/>
              <w:left w:w="0" w:type="dxa"/>
              <w:bottom w:w="0" w:type="dxa"/>
              <w:right w:w="0" w:type="dxa"/>
            </w:tcMar>
            <w:hideMark/>
          </w:tcPr>
          <w:p w14:paraId="0BD2BE3A"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46</w:t>
            </w:r>
          </w:p>
        </w:tc>
        <w:tc>
          <w:tcPr>
            <w:tcW w:w="2268" w:type="dxa"/>
            <w:tcBorders>
              <w:top w:val="single" w:sz="8" w:space="0" w:color="00000A"/>
              <w:left w:val="single" w:sz="8" w:space="0" w:color="00000A"/>
              <w:bottom w:val="single" w:sz="8" w:space="0" w:color="00000A"/>
              <w:right w:val="double" w:sz="2" w:space="0" w:color="00000A"/>
            </w:tcBorders>
            <w:tcMar>
              <w:top w:w="0" w:type="dxa"/>
              <w:left w:w="0" w:type="dxa"/>
              <w:bottom w:w="0" w:type="dxa"/>
              <w:right w:w="0" w:type="dxa"/>
            </w:tcMar>
            <w:hideMark/>
          </w:tcPr>
          <w:p w14:paraId="2ED86EE5"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46</w:t>
            </w:r>
          </w:p>
        </w:tc>
      </w:tr>
      <w:tr w:rsidR="00DB24B6" w:rsidRPr="00DB24B6" w14:paraId="08489144" w14:textId="77777777" w:rsidTr="00DB24B6">
        <w:trPr>
          <w:trHeight w:val="284"/>
          <w:jc w:val="center"/>
        </w:trPr>
        <w:tc>
          <w:tcPr>
            <w:tcW w:w="2835" w:type="dxa"/>
            <w:tcBorders>
              <w:top w:val="single" w:sz="8" w:space="0" w:color="00000A"/>
              <w:left w:val="double" w:sz="2" w:space="0" w:color="00000A"/>
              <w:bottom w:val="double" w:sz="2" w:space="0" w:color="00000A"/>
              <w:right w:val="single" w:sz="8" w:space="0" w:color="00000A"/>
            </w:tcBorders>
            <w:tcMar>
              <w:top w:w="0" w:type="dxa"/>
              <w:left w:w="0" w:type="dxa"/>
              <w:bottom w:w="0" w:type="dxa"/>
              <w:right w:w="0" w:type="dxa"/>
            </w:tcMar>
            <w:hideMark/>
          </w:tcPr>
          <w:p w14:paraId="1AD18E75"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
                <w:bCs/>
                <w:sz w:val="24"/>
                <w:szCs w:val="24"/>
                <w:lang w:eastAsia="cs-CZ"/>
              </w:rPr>
              <w:t>Skutečné</w:t>
            </w:r>
          </w:p>
        </w:tc>
        <w:tc>
          <w:tcPr>
            <w:tcW w:w="2268" w:type="dxa"/>
            <w:tcBorders>
              <w:top w:val="single" w:sz="8" w:space="0" w:color="00000A"/>
              <w:left w:val="single" w:sz="8" w:space="0" w:color="00000A"/>
              <w:bottom w:val="double" w:sz="2" w:space="0" w:color="00000A"/>
              <w:right w:val="single" w:sz="8" w:space="0" w:color="00000A"/>
            </w:tcBorders>
            <w:tcMar>
              <w:top w:w="0" w:type="dxa"/>
              <w:left w:w="0" w:type="dxa"/>
              <w:bottom w:w="0" w:type="dxa"/>
              <w:right w:w="0" w:type="dxa"/>
            </w:tcMar>
            <w:hideMark/>
          </w:tcPr>
          <w:p w14:paraId="7452DC18"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46</w:t>
            </w:r>
          </w:p>
        </w:tc>
        <w:tc>
          <w:tcPr>
            <w:tcW w:w="2268" w:type="dxa"/>
            <w:tcBorders>
              <w:top w:val="single" w:sz="8" w:space="0" w:color="00000A"/>
              <w:left w:val="single" w:sz="8" w:space="0" w:color="00000A"/>
              <w:bottom w:val="double" w:sz="2" w:space="0" w:color="00000A"/>
              <w:right w:val="double" w:sz="2" w:space="0" w:color="00000A"/>
            </w:tcBorders>
            <w:tcMar>
              <w:top w:w="0" w:type="dxa"/>
              <w:left w:w="0" w:type="dxa"/>
              <w:bottom w:w="0" w:type="dxa"/>
              <w:right w:w="0" w:type="dxa"/>
            </w:tcMar>
            <w:hideMark/>
          </w:tcPr>
          <w:p w14:paraId="29D26A66"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44</w:t>
            </w:r>
          </w:p>
        </w:tc>
      </w:tr>
    </w:tbl>
    <w:p w14:paraId="62F998BF"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p>
    <w:p w14:paraId="1C65B653"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Počty techniky a prostředků na konci roku 2020:</w:t>
      </w:r>
    </w:p>
    <w:tbl>
      <w:tblPr>
        <w:tblW w:w="7515" w:type="dxa"/>
        <w:jc w:val="center"/>
        <w:tblLayout w:type="fixed"/>
        <w:tblCellMar>
          <w:left w:w="10" w:type="dxa"/>
          <w:right w:w="10" w:type="dxa"/>
        </w:tblCellMar>
        <w:tblLook w:val="04A0" w:firstRow="1" w:lastRow="0" w:firstColumn="1" w:lastColumn="0" w:noHBand="0" w:noVBand="1"/>
      </w:tblPr>
      <w:tblGrid>
        <w:gridCol w:w="1774"/>
        <w:gridCol w:w="1701"/>
        <w:gridCol w:w="1835"/>
        <w:gridCol w:w="2205"/>
      </w:tblGrid>
      <w:tr w:rsidR="00DB24B6" w:rsidRPr="00DB24B6" w14:paraId="30A18A24" w14:textId="77777777" w:rsidTr="004D2D71">
        <w:trPr>
          <w:cantSplit/>
          <w:trHeight w:val="284"/>
          <w:jc w:val="center"/>
        </w:trPr>
        <w:tc>
          <w:tcPr>
            <w:tcW w:w="5310" w:type="dxa"/>
            <w:gridSpan w:val="3"/>
            <w:tcBorders>
              <w:top w:val="double" w:sz="4" w:space="0" w:color="auto"/>
              <w:left w:val="double" w:sz="4" w:space="0" w:color="auto"/>
              <w:bottom w:val="single" w:sz="8" w:space="0" w:color="00000A"/>
              <w:right w:val="single" w:sz="8" w:space="0" w:color="00000A"/>
            </w:tcBorders>
            <w:tcMar>
              <w:top w:w="0" w:type="dxa"/>
              <w:left w:w="0" w:type="dxa"/>
              <w:bottom w:w="0" w:type="dxa"/>
              <w:right w:w="0" w:type="dxa"/>
            </w:tcMar>
            <w:hideMark/>
          </w:tcPr>
          <w:p w14:paraId="5C7EA5FA"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
                <w:bCs/>
                <w:sz w:val="24"/>
                <w:szCs w:val="24"/>
                <w:lang w:eastAsia="cs-CZ"/>
              </w:rPr>
              <w:t>Požární technika</w:t>
            </w:r>
          </w:p>
        </w:tc>
        <w:tc>
          <w:tcPr>
            <w:tcW w:w="2205" w:type="dxa"/>
            <w:tcBorders>
              <w:top w:val="double" w:sz="4" w:space="0" w:color="auto"/>
              <w:left w:val="single" w:sz="8" w:space="0" w:color="00000A"/>
              <w:bottom w:val="single" w:sz="8" w:space="0" w:color="00000A"/>
              <w:right w:val="double" w:sz="4" w:space="0" w:color="auto"/>
            </w:tcBorders>
            <w:tcMar>
              <w:top w:w="0" w:type="dxa"/>
              <w:left w:w="0" w:type="dxa"/>
              <w:bottom w:w="0" w:type="dxa"/>
              <w:right w:w="0" w:type="dxa"/>
            </w:tcMar>
            <w:hideMark/>
          </w:tcPr>
          <w:p w14:paraId="01B24F86"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
                <w:bCs/>
                <w:sz w:val="24"/>
                <w:szCs w:val="24"/>
                <w:lang w:eastAsia="cs-CZ"/>
              </w:rPr>
              <w:t>VPPO</w:t>
            </w:r>
          </w:p>
        </w:tc>
      </w:tr>
      <w:tr w:rsidR="00DB24B6" w:rsidRPr="00DB24B6" w14:paraId="71D03096" w14:textId="77777777" w:rsidTr="004D2D71">
        <w:trPr>
          <w:cantSplit/>
          <w:trHeight w:val="284"/>
          <w:jc w:val="center"/>
        </w:trPr>
        <w:tc>
          <w:tcPr>
            <w:tcW w:w="3475" w:type="dxa"/>
            <w:gridSpan w:val="2"/>
            <w:tcBorders>
              <w:top w:val="double" w:sz="2" w:space="0" w:color="00000A"/>
              <w:left w:val="double" w:sz="4" w:space="0" w:color="auto"/>
              <w:bottom w:val="single" w:sz="8" w:space="0" w:color="00000A"/>
              <w:right w:val="single" w:sz="8" w:space="0" w:color="00000A"/>
            </w:tcBorders>
            <w:tcMar>
              <w:top w:w="0" w:type="dxa"/>
              <w:left w:w="0" w:type="dxa"/>
              <w:bottom w:w="0" w:type="dxa"/>
              <w:right w:w="0" w:type="dxa"/>
            </w:tcMar>
            <w:hideMark/>
          </w:tcPr>
          <w:p w14:paraId="403D6557"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
                <w:bCs/>
                <w:sz w:val="24"/>
                <w:szCs w:val="24"/>
                <w:lang w:eastAsia="cs-CZ"/>
              </w:rPr>
              <w:t>Vozidlo</w:t>
            </w:r>
          </w:p>
        </w:tc>
        <w:tc>
          <w:tcPr>
            <w:tcW w:w="1835" w:type="dxa"/>
            <w:tcBorders>
              <w:top w:val="double" w:sz="2" w:space="0" w:color="00000A"/>
              <w:left w:val="single" w:sz="8" w:space="0" w:color="00000A"/>
              <w:bottom w:val="single" w:sz="8" w:space="0" w:color="00000A"/>
              <w:right w:val="single" w:sz="8" w:space="0" w:color="00000A"/>
            </w:tcBorders>
            <w:tcMar>
              <w:top w:w="0" w:type="dxa"/>
              <w:left w:w="0" w:type="dxa"/>
              <w:bottom w:w="0" w:type="dxa"/>
              <w:right w:w="0" w:type="dxa"/>
            </w:tcMar>
            <w:hideMark/>
          </w:tcPr>
          <w:p w14:paraId="0E65986B"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
                <w:bCs/>
                <w:sz w:val="24"/>
                <w:szCs w:val="24"/>
                <w:lang w:eastAsia="cs-CZ"/>
              </w:rPr>
              <w:t>Plavidlo</w:t>
            </w:r>
          </w:p>
        </w:tc>
        <w:tc>
          <w:tcPr>
            <w:tcW w:w="2205" w:type="dxa"/>
            <w:tcBorders>
              <w:top w:val="double" w:sz="2" w:space="0" w:color="00000A"/>
              <w:left w:val="single" w:sz="8" w:space="0" w:color="00000A"/>
              <w:bottom w:val="single" w:sz="8" w:space="0" w:color="00000A"/>
              <w:right w:val="double" w:sz="4" w:space="0" w:color="auto"/>
            </w:tcBorders>
            <w:tcMar>
              <w:top w:w="0" w:type="dxa"/>
              <w:left w:w="0" w:type="dxa"/>
              <w:bottom w:w="0" w:type="dxa"/>
              <w:right w:w="0" w:type="dxa"/>
            </w:tcMar>
            <w:hideMark/>
          </w:tcPr>
          <w:p w14:paraId="6A95043B"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
                <w:bCs/>
                <w:sz w:val="24"/>
                <w:szCs w:val="24"/>
                <w:lang w:eastAsia="cs-CZ"/>
              </w:rPr>
              <w:t>VPPO</w:t>
            </w:r>
          </w:p>
        </w:tc>
      </w:tr>
      <w:tr w:rsidR="00DB24B6" w:rsidRPr="00DB24B6" w14:paraId="699FA5E2" w14:textId="77777777" w:rsidTr="004D2D71">
        <w:trPr>
          <w:cantSplit/>
          <w:trHeight w:val="284"/>
          <w:jc w:val="center"/>
        </w:trPr>
        <w:tc>
          <w:tcPr>
            <w:tcW w:w="1774" w:type="dxa"/>
            <w:tcBorders>
              <w:top w:val="double" w:sz="2" w:space="0" w:color="00000A"/>
              <w:left w:val="double" w:sz="4" w:space="0" w:color="auto"/>
              <w:bottom w:val="single" w:sz="8" w:space="0" w:color="00000A"/>
              <w:right w:val="single" w:sz="8" w:space="0" w:color="00000A"/>
            </w:tcBorders>
            <w:tcMar>
              <w:top w:w="0" w:type="dxa"/>
              <w:left w:w="0" w:type="dxa"/>
              <w:bottom w:w="0" w:type="dxa"/>
              <w:right w:w="0" w:type="dxa"/>
            </w:tcMar>
            <w:hideMark/>
          </w:tcPr>
          <w:p w14:paraId="5AE4CC92"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
                <w:bCs/>
                <w:sz w:val="24"/>
                <w:szCs w:val="24"/>
                <w:lang w:eastAsia="cs-CZ"/>
              </w:rPr>
              <w:t>silniční</w:t>
            </w:r>
          </w:p>
        </w:tc>
        <w:tc>
          <w:tcPr>
            <w:tcW w:w="1701" w:type="dxa"/>
            <w:tcBorders>
              <w:top w:val="double" w:sz="2" w:space="0" w:color="00000A"/>
              <w:left w:val="single" w:sz="8" w:space="0" w:color="00000A"/>
              <w:bottom w:val="single" w:sz="8" w:space="0" w:color="00000A"/>
              <w:right w:val="single" w:sz="8" w:space="0" w:color="00000A"/>
            </w:tcBorders>
            <w:tcMar>
              <w:top w:w="0" w:type="dxa"/>
              <w:left w:w="0" w:type="dxa"/>
              <w:bottom w:w="0" w:type="dxa"/>
              <w:right w:w="0" w:type="dxa"/>
            </w:tcMar>
            <w:hideMark/>
          </w:tcPr>
          <w:p w14:paraId="1688F467"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
                <w:bCs/>
                <w:sz w:val="24"/>
                <w:szCs w:val="24"/>
                <w:lang w:eastAsia="cs-CZ"/>
              </w:rPr>
              <w:t>zvláštní</w:t>
            </w:r>
          </w:p>
        </w:tc>
        <w:tc>
          <w:tcPr>
            <w:tcW w:w="1835" w:type="dxa"/>
            <w:tcBorders>
              <w:top w:val="double" w:sz="2" w:space="0" w:color="00000A"/>
              <w:left w:val="single" w:sz="8" w:space="0" w:color="00000A"/>
              <w:bottom w:val="single" w:sz="8" w:space="0" w:color="00000A"/>
              <w:right w:val="single" w:sz="8" w:space="0" w:color="00000A"/>
            </w:tcBorders>
            <w:tcMar>
              <w:top w:w="0" w:type="dxa"/>
              <w:left w:w="0" w:type="dxa"/>
              <w:bottom w:w="0" w:type="dxa"/>
              <w:right w:w="0" w:type="dxa"/>
            </w:tcMar>
          </w:tcPr>
          <w:p w14:paraId="1F14D475"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p>
        </w:tc>
        <w:tc>
          <w:tcPr>
            <w:tcW w:w="2205" w:type="dxa"/>
            <w:tcBorders>
              <w:top w:val="double" w:sz="2" w:space="0" w:color="00000A"/>
              <w:left w:val="single" w:sz="8" w:space="0" w:color="00000A"/>
              <w:bottom w:val="single" w:sz="8" w:space="0" w:color="00000A"/>
              <w:right w:val="double" w:sz="4" w:space="0" w:color="auto"/>
            </w:tcBorders>
            <w:tcMar>
              <w:top w:w="0" w:type="dxa"/>
              <w:left w:w="0" w:type="dxa"/>
              <w:bottom w:w="0" w:type="dxa"/>
              <w:right w:w="0" w:type="dxa"/>
            </w:tcMar>
          </w:tcPr>
          <w:p w14:paraId="7D275974"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p>
        </w:tc>
      </w:tr>
      <w:tr w:rsidR="00DB24B6" w:rsidRPr="00DB24B6" w14:paraId="0EDC1B04" w14:textId="77777777" w:rsidTr="004D2D71">
        <w:trPr>
          <w:cantSplit/>
          <w:trHeight w:val="173"/>
          <w:jc w:val="center"/>
        </w:trPr>
        <w:tc>
          <w:tcPr>
            <w:tcW w:w="1774" w:type="dxa"/>
            <w:tcBorders>
              <w:top w:val="single" w:sz="8" w:space="0" w:color="00000A"/>
              <w:left w:val="double" w:sz="4" w:space="0" w:color="auto"/>
              <w:bottom w:val="double" w:sz="4" w:space="0" w:color="auto"/>
              <w:right w:val="single" w:sz="8" w:space="0" w:color="00000A"/>
            </w:tcBorders>
            <w:tcMar>
              <w:top w:w="0" w:type="dxa"/>
              <w:left w:w="0" w:type="dxa"/>
              <w:bottom w:w="0" w:type="dxa"/>
              <w:right w:w="0" w:type="dxa"/>
            </w:tcMar>
            <w:hideMark/>
          </w:tcPr>
          <w:p w14:paraId="2CABBAED"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Cs/>
                <w:sz w:val="24"/>
                <w:szCs w:val="24"/>
                <w:lang w:eastAsia="cs-CZ"/>
              </w:rPr>
              <w:t>39</w:t>
            </w:r>
          </w:p>
        </w:tc>
        <w:tc>
          <w:tcPr>
            <w:tcW w:w="1701" w:type="dxa"/>
            <w:tcBorders>
              <w:top w:val="single" w:sz="8" w:space="0" w:color="00000A"/>
              <w:left w:val="single" w:sz="8" w:space="0" w:color="00000A"/>
              <w:bottom w:val="double" w:sz="4" w:space="0" w:color="auto"/>
              <w:right w:val="single" w:sz="8" w:space="0" w:color="00000A"/>
            </w:tcBorders>
            <w:tcMar>
              <w:top w:w="0" w:type="dxa"/>
              <w:left w:w="0" w:type="dxa"/>
              <w:bottom w:w="0" w:type="dxa"/>
              <w:right w:w="0" w:type="dxa"/>
            </w:tcMar>
            <w:hideMark/>
          </w:tcPr>
          <w:p w14:paraId="532ED82F"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13</w:t>
            </w:r>
          </w:p>
        </w:tc>
        <w:tc>
          <w:tcPr>
            <w:tcW w:w="1835" w:type="dxa"/>
            <w:tcBorders>
              <w:top w:val="single" w:sz="8" w:space="0" w:color="00000A"/>
              <w:left w:val="single" w:sz="8" w:space="0" w:color="00000A"/>
              <w:bottom w:val="double" w:sz="4" w:space="0" w:color="auto"/>
              <w:right w:val="single" w:sz="8" w:space="0" w:color="00000A"/>
            </w:tcBorders>
            <w:tcMar>
              <w:top w:w="0" w:type="dxa"/>
              <w:left w:w="0" w:type="dxa"/>
              <w:bottom w:w="0" w:type="dxa"/>
              <w:right w:w="0" w:type="dxa"/>
            </w:tcMar>
            <w:hideMark/>
          </w:tcPr>
          <w:p w14:paraId="472864DB"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3</w:t>
            </w:r>
          </w:p>
        </w:tc>
        <w:tc>
          <w:tcPr>
            <w:tcW w:w="2205" w:type="dxa"/>
            <w:tcBorders>
              <w:top w:val="single" w:sz="8" w:space="0" w:color="00000A"/>
              <w:left w:val="single" w:sz="8" w:space="0" w:color="00000A"/>
              <w:bottom w:val="double" w:sz="4" w:space="0" w:color="auto"/>
              <w:right w:val="double" w:sz="4" w:space="0" w:color="auto"/>
            </w:tcBorders>
            <w:tcMar>
              <w:top w:w="0" w:type="dxa"/>
              <w:left w:w="0" w:type="dxa"/>
              <w:bottom w:w="0" w:type="dxa"/>
              <w:right w:w="0" w:type="dxa"/>
            </w:tcMar>
            <w:hideMark/>
          </w:tcPr>
          <w:p w14:paraId="73B200F8"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46</w:t>
            </w:r>
          </w:p>
        </w:tc>
      </w:tr>
    </w:tbl>
    <w:p w14:paraId="050624B9" w14:textId="77777777" w:rsidR="004D2D71" w:rsidRPr="00DB24B6" w:rsidRDefault="004D2D71" w:rsidP="00DB24B6">
      <w:pPr>
        <w:tabs>
          <w:tab w:val="left" w:pos="-213"/>
        </w:tabs>
        <w:spacing w:after="120" w:line="240" w:lineRule="auto"/>
        <w:jc w:val="both"/>
        <w:rPr>
          <w:rFonts w:ascii="Times New Roman" w:eastAsia="Times New Roman" w:hAnsi="Times New Roman" w:cs="Times New Roman"/>
          <w:sz w:val="24"/>
          <w:szCs w:val="24"/>
          <w:lang w:eastAsia="cs-CZ"/>
        </w:rPr>
      </w:pPr>
    </w:p>
    <w:p w14:paraId="5B9FEF9C" w14:textId="77777777" w:rsidR="00DB24B6" w:rsidRPr="00DB24B6" w:rsidRDefault="00DB24B6" w:rsidP="004D2D71">
      <w:pPr>
        <w:tabs>
          <w:tab w:val="left" w:pos="-213"/>
        </w:tabs>
        <w:spacing w:after="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ZR-H je tvořena třemi záchrannými četami. Plní zejména tyto úkoly:</w:t>
      </w:r>
    </w:p>
    <w:p w14:paraId="2F0A73D2" w14:textId="77777777" w:rsidR="00DB24B6" w:rsidRPr="00DB24B6" w:rsidRDefault="00DB24B6" w:rsidP="004D2D71">
      <w:pPr>
        <w:numPr>
          <w:ilvl w:val="0"/>
          <w:numId w:val="3"/>
        </w:numPr>
        <w:tabs>
          <w:tab w:val="left" w:pos="-213"/>
        </w:tabs>
        <w:spacing w:after="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Provádí záchranné práce a odstraňování následků živelných pohrom, vážných dopravních nehod a průmyslových havárií;</w:t>
      </w:r>
    </w:p>
    <w:p w14:paraId="3F0A0D11" w14:textId="77777777" w:rsidR="00DB24B6" w:rsidRPr="00DB24B6" w:rsidRDefault="00DB24B6" w:rsidP="004D2D71">
      <w:pPr>
        <w:numPr>
          <w:ilvl w:val="0"/>
          <w:numId w:val="3"/>
        </w:numPr>
        <w:tabs>
          <w:tab w:val="left" w:pos="-213"/>
        </w:tabs>
        <w:spacing w:after="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Zřizuje průchody a průjezdy v troskách;</w:t>
      </w:r>
    </w:p>
    <w:p w14:paraId="7FA40D7A" w14:textId="77777777" w:rsidR="00DB24B6" w:rsidRPr="00DB24B6" w:rsidRDefault="00DB24B6" w:rsidP="004D2D71">
      <w:pPr>
        <w:numPr>
          <w:ilvl w:val="0"/>
          <w:numId w:val="3"/>
        </w:numPr>
        <w:tabs>
          <w:tab w:val="left" w:pos="-213"/>
        </w:tabs>
        <w:spacing w:after="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Vyhledává a uvolňuje zavalené osoby ze sutin a závalů;</w:t>
      </w:r>
    </w:p>
    <w:p w14:paraId="53A60C63" w14:textId="77777777" w:rsidR="00DB24B6" w:rsidRPr="00DB24B6" w:rsidRDefault="00DB24B6" w:rsidP="004D2D71">
      <w:pPr>
        <w:numPr>
          <w:ilvl w:val="0"/>
          <w:numId w:val="3"/>
        </w:numPr>
        <w:tabs>
          <w:tab w:val="left" w:pos="-213"/>
        </w:tabs>
        <w:spacing w:after="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Přepravuje kontaminovanou zeminu a nevybuchlou munici;</w:t>
      </w:r>
    </w:p>
    <w:p w14:paraId="2436109A" w14:textId="77777777" w:rsidR="00DB24B6" w:rsidRPr="00DB24B6" w:rsidRDefault="00DB24B6" w:rsidP="004D2D71">
      <w:pPr>
        <w:numPr>
          <w:ilvl w:val="0"/>
          <w:numId w:val="3"/>
        </w:numPr>
        <w:tabs>
          <w:tab w:val="left" w:pos="-213"/>
        </w:tabs>
        <w:spacing w:after="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Poskytuje nouzovou dodávku vody a potravin;</w:t>
      </w:r>
    </w:p>
    <w:p w14:paraId="4927A73B" w14:textId="77777777" w:rsidR="00DB24B6" w:rsidRPr="00DB24B6" w:rsidRDefault="00DB24B6" w:rsidP="004D2D71">
      <w:pPr>
        <w:numPr>
          <w:ilvl w:val="0"/>
          <w:numId w:val="3"/>
        </w:numPr>
        <w:tabs>
          <w:tab w:val="left" w:pos="-213"/>
        </w:tabs>
        <w:spacing w:after="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Provádí zajišťovací práce u poškozených objektů, případně jejich stržení;</w:t>
      </w:r>
    </w:p>
    <w:p w14:paraId="1147609F" w14:textId="77777777" w:rsidR="00DB24B6" w:rsidRPr="00DB24B6" w:rsidRDefault="00DB24B6" w:rsidP="004D2D71">
      <w:pPr>
        <w:numPr>
          <w:ilvl w:val="0"/>
          <w:numId w:val="3"/>
        </w:numPr>
        <w:tabs>
          <w:tab w:val="left" w:pos="-213"/>
        </w:tabs>
        <w:spacing w:after="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Vytváří protipožární ochranné pásy;</w:t>
      </w:r>
    </w:p>
    <w:p w14:paraId="7A527399" w14:textId="77777777" w:rsidR="00DB24B6" w:rsidRPr="00DB24B6" w:rsidRDefault="00DB24B6" w:rsidP="004D2D71">
      <w:pPr>
        <w:numPr>
          <w:ilvl w:val="0"/>
          <w:numId w:val="3"/>
        </w:numPr>
        <w:tabs>
          <w:tab w:val="left" w:pos="-213"/>
        </w:tabs>
        <w:spacing w:after="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Provádí zemní práce (uvolňování koryt řek, zavalené komunikace…);</w:t>
      </w:r>
    </w:p>
    <w:p w14:paraId="4829AB7E" w14:textId="77777777" w:rsidR="00DB24B6" w:rsidRPr="00DB24B6" w:rsidRDefault="00DB24B6" w:rsidP="004D2D71">
      <w:pPr>
        <w:numPr>
          <w:ilvl w:val="0"/>
          <w:numId w:val="3"/>
        </w:numPr>
        <w:tabs>
          <w:tab w:val="left" w:pos="-213"/>
        </w:tabs>
        <w:spacing w:after="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Vyprošťuje uvázlou nebo havarovanou techniku;</w:t>
      </w:r>
    </w:p>
    <w:p w14:paraId="01A4E4CF" w14:textId="77777777" w:rsidR="00DB24B6" w:rsidRPr="00DB24B6" w:rsidRDefault="00DB24B6" w:rsidP="004D2D71">
      <w:pPr>
        <w:numPr>
          <w:ilvl w:val="0"/>
          <w:numId w:val="3"/>
        </w:numPr>
        <w:tabs>
          <w:tab w:val="left" w:pos="-213"/>
        </w:tabs>
        <w:spacing w:after="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Provádí odsun havarované a poškozené techniky;</w:t>
      </w:r>
    </w:p>
    <w:p w14:paraId="2DEA791F" w14:textId="77777777" w:rsidR="00DB24B6" w:rsidRPr="00DB24B6" w:rsidRDefault="00DB24B6" w:rsidP="004D2D71">
      <w:pPr>
        <w:numPr>
          <w:ilvl w:val="0"/>
          <w:numId w:val="3"/>
        </w:numPr>
        <w:tabs>
          <w:tab w:val="left" w:pos="-213"/>
        </w:tabs>
        <w:spacing w:after="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lastRenderedPageBreak/>
        <w:t>Provádí výškové práce s jeřáby;</w:t>
      </w:r>
    </w:p>
    <w:p w14:paraId="17355C47" w14:textId="77777777" w:rsidR="00DB24B6" w:rsidRPr="00DB24B6" w:rsidRDefault="00DB24B6" w:rsidP="004D2D71">
      <w:pPr>
        <w:numPr>
          <w:ilvl w:val="0"/>
          <w:numId w:val="3"/>
        </w:numPr>
        <w:tabs>
          <w:tab w:val="left" w:pos="-213"/>
        </w:tabs>
        <w:spacing w:after="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Provádí hasební práce a dálkovou dopravu vody;</w:t>
      </w:r>
    </w:p>
    <w:p w14:paraId="7521CFBE" w14:textId="77777777" w:rsidR="00DB24B6" w:rsidRPr="00DB24B6" w:rsidRDefault="00DB24B6" w:rsidP="004D2D71">
      <w:pPr>
        <w:numPr>
          <w:ilvl w:val="0"/>
          <w:numId w:val="3"/>
        </w:numPr>
        <w:tabs>
          <w:tab w:val="left" w:pos="-213"/>
        </w:tabs>
        <w:spacing w:after="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Přepravuje osoby a majetek po vodě a souši;</w:t>
      </w:r>
    </w:p>
    <w:p w14:paraId="2D2B9A35" w14:textId="77777777" w:rsidR="00DB24B6" w:rsidRPr="00DB24B6" w:rsidRDefault="00DB24B6" w:rsidP="004D2D71">
      <w:pPr>
        <w:numPr>
          <w:ilvl w:val="0"/>
          <w:numId w:val="3"/>
        </w:numPr>
        <w:tabs>
          <w:tab w:val="left" w:pos="-213"/>
        </w:tabs>
        <w:spacing w:after="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Podílí se na zajišťování nouzového přežití obyvatelstva pomocí rozvinutí a provozování základny humanitární pomoci.</w:t>
      </w:r>
    </w:p>
    <w:p w14:paraId="7CC7ADF4"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p>
    <w:p w14:paraId="4E9B2ECE"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
          <w:bCs/>
          <w:sz w:val="24"/>
          <w:szCs w:val="24"/>
          <w:lang w:eastAsia="cs-CZ"/>
        </w:rPr>
        <w:t>Speciální záchranná rota (SZR)</w:t>
      </w:r>
    </w:p>
    <w:p w14:paraId="109066C2"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Vývoj počtu příslušníků v průběhu roku 2020:</w:t>
      </w:r>
    </w:p>
    <w:tbl>
      <w:tblPr>
        <w:tblW w:w="7371" w:type="dxa"/>
        <w:jc w:val="center"/>
        <w:tblLayout w:type="fixed"/>
        <w:tblCellMar>
          <w:left w:w="10" w:type="dxa"/>
          <w:right w:w="10" w:type="dxa"/>
        </w:tblCellMar>
        <w:tblLook w:val="04A0" w:firstRow="1" w:lastRow="0" w:firstColumn="1" w:lastColumn="0" w:noHBand="0" w:noVBand="1"/>
      </w:tblPr>
      <w:tblGrid>
        <w:gridCol w:w="2835"/>
        <w:gridCol w:w="2268"/>
        <w:gridCol w:w="2268"/>
      </w:tblGrid>
      <w:tr w:rsidR="00DB24B6" w:rsidRPr="00DB24B6" w14:paraId="3284915D" w14:textId="77777777" w:rsidTr="00DB24B6">
        <w:trPr>
          <w:trHeight w:val="284"/>
          <w:jc w:val="center"/>
        </w:trPr>
        <w:tc>
          <w:tcPr>
            <w:tcW w:w="2835" w:type="dxa"/>
            <w:tcBorders>
              <w:top w:val="double" w:sz="2" w:space="0" w:color="00000A"/>
              <w:left w:val="double" w:sz="2" w:space="0" w:color="00000A"/>
              <w:bottom w:val="single" w:sz="8" w:space="0" w:color="00000A"/>
              <w:right w:val="single" w:sz="8" w:space="0" w:color="00000A"/>
            </w:tcBorders>
            <w:tcMar>
              <w:top w:w="0" w:type="dxa"/>
              <w:left w:w="0" w:type="dxa"/>
              <w:bottom w:w="0" w:type="dxa"/>
              <w:right w:w="0" w:type="dxa"/>
            </w:tcMar>
            <w:hideMark/>
          </w:tcPr>
          <w:p w14:paraId="64106063"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
                <w:bCs/>
                <w:sz w:val="24"/>
                <w:szCs w:val="24"/>
                <w:lang w:eastAsia="cs-CZ"/>
              </w:rPr>
              <w:t>Počty</w:t>
            </w:r>
          </w:p>
        </w:tc>
        <w:tc>
          <w:tcPr>
            <w:tcW w:w="2268" w:type="dxa"/>
            <w:tcBorders>
              <w:top w:val="double" w:sz="2" w:space="0" w:color="00000A"/>
              <w:left w:val="single" w:sz="8" w:space="0" w:color="00000A"/>
              <w:bottom w:val="single" w:sz="8" w:space="0" w:color="00000A"/>
              <w:right w:val="single" w:sz="8" w:space="0" w:color="00000A"/>
            </w:tcBorders>
            <w:tcMar>
              <w:top w:w="0" w:type="dxa"/>
              <w:left w:w="0" w:type="dxa"/>
              <w:bottom w:w="0" w:type="dxa"/>
              <w:right w:w="0" w:type="dxa"/>
            </w:tcMar>
            <w:hideMark/>
          </w:tcPr>
          <w:p w14:paraId="634EA5E8"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
                <w:bCs/>
                <w:sz w:val="24"/>
                <w:szCs w:val="24"/>
                <w:lang w:eastAsia="cs-CZ"/>
              </w:rPr>
              <w:t>1.1.2020</w:t>
            </w:r>
          </w:p>
        </w:tc>
        <w:tc>
          <w:tcPr>
            <w:tcW w:w="2268" w:type="dxa"/>
            <w:tcBorders>
              <w:top w:val="double" w:sz="2" w:space="0" w:color="00000A"/>
              <w:left w:val="single" w:sz="8" w:space="0" w:color="00000A"/>
              <w:bottom w:val="single" w:sz="8" w:space="0" w:color="00000A"/>
              <w:right w:val="double" w:sz="2" w:space="0" w:color="00000A"/>
            </w:tcBorders>
            <w:tcMar>
              <w:top w:w="0" w:type="dxa"/>
              <w:left w:w="0" w:type="dxa"/>
              <w:bottom w:w="0" w:type="dxa"/>
              <w:right w:w="0" w:type="dxa"/>
            </w:tcMar>
            <w:hideMark/>
          </w:tcPr>
          <w:p w14:paraId="5B3F9D5B"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
                <w:bCs/>
                <w:sz w:val="24"/>
                <w:szCs w:val="24"/>
                <w:lang w:eastAsia="cs-CZ"/>
              </w:rPr>
              <w:t>31.12.2020</w:t>
            </w:r>
          </w:p>
        </w:tc>
      </w:tr>
      <w:tr w:rsidR="00DB24B6" w:rsidRPr="00DB24B6" w14:paraId="6645E0ED" w14:textId="77777777" w:rsidTr="00DB24B6">
        <w:trPr>
          <w:trHeight w:val="284"/>
          <w:jc w:val="center"/>
        </w:trPr>
        <w:tc>
          <w:tcPr>
            <w:tcW w:w="2835" w:type="dxa"/>
            <w:tcBorders>
              <w:top w:val="single" w:sz="8" w:space="0" w:color="00000A"/>
              <w:left w:val="double" w:sz="2" w:space="0" w:color="00000A"/>
              <w:bottom w:val="single" w:sz="8" w:space="0" w:color="00000A"/>
              <w:right w:val="single" w:sz="8" w:space="0" w:color="00000A"/>
            </w:tcBorders>
            <w:tcMar>
              <w:top w:w="0" w:type="dxa"/>
              <w:left w:w="0" w:type="dxa"/>
              <w:bottom w:w="0" w:type="dxa"/>
              <w:right w:w="0" w:type="dxa"/>
            </w:tcMar>
            <w:hideMark/>
          </w:tcPr>
          <w:p w14:paraId="22C96671"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
                <w:bCs/>
                <w:sz w:val="24"/>
                <w:szCs w:val="24"/>
                <w:lang w:eastAsia="cs-CZ"/>
              </w:rPr>
              <w:t>Systemizované</w:t>
            </w:r>
          </w:p>
        </w:tc>
        <w:tc>
          <w:tcPr>
            <w:tcW w:w="2268" w:type="dxa"/>
            <w:tcBorders>
              <w:top w:val="single" w:sz="8" w:space="0" w:color="00000A"/>
              <w:left w:val="single" w:sz="8" w:space="0" w:color="00000A"/>
              <w:bottom w:val="single" w:sz="8" w:space="0" w:color="00000A"/>
              <w:right w:val="single" w:sz="8" w:space="0" w:color="00000A"/>
            </w:tcBorders>
            <w:tcMar>
              <w:top w:w="0" w:type="dxa"/>
              <w:left w:w="0" w:type="dxa"/>
              <w:bottom w:w="0" w:type="dxa"/>
              <w:right w:w="0" w:type="dxa"/>
            </w:tcMar>
            <w:hideMark/>
          </w:tcPr>
          <w:p w14:paraId="236BC5BC"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45</w:t>
            </w:r>
          </w:p>
        </w:tc>
        <w:tc>
          <w:tcPr>
            <w:tcW w:w="2268" w:type="dxa"/>
            <w:tcBorders>
              <w:top w:val="single" w:sz="8" w:space="0" w:color="00000A"/>
              <w:left w:val="single" w:sz="8" w:space="0" w:color="00000A"/>
              <w:bottom w:val="single" w:sz="8" w:space="0" w:color="00000A"/>
              <w:right w:val="double" w:sz="2" w:space="0" w:color="00000A"/>
            </w:tcBorders>
            <w:tcMar>
              <w:top w:w="0" w:type="dxa"/>
              <w:left w:w="0" w:type="dxa"/>
              <w:bottom w:w="0" w:type="dxa"/>
              <w:right w:w="0" w:type="dxa"/>
            </w:tcMar>
            <w:hideMark/>
          </w:tcPr>
          <w:p w14:paraId="788D781D"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45</w:t>
            </w:r>
          </w:p>
        </w:tc>
      </w:tr>
      <w:tr w:rsidR="00DB24B6" w:rsidRPr="00DB24B6" w14:paraId="7AD86123" w14:textId="77777777" w:rsidTr="00DB24B6">
        <w:trPr>
          <w:trHeight w:val="165"/>
          <w:jc w:val="center"/>
        </w:trPr>
        <w:tc>
          <w:tcPr>
            <w:tcW w:w="2835" w:type="dxa"/>
            <w:tcBorders>
              <w:top w:val="single" w:sz="8" w:space="0" w:color="00000A"/>
              <w:left w:val="double" w:sz="2" w:space="0" w:color="00000A"/>
              <w:bottom w:val="double" w:sz="2" w:space="0" w:color="00000A"/>
              <w:right w:val="single" w:sz="8" w:space="0" w:color="00000A"/>
            </w:tcBorders>
            <w:tcMar>
              <w:top w:w="0" w:type="dxa"/>
              <w:left w:w="0" w:type="dxa"/>
              <w:bottom w:w="0" w:type="dxa"/>
              <w:right w:w="0" w:type="dxa"/>
            </w:tcMar>
            <w:hideMark/>
          </w:tcPr>
          <w:p w14:paraId="21D2CF9F"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
                <w:bCs/>
                <w:sz w:val="24"/>
                <w:szCs w:val="24"/>
                <w:lang w:eastAsia="cs-CZ"/>
              </w:rPr>
              <w:t>Skutečné</w:t>
            </w:r>
          </w:p>
        </w:tc>
        <w:tc>
          <w:tcPr>
            <w:tcW w:w="2268" w:type="dxa"/>
            <w:tcBorders>
              <w:top w:val="single" w:sz="8" w:space="0" w:color="00000A"/>
              <w:left w:val="single" w:sz="8" w:space="0" w:color="00000A"/>
              <w:bottom w:val="double" w:sz="2" w:space="0" w:color="00000A"/>
              <w:right w:val="single" w:sz="8" w:space="0" w:color="00000A"/>
            </w:tcBorders>
            <w:tcMar>
              <w:top w:w="0" w:type="dxa"/>
              <w:left w:w="0" w:type="dxa"/>
              <w:bottom w:w="0" w:type="dxa"/>
              <w:right w:w="0" w:type="dxa"/>
            </w:tcMar>
            <w:hideMark/>
          </w:tcPr>
          <w:p w14:paraId="2F73D357"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43</w:t>
            </w:r>
          </w:p>
        </w:tc>
        <w:tc>
          <w:tcPr>
            <w:tcW w:w="2268" w:type="dxa"/>
            <w:tcBorders>
              <w:top w:val="single" w:sz="8" w:space="0" w:color="00000A"/>
              <w:left w:val="single" w:sz="8" w:space="0" w:color="00000A"/>
              <w:bottom w:val="double" w:sz="2" w:space="0" w:color="00000A"/>
              <w:right w:val="double" w:sz="2" w:space="0" w:color="00000A"/>
            </w:tcBorders>
            <w:tcMar>
              <w:top w:w="0" w:type="dxa"/>
              <w:left w:w="0" w:type="dxa"/>
              <w:bottom w:w="0" w:type="dxa"/>
              <w:right w:w="0" w:type="dxa"/>
            </w:tcMar>
            <w:hideMark/>
          </w:tcPr>
          <w:p w14:paraId="097F7C83"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40</w:t>
            </w:r>
          </w:p>
        </w:tc>
      </w:tr>
    </w:tbl>
    <w:p w14:paraId="5A137AB8"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p>
    <w:p w14:paraId="3857BA30"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Počty techniky a prostředků na konci roku 2020:</w:t>
      </w:r>
    </w:p>
    <w:tbl>
      <w:tblPr>
        <w:tblW w:w="7515" w:type="dxa"/>
        <w:jc w:val="center"/>
        <w:tblLayout w:type="fixed"/>
        <w:tblCellMar>
          <w:left w:w="10" w:type="dxa"/>
          <w:right w:w="10" w:type="dxa"/>
        </w:tblCellMar>
        <w:tblLook w:val="04A0" w:firstRow="1" w:lastRow="0" w:firstColumn="1" w:lastColumn="0" w:noHBand="0" w:noVBand="1"/>
      </w:tblPr>
      <w:tblGrid>
        <w:gridCol w:w="1774"/>
        <w:gridCol w:w="1701"/>
        <w:gridCol w:w="1835"/>
        <w:gridCol w:w="2205"/>
      </w:tblGrid>
      <w:tr w:rsidR="00DB24B6" w:rsidRPr="00DB24B6" w14:paraId="755CEA6D" w14:textId="77777777" w:rsidTr="00DB24B6">
        <w:trPr>
          <w:trHeight w:val="284"/>
          <w:jc w:val="center"/>
        </w:trPr>
        <w:tc>
          <w:tcPr>
            <w:tcW w:w="5310" w:type="dxa"/>
            <w:gridSpan w:val="3"/>
            <w:tcBorders>
              <w:top w:val="double" w:sz="2" w:space="0" w:color="00000A"/>
              <w:left w:val="double" w:sz="2" w:space="0" w:color="00000A"/>
              <w:bottom w:val="single" w:sz="8" w:space="0" w:color="00000A"/>
              <w:right w:val="single" w:sz="8" w:space="0" w:color="00000A"/>
            </w:tcBorders>
            <w:tcMar>
              <w:top w:w="0" w:type="dxa"/>
              <w:left w:w="0" w:type="dxa"/>
              <w:bottom w:w="0" w:type="dxa"/>
              <w:right w:w="0" w:type="dxa"/>
            </w:tcMar>
            <w:hideMark/>
          </w:tcPr>
          <w:p w14:paraId="3190A5D6"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
                <w:bCs/>
                <w:sz w:val="24"/>
                <w:szCs w:val="24"/>
                <w:lang w:eastAsia="cs-CZ"/>
              </w:rPr>
              <w:t>Požární technika</w:t>
            </w:r>
          </w:p>
        </w:tc>
        <w:tc>
          <w:tcPr>
            <w:tcW w:w="2205" w:type="dxa"/>
            <w:tcBorders>
              <w:top w:val="double" w:sz="2" w:space="0" w:color="00000A"/>
              <w:left w:val="single" w:sz="8" w:space="0" w:color="00000A"/>
              <w:bottom w:val="single" w:sz="8" w:space="0" w:color="00000A"/>
              <w:right w:val="double" w:sz="2" w:space="0" w:color="00000A"/>
            </w:tcBorders>
            <w:tcMar>
              <w:top w:w="0" w:type="dxa"/>
              <w:left w:w="0" w:type="dxa"/>
              <w:bottom w:w="0" w:type="dxa"/>
              <w:right w:w="0" w:type="dxa"/>
            </w:tcMar>
            <w:hideMark/>
          </w:tcPr>
          <w:p w14:paraId="1536E0DB"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
                <w:bCs/>
                <w:sz w:val="24"/>
                <w:szCs w:val="24"/>
                <w:lang w:eastAsia="cs-CZ"/>
              </w:rPr>
              <w:t>VPPO</w:t>
            </w:r>
          </w:p>
        </w:tc>
      </w:tr>
      <w:tr w:rsidR="00DB24B6" w:rsidRPr="00DB24B6" w14:paraId="08BB5066" w14:textId="77777777" w:rsidTr="00DB24B6">
        <w:trPr>
          <w:trHeight w:val="284"/>
          <w:jc w:val="center"/>
        </w:trPr>
        <w:tc>
          <w:tcPr>
            <w:tcW w:w="3475" w:type="dxa"/>
            <w:gridSpan w:val="2"/>
            <w:tcBorders>
              <w:top w:val="double" w:sz="2" w:space="0" w:color="00000A"/>
              <w:left w:val="double" w:sz="2" w:space="0" w:color="00000A"/>
              <w:bottom w:val="single" w:sz="8" w:space="0" w:color="00000A"/>
              <w:right w:val="single" w:sz="8" w:space="0" w:color="00000A"/>
            </w:tcBorders>
            <w:tcMar>
              <w:top w:w="0" w:type="dxa"/>
              <w:left w:w="0" w:type="dxa"/>
              <w:bottom w:w="0" w:type="dxa"/>
              <w:right w:w="0" w:type="dxa"/>
            </w:tcMar>
            <w:hideMark/>
          </w:tcPr>
          <w:p w14:paraId="089A52A2"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
                <w:bCs/>
                <w:sz w:val="24"/>
                <w:szCs w:val="24"/>
                <w:lang w:eastAsia="cs-CZ"/>
              </w:rPr>
              <w:t>Vozidlo</w:t>
            </w:r>
          </w:p>
        </w:tc>
        <w:tc>
          <w:tcPr>
            <w:tcW w:w="1835" w:type="dxa"/>
            <w:tcBorders>
              <w:top w:val="double" w:sz="2" w:space="0" w:color="00000A"/>
              <w:left w:val="single" w:sz="8" w:space="0" w:color="00000A"/>
              <w:bottom w:val="single" w:sz="8" w:space="0" w:color="00000A"/>
              <w:right w:val="single" w:sz="8" w:space="0" w:color="00000A"/>
            </w:tcBorders>
            <w:tcMar>
              <w:top w:w="0" w:type="dxa"/>
              <w:left w:w="0" w:type="dxa"/>
              <w:bottom w:w="0" w:type="dxa"/>
              <w:right w:w="0" w:type="dxa"/>
            </w:tcMar>
            <w:hideMark/>
          </w:tcPr>
          <w:p w14:paraId="2360CE38"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
                <w:bCs/>
                <w:sz w:val="24"/>
                <w:szCs w:val="24"/>
                <w:lang w:eastAsia="cs-CZ"/>
              </w:rPr>
              <w:t>Plavidlo</w:t>
            </w:r>
          </w:p>
        </w:tc>
        <w:tc>
          <w:tcPr>
            <w:tcW w:w="2205" w:type="dxa"/>
            <w:tcBorders>
              <w:top w:val="double" w:sz="2" w:space="0" w:color="00000A"/>
              <w:left w:val="single" w:sz="8" w:space="0" w:color="00000A"/>
              <w:bottom w:val="single" w:sz="8" w:space="0" w:color="00000A"/>
              <w:right w:val="single" w:sz="8" w:space="0" w:color="00000A"/>
            </w:tcBorders>
            <w:tcMar>
              <w:top w:w="0" w:type="dxa"/>
              <w:left w:w="0" w:type="dxa"/>
              <w:bottom w:w="0" w:type="dxa"/>
              <w:right w:w="0" w:type="dxa"/>
            </w:tcMar>
            <w:hideMark/>
          </w:tcPr>
          <w:p w14:paraId="53D40B1E"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
                <w:bCs/>
                <w:sz w:val="24"/>
                <w:szCs w:val="24"/>
                <w:lang w:eastAsia="cs-CZ"/>
              </w:rPr>
              <w:t>VPPO</w:t>
            </w:r>
          </w:p>
        </w:tc>
      </w:tr>
      <w:tr w:rsidR="00DB24B6" w:rsidRPr="00DB24B6" w14:paraId="6F911DE3" w14:textId="77777777" w:rsidTr="00DB24B6">
        <w:trPr>
          <w:trHeight w:val="284"/>
          <w:jc w:val="center"/>
        </w:trPr>
        <w:tc>
          <w:tcPr>
            <w:tcW w:w="1774" w:type="dxa"/>
            <w:tcBorders>
              <w:top w:val="double" w:sz="2" w:space="0" w:color="00000A"/>
              <w:left w:val="double" w:sz="2" w:space="0" w:color="00000A"/>
              <w:bottom w:val="single" w:sz="8" w:space="0" w:color="00000A"/>
              <w:right w:val="single" w:sz="8" w:space="0" w:color="00000A"/>
            </w:tcBorders>
            <w:tcMar>
              <w:top w:w="0" w:type="dxa"/>
              <w:left w:w="0" w:type="dxa"/>
              <w:bottom w:w="0" w:type="dxa"/>
              <w:right w:w="0" w:type="dxa"/>
            </w:tcMar>
            <w:hideMark/>
          </w:tcPr>
          <w:p w14:paraId="15080C02"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
                <w:bCs/>
                <w:sz w:val="24"/>
                <w:szCs w:val="24"/>
                <w:lang w:eastAsia="cs-CZ"/>
              </w:rPr>
              <w:t>silniční</w:t>
            </w:r>
          </w:p>
        </w:tc>
        <w:tc>
          <w:tcPr>
            <w:tcW w:w="1701" w:type="dxa"/>
            <w:tcBorders>
              <w:top w:val="double" w:sz="2" w:space="0" w:color="00000A"/>
              <w:left w:val="single" w:sz="8" w:space="0" w:color="00000A"/>
              <w:bottom w:val="single" w:sz="8" w:space="0" w:color="00000A"/>
              <w:right w:val="single" w:sz="8" w:space="0" w:color="00000A"/>
            </w:tcBorders>
            <w:tcMar>
              <w:top w:w="0" w:type="dxa"/>
              <w:left w:w="0" w:type="dxa"/>
              <w:bottom w:w="0" w:type="dxa"/>
              <w:right w:w="0" w:type="dxa"/>
            </w:tcMar>
            <w:hideMark/>
          </w:tcPr>
          <w:p w14:paraId="70C16FFB"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
                <w:bCs/>
                <w:sz w:val="24"/>
                <w:szCs w:val="24"/>
                <w:lang w:eastAsia="cs-CZ"/>
              </w:rPr>
              <w:t>zvláštní</w:t>
            </w:r>
          </w:p>
        </w:tc>
        <w:tc>
          <w:tcPr>
            <w:tcW w:w="1835" w:type="dxa"/>
            <w:tcBorders>
              <w:top w:val="double" w:sz="2" w:space="0" w:color="00000A"/>
              <w:left w:val="single" w:sz="8" w:space="0" w:color="00000A"/>
              <w:bottom w:val="single" w:sz="8" w:space="0" w:color="00000A"/>
              <w:right w:val="single" w:sz="8" w:space="0" w:color="00000A"/>
            </w:tcBorders>
            <w:tcMar>
              <w:top w:w="0" w:type="dxa"/>
              <w:left w:w="0" w:type="dxa"/>
              <w:bottom w:w="0" w:type="dxa"/>
              <w:right w:w="0" w:type="dxa"/>
            </w:tcMar>
          </w:tcPr>
          <w:p w14:paraId="47F1E66C"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p>
        </w:tc>
        <w:tc>
          <w:tcPr>
            <w:tcW w:w="2205" w:type="dxa"/>
            <w:tcBorders>
              <w:top w:val="double" w:sz="2" w:space="0" w:color="00000A"/>
              <w:left w:val="single" w:sz="8" w:space="0" w:color="00000A"/>
              <w:bottom w:val="single" w:sz="8" w:space="0" w:color="00000A"/>
              <w:right w:val="single" w:sz="8" w:space="0" w:color="00000A"/>
            </w:tcBorders>
            <w:tcMar>
              <w:top w:w="0" w:type="dxa"/>
              <w:left w:w="0" w:type="dxa"/>
              <w:bottom w:w="0" w:type="dxa"/>
              <w:right w:w="0" w:type="dxa"/>
            </w:tcMar>
          </w:tcPr>
          <w:p w14:paraId="262188FD"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p>
        </w:tc>
      </w:tr>
      <w:tr w:rsidR="00DB24B6" w:rsidRPr="00DB24B6" w14:paraId="70C86C43" w14:textId="77777777" w:rsidTr="00DB24B6">
        <w:trPr>
          <w:trHeight w:val="284"/>
          <w:jc w:val="center"/>
        </w:trPr>
        <w:tc>
          <w:tcPr>
            <w:tcW w:w="1774" w:type="dxa"/>
            <w:tcBorders>
              <w:top w:val="single" w:sz="8" w:space="0" w:color="00000A"/>
              <w:left w:val="double" w:sz="2" w:space="0" w:color="00000A"/>
              <w:bottom w:val="double" w:sz="2" w:space="0" w:color="00000A"/>
              <w:right w:val="single" w:sz="8" w:space="0" w:color="00000A"/>
            </w:tcBorders>
            <w:tcMar>
              <w:top w:w="0" w:type="dxa"/>
              <w:left w:w="0" w:type="dxa"/>
              <w:bottom w:w="0" w:type="dxa"/>
              <w:right w:w="0" w:type="dxa"/>
            </w:tcMar>
            <w:hideMark/>
          </w:tcPr>
          <w:p w14:paraId="2D346E59"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Cs/>
                <w:sz w:val="24"/>
                <w:szCs w:val="24"/>
                <w:lang w:eastAsia="cs-CZ"/>
              </w:rPr>
              <w:t>35</w:t>
            </w:r>
          </w:p>
        </w:tc>
        <w:tc>
          <w:tcPr>
            <w:tcW w:w="1701" w:type="dxa"/>
            <w:tcBorders>
              <w:top w:val="single" w:sz="8" w:space="0" w:color="00000A"/>
              <w:left w:val="single" w:sz="8" w:space="0" w:color="00000A"/>
              <w:bottom w:val="double" w:sz="2" w:space="0" w:color="00000A"/>
              <w:right w:val="single" w:sz="8" w:space="0" w:color="00000A"/>
            </w:tcBorders>
            <w:tcMar>
              <w:top w:w="0" w:type="dxa"/>
              <w:left w:w="0" w:type="dxa"/>
              <w:bottom w:w="0" w:type="dxa"/>
              <w:right w:w="0" w:type="dxa"/>
            </w:tcMar>
            <w:hideMark/>
          </w:tcPr>
          <w:p w14:paraId="4F7A20ED"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6</w:t>
            </w:r>
          </w:p>
        </w:tc>
        <w:tc>
          <w:tcPr>
            <w:tcW w:w="1835" w:type="dxa"/>
            <w:tcBorders>
              <w:top w:val="single" w:sz="8" w:space="0" w:color="00000A"/>
              <w:left w:val="single" w:sz="8" w:space="0" w:color="00000A"/>
              <w:bottom w:val="double" w:sz="2" w:space="0" w:color="00000A"/>
              <w:right w:val="single" w:sz="8" w:space="0" w:color="00000A"/>
            </w:tcBorders>
            <w:tcMar>
              <w:top w:w="0" w:type="dxa"/>
              <w:left w:w="0" w:type="dxa"/>
              <w:bottom w:w="0" w:type="dxa"/>
              <w:right w:w="0" w:type="dxa"/>
            </w:tcMar>
            <w:hideMark/>
          </w:tcPr>
          <w:p w14:paraId="1B4E00B6"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3</w:t>
            </w:r>
          </w:p>
        </w:tc>
        <w:tc>
          <w:tcPr>
            <w:tcW w:w="2205" w:type="dxa"/>
            <w:tcBorders>
              <w:top w:val="single" w:sz="8" w:space="0" w:color="00000A"/>
              <w:left w:val="single" w:sz="8" w:space="0" w:color="00000A"/>
              <w:bottom w:val="double" w:sz="2" w:space="0" w:color="00000A"/>
              <w:right w:val="single" w:sz="8" w:space="0" w:color="00000A"/>
            </w:tcBorders>
            <w:tcMar>
              <w:top w:w="0" w:type="dxa"/>
              <w:left w:w="0" w:type="dxa"/>
              <w:bottom w:w="0" w:type="dxa"/>
              <w:right w:w="0" w:type="dxa"/>
            </w:tcMar>
            <w:hideMark/>
          </w:tcPr>
          <w:p w14:paraId="1A7E0D14"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65</w:t>
            </w:r>
          </w:p>
        </w:tc>
      </w:tr>
    </w:tbl>
    <w:p w14:paraId="53EE48CA"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p>
    <w:p w14:paraId="776B505C"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p>
    <w:p w14:paraId="6AF6D799" w14:textId="77777777" w:rsidR="00DB24B6" w:rsidRPr="00DB24B6" w:rsidRDefault="00DB24B6" w:rsidP="004D2D71">
      <w:pPr>
        <w:tabs>
          <w:tab w:val="left" w:pos="-213"/>
        </w:tabs>
        <w:spacing w:after="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SZR je tvořena třemi záchrannými četami. Plní zejména tyto úkoly:</w:t>
      </w:r>
    </w:p>
    <w:p w14:paraId="1ABA044B" w14:textId="77777777" w:rsidR="00DB24B6" w:rsidRPr="00DB24B6" w:rsidRDefault="00DB24B6" w:rsidP="006D2B33">
      <w:pPr>
        <w:numPr>
          <w:ilvl w:val="0"/>
          <w:numId w:val="5"/>
        </w:numPr>
        <w:tabs>
          <w:tab w:val="left" w:pos="-213"/>
        </w:tabs>
        <w:spacing w:after="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Provádí záchranné práce a odstraňování následků živelných pohrom, vážných dopravních nehod a průmyslových havárií;</w:t>
      </w:r>
    </w:p>
    <w:p w14:paraId="6D436086" w14:textId="77777777" w:rsidR="00DB24B6" w:rsidRPr="00DB24B6" w:rsidRDefault="00DB24B6" w:rsidP="006D2B33">
      <w:pPr>
        <w:numPr>
          <w:ilvl w:val="0"/>
          <w:numId w:val="5"/>
        </w:numPr>
        <w:tabs>
          <w:tab w:val="left" w:pos="-213"/>
        </w:tabs>
        <w:spacing w:after="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Provádí vyhledávání a vyprošťování osob ze sutin a závalů (kynologie, sací bagr...);</w:t>
      </w:r>
    </w:p>
    <w:p w14:paraId="4CDAE61F" w14:textId="77777777" w:rsidR="00DB24B6" w:rsidRPr="00DB24B6" w:rsidRDefault="00DB24B6" w:rsidP="006D2B33">
      <w:pPr>
        <w:numPr>
          <w:ilvl w:val="0"/>
          <w:numId w:val="5"/>
        </w:numPr>
        <w:tabs>
          <w:tab w:val="left" w:pos="-213"/>
        </w:tabs>
        <w:spacing w:after="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Zabezpečuje nouzovou dodávku elektrické energie a osvětlení pracovišť;</w:t>
      </w:r>
    </w:p>
    <w:p w14:paraId="04BB0D68" w14:textId="77777777" w:rsidR="00DB24B6" w:rsidRPr="00DB24B6" w:rsidRDefault="00DB24B6" w:rsidP="006D2B33">
      <w:pPr>
        <w:numPr>
          <w:ilvl w:val="0"/>
          <w:numId w:val="5"/>
        </w:numPr>
        <w:tabs>
          <w:tab w:val="left" w:pos="-213"/>
        </w:tabs>
        <w:spacing w:after="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Provádí dekontaminaci osob, techniky a materiálu, jejich vyprošťování z kontaminovaného prostoru, provádí dekontaminaci zamořených prostorů a objektů;</w:t>
      </w:r>
    </w:p>
    <w:p w14:paraId="16FDEF9A" w14:textId="77777777" w:rsidR="00DB24B6" w:rsidRPr="00DB24B6" w:rsidRDefault="00DB24B6" w:rsidP="006D2B33">
      <w:pPr>
        <w:numPr>
          <w:ilvl w:val="0"/>
          <w:numId w:val="5"/>
        </w:numPr>
        <w:tabs>
          <w:tab w:val="left" w:pos="-213"/>
        </w:tabs>
        <w:spacing w:after="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Provádí radiační, chemický a biologický průzkum, meteorologické pozorování;</w:t>
      </w:r>
    </w:p>
    <w:p w14:paraId="26DDAFDA" w14:textId="77777777" w:rsidR="00DB24B6" w:rsidRPr="00DB24B6" w:rsidRDefault="00DB24B6" w:rsidP="006D2B33">
      <w:pPr>
        <w:numPr>
          <w:ilvl w:val="0"/>
          <w:numId w:val="5"/>
        </w:numPr>
        <w:tabs>
          <w:tab w:val="left" w:pos="-213"/>
        </w:tabs>
        <w:spacing w:after="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Podílí se na vyhledávání a záchraně osob z vodních děl, toků a zatopených objektů;</w:t>
      </w:r>
    </w:p>
    <w:p w14:paraId="21B00DEC" w14:textId="77777777" w:rsidR="00DB24B6" w:rsidRPr="00DB24B6" w:rsidRDefault="00DB24B6" w:rsidP="006D2B33">
      <w:pPr>
        <w:numPr>
          <w:ilvl w:val="0"/>
          <w:numId w:val="5"/>
        </w:numPr>
        <w:tabs>
          <w:tab w:val="left" w:pos="-213"/>
        </w:tabs>
        <w:spacing w:after="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Poskytuje záchrannou a humanitární pomoc v zahraničí (kynologové, potápěči);</w:t>
      </w:r>
    </w:p>
    <w:p w14:paraId="7A12D466" w14:textId="77777777" w:rsidR="00DB24B6" w:rsidRPr="00DB24B6" w:rsidRDefault="00DB24B6" w:rsidP="006D2B33">
      <w:pPr>
        <w:numPr>
          <w:ilvl w:val="0"/>
          <w:numId w:val="5"/>
        </w:numPr>
        <w:tabs>
          <w:tab w:val="left" w:pos="-213"/>
        </w:tabs>
        <w:spacing w:after="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Poskytuje pomoc při likvidaci ropných havárií;</w:t>
      </w:r>
    </w:p>
    <w:p w14:paraId="3F6B39B3" w14:textId="77777777" w:rsidR="00DB24B6" w:rsidRPr="00DB24B6" w:rsidRDefault="00DB24B6" w:rsidP="006D2B33">
      <w:pPr>
        <w:numPr>
          <w:ilvl w:val="0"/>
          <w:numId w:val="5"/>
        </w:numPr>
        <w:tabs>
          <w:tab w:val="left" w:pos="-213"/>
        </w:tabs>
        <w:spacing w:after="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Provádí demoliční práce pomocí trhavin;</w:t>
      </w:r>
    </w:p>
    <w:p w14:paraId="0F91708E" w14:textId="77777777" w:rsidR="00DB24B6" w:rsidRPr="00DB24B6" w:rsidRDefault="00DB24B6" w:rsidP="006D2B33">
      <w:pPr>
        <w:numPr>
          <w:ilvl w:val="0"/>
          <w:numId w:val="5"/>
        </w:numPr>
        <w:tabs>
          <w:tab w:val="left" w:pos="-213"/>
        </w:tabs>
        <w:spacing w:after="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Provádí čerpání vody velkokapacitními čerpadly;</w:t>
      </w:r>
    </w:p>
    <w:p w14:paraId="5997B9F9" w14:textId="77777777" w:rsidR="00DB24B6" w:rsidRPr="00DB24B6" w:rsidRDefault="00DB24B6" w:rsidP="006D2B33">
      <w:pPr>
        <w:numPr>
          <w:ilvl w:val="0"/>
          <w:numId w:val="5"/>
        </w:numPr>
        <w:tabs>
          <w:tab w:val="left" w:pos="-213"/>
        </w:tabs>
        <w:spacing w:after="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Podílí se na zajišťování nouzového přežití obyvatelstva pomocí rozvinutí a provozování základny humanitární pomoci.</w:t>
      </w:r>
    </w:p>
    <w:p w14:paraId="2CC65CC0"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p>
    <w:p w14:paraId="624A6B43"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
          <w:bCs/>
          <w:sz w:val="24"/>
          <w:szCs w:val="24"/>
          <w:lang w:eastAsia="cs-CZ"/>
        </w:rPr>
        <w:t>Záchranná rota Zbiroh (ZR-Z)</w:t>
      </w:r>
    </w:p>
    <w:p w14:paraId="5C01D130"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Vývoj počtu příslušníků v průběhu roku 2020:</w:t>
      </w:r>
    </w:p>
    <w:tbl>
      <w:tblPr>
        <w:tblW w:w="7371" w:type="dxa"/>
        <w:jc w:val="center"/>
        <w:tblLayout w:type="fixed"/>
        <w:tblCellMar>
          <w:left w:w="10" w:type="dxa"/>
          <w:right w:w="10" w:type="dxa"/>
        </w:tblCellMar>
        <w:tblLook w:val="04A0" w:firstRow="1" w:lastRow="0" w:firstColumn="1" w:lastColumn="0" w:noHBand="0" w:noVBand="1"/>
      </w:tblPr>
      <w:tblGrid>
        <w:gridCol w:w="2835"/>
        <w:gridCol w:w="2268"/>
        <w:gridCol w:w="2268"/>
      </w:tblGrid>
      <w:tr w:rsidR="00DB24B6" w:rsidRPr="00DB24B6" w14:paraId="104D2E0B" w14:textId="77777777" w:rsidTr="00DB24B6">
        <w:trPr>
          <w:trHeight w:val="284"/>
          <w:jc w:val="center"/>
        </w:trPr>
        <w:tc>
          <w:tcPr>
            <w:tcW w:w="2835" w:type="dxa"/>
            <w:tcBorders>
              <w:top w:val="double" w:sz="2" w:space="0" w:color="00000A"/>
              <w:left w:val="double" w:sz="2" w:space="0" w:color="00000A"/>
              <w:bottom w:val="single" w:sz="8" w:space="0" w:color="00000A"/>
              <w:right w:val="single" w:sz="8" w:space="0" w:color="00000A"/>
            </w:tcBorders>
            <w:tcMar>
              <w:top w:w="0" w:type="dxa"/>
              <w:left w:w="0" w:type="dxa"/>
              <w:bottom w:w="0" w:type="dxa"/>
              <w:right w:w="0" w:type="dxa"/>
            </w:tcMar>
            <w:hideMark/>
          </w:tcPr>
          <w:p w14:paraId="73111B8B"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
                <w:bCs/>
                <w:sz w:val="24"/>
                <w:szCs w:val="24"/>
                <w:lang w:eastAsia="cs-CZ"/>
              </w:rPr>
              <w:t>Počty</w:t>
            </w:r>
          </w:p>
        </w:tc>
        <w:tc>
          <w:tcPr>
            <w:tcW w:w="2268" w:type="dxa"/>
            <w:tcBorders>
              <w:top w:val="double" w:sz="2" w:space="0" w:color="00000A"/>
              <w:left w:val="single" w:sz="8" w:space="0" w:color="00000A"/>
              <w:bottom w:val="single" w:sz="8" w:space="0" w:color="00000A"/>
              <w:right w:val="single" w:sz="8" w:space="0" w:color="00000A"/>
            </w:tcBorders>
            <w:tcMar>
              <w:top w:w="0" w:type="dxa"/>
              <w:left w:w="0" w:type="dxa"/>
              <w:bottom w:w="0" w:type="dxa"/>
              <w:right w:w="0" w:type="dxa"/>
            </w:tcMar>
            <w:hideMark/>
          </w:tcPr>
          <w:p w14:paraId="725A916A"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
                <w:bCs/>
                <w:sz w:val="24"/>
                <w:szCs w:val="24"/>
                <w:lang w:eastAsia="cs-CZ"/>
              </w:rPr>
              <w:t>1.1.2020</w:t>
            </w:r>
          </w:p>
        </w:tc>
        <w:tc>
          <w:tcPr>
            <w:tcW w:w="2268" w:type="dxa"/>
            <w:tcBorders>
              <w:top w:val="double" w:sz="2" w:space="0" w:color="00000A"/>
              <w:left w:val="single" w:sz="8" w:space="0" w:color="00000A"/>
              <w:bottom w:val="single" w:sz="8" w:space="0" w:color="00000A"/>
              <w:right w:val="double" w:sz="2" w:space="0" w:color="00000A"/>
            </w:tcBorders>
            <w:tcMar>
              <w:top w:w="0" w:type="dxa"/>
              <w:left w:w="0" w:type="dxa"/>
              <w:bottom w:w="0" w:type="dxa"/>
              <w:right w:w="0" w:type="dxa"/>
            </w:tcMar>
            <w:hideMark/>
          </w:tcPr>
          <w:p w14:paraId="17897B55"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
                <w:bCs/>
                <w:sz w:val="24"/>
                <w:szCs w:val="24"/>
                <w:lang w:eastAsia="cs-CZ"/>
              </w:rPr>
              <w:t>31.12.2020</w:t>
            </w:r>
          </w:p>
        </w:tc>
      </w:tr>
      <w:tr w:rsidR="00DB24B6" w:rsidRPr="00DB24B6" w14:paraId="2AF04930" w14:textId="77777777" w:rsidTr="00DB24B6">
        <w:trPr>
          <w:trHeight w:val="284"/>
          <w:jc w:val="center"/>
        </w:trPr>
        <w:tc>
          <w:tcPr>
            <w:tcW w:w="2835" w:type="dxa"/>
            <w:tcBorders>
              <w:top w:val="single" w:sz="8" w:space="0" w:color="00000A"/>
              <w:left w:val="double" w:sz="2" w:space="0" w:color="00000A"/>
              <w:bottom w:val="single" w:sz="8" w:space="0" w:color="00000A"/>
              <w:right w:val="single" w:sz="8" w:space="0" w:color="00000A"/>
            </w:tcBorders>
            <w:tcMar>
              <w:top w:w="0" w:type="dxa"/>
              <w:left w:w="0" w:type="dxa"/>
              <w:bottom w:w="0" w:type="dxa"/>
              <w:right w:w="0" w:type="dxa"/>
            </w:tcMar>
            <w:hideMark/>
          </w:tcPr>
          <w:p w14:paraId="7BEC1E61"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
                <w:bCs/>
                <w:sz w:val="24"/>
                <w:szCs w:val="24"/>
                <w:lang w:eastAsia="cs-CZ"/>
              </w:rPr>
              <w:t>Systemizované</w:t>
            </w:r>
          </w:p>
        </w:tc>
        <w:tc>
          <w:tcPr>
            <w:tcW w:w="2268" w:type="dxa"/>
            <w:tcBorders>
              <w:top w:val="single" w:sz="8" w:space="0" w:color="00000A"/>
              <w:left w:val="single" w:sz="8" w:space="0" w:color="00000A"/>
              <w:bottom w:val="single" w:sz="8" w:space="0" w:color="00000A"/>
              <w:right w:val="single" w:sz="8" w:space="0" w:color="00000A"/>
            </w:tcBorders>
            <w:tcMar>
              <w:top w:w="0" w:type="dxa"/>
              <w:left w:w="0" w:type="dxa"/>
              <w:bottom w:w="0" w:type="dxa"/>
              <w:right w:w="0" w:type="dxa"/>
            </w:tcMar>
            <w:hideMark/>
          </w:tcPr>
          <w:p w14:paraId="2C566CE5"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39 + 2 o.z.</w:t>
            </w:r>
          </w:p>
        </w:tc>
        <w:tc>
          <w:tcPr>
            <w:tcW w:w="2268" w:type="dxa"/>
            <w:tcBorders>
              <w:top w:val="single" w:sz="8" w:space="0" w:color="00000A"/>
              <w:left w:val="single" w:sz="8" w:space="0" w:color="00000A"/>
              <w:bottom w:val="single" w:sz="8" w:space="0" w:color="00000A"/>
              <w:right w:val="double" w:sz="2" w:space="0" w:color="00000A"/>
            </w:tcBorders>
            <w:tcMar>
              <w:top w:w="0" w:type="dxa"/>
              <w:left w:w="0" w:type="dxa"/>
              <w:bottom w:w="0" w:type="dxa"/>
              <w:right w:w="0" w:type="dxa"/>
            </w:tcMar>
            <w:hideMark/>
          </w:tcPr>
          <w:p w14:paraId="0A9C5833"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39 + 2 o.z.</w:t>
            </w:r>
          </w:p>
        </w:tc>
      </w:tr>
      <w:tr w:rsidR="00DB24B6" w:rsidRPr="00DB24B6" w14:paraId="1C297803" w14:textId="77777777" w:rsidTr="001F4804">
        <w:trPr>
          <w:trHeight w:val="550"/>
          <w:jc w:val="center"/>
        </w:trPr>
        <w:tc>
          <w:tcPr>
            <w:tcW w:w="2835" w:type="dxa"/>
            <w:tcBorders>
              <w:top w:val="single" w:sz="8" w:space="0" w:color="00000A"/>
              <w:left w:val="double" w:sz="2" w:space="0" w:color="00000A"/>
              <w:bottom w:val="double" w:sz="2" w:space="0" w:color="00000A"/>
              <w:right w:val="single" w:sz="8" w:space="0" w:color="00000A"/>
            </w:tcBorders>
            <w:tcMar>
              <w:top w:w="0" w:type="dxa"/>
              <w:left w:w="0" w:type="dxa"/>
              <w:bottom w:w="0" w:type="dxa"/>
              <w:right w:w="0" w:type="dxa"/>
            </w:tcMar>
            <w:hideMark/>
          </w:tcPr>
          <w:p w14:paraId="5F3473CD"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
                <w:bCs/>
                <w:sz w:val="24"/>
                <w:szCs w:val="24"/>
                <w:lang w:eastAsia="cs-CZ"/>
              </w:rPr>
              <w:t>Skutečné</w:t>
            </w:r>
          </w:p>
        </w:tc>
        <w:tc>
          <w:tcPr>
            <w:tcW w:w="2268" w:type="dxa"/>
            <w:tcBorders>
              <w:top w:val="single" w:sz="8" w:space="0" w:color="00000A"/>
              <w:left w:val="single" w:sz="8" w:space="0" w:color="00000A"/>
              <w:bottom w:val="double" w:sz="2" w:space="0" w:color="00000A"/>
              <w:right w:val="single" w:sz="8" w:space="0" w:color="00000A"/>
            </w:tcBorders>
            <w:tcMar>
              <w:top w:w="0" w:type="dxa"/>
              <w:left w:w="0" w:type="dxa"/>
              <w:bottom w:w="0" w:type="dxa"/>
              <w:right w:w="0" w:type="dxa"/>
            </w:tcMar>
            <w:hideMark/>
          </w:tcPr>
          <w:p w14:paraId="7A4B769B"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36 + 2 o.z.</w:t>
            </w:r>
          </w:p>
        </w:tc>
        <w:tc>
          <w:tcPr>
            <w:tcW w:w="2268" w:type="dxa"/>
            <w:tcBorders>
              <w:top w:val="single" w:sz="8" w:space="0" w:color="00000A"/>
              <w:left w:val="single" w:sz="8" w:space="0" w:color="00000A"/>
              <w:bottom w:val="double" w:sz="2" w:space="0" w:color="00000A"/>
              <w:right w:val="double" w:sz="2" w:space="0" w:color="00000A"/>
            </w:tcBorders>
            <w:tcMar>
              <w:top w:w="0" w:type="dxa"/>
              <w:left w:w="0" w:type="dxa"/>
              <w:bottom w:w="0" w:type="dxa"/>
              <w:right w:w="0" w:type="dxa"/>
            </w:tcMar>
            <w:hideMark/>
          </w:tcPr>
          <w:p w14:paraId="3C12112B"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32 + 2 o.z.</w:t>
            </w:r>
          </w:p>
        </w:tc>
      </w:tr>
    </w:tbl>
    <w:p w14:paraId="7DEDD950"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p>
    <w:p w14:paraId="74BAEB6E" w14:textId="77777777" w:rsidR="0002614B" w:rsidRDefault="0002614B" w:rsidP="00DB24B6">
      <w:pPr>
        <w:tabs>
          <w:tab w:val="left" w:pos="-213"/>
        </w:tabs>
        <w:spacing w:after="120" w:line="240" w:lineRule="auto"/>
        <w:jc w:val="both"/>
        <w:rPr>
          <w:rFonts w:ascii="Times New Roman" w:eastAsia="Times New Roman" w:hAnsi="Times New Roman" w:cs="Times New Roman"/>
          <w:sz w:val="24"/>
          <w:szCs w:val="24"/>
          <w:lang w:eastAsia="cs-CZ"/>
        </w:rPr>
      </w:pPr>
    </w:p>
    <w:p w14:paraId="0690E4C4" w14:textId="0E267749"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lastRenderedPageBreak/>
        <w:t>Počty techniky a prostředků na konci roku 2020:</w:t>
      </w:r>
    </w:p>
    <w:p w14:paraId="7FA4F4B0"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p>
    <w:tbl>
      <w:tblPr>
        <w:tblW w:w="7513" w:type="dxa"/>
        <w:jc w:val="center"/>
        <w:tblLayout w:type="fixed"/>
        <w:tblCellMar>
          <w:left w:w="10" w:type="dxa"/>
          <w:right w:w="10" w:type="dxa"/>
        </w:tblCellMar>
        <w:tblLook w:val="04A0" w:firstRow="1" w:lastRow="0" w:firstColumn="1" w:lastColumn="0" w:noHBand="0" w:noVBand="1"/>
      </w:tblPr>
      <w:tblGrid>
        <w:gridCol w:w="1773"/>
        <w:gridCol w:w="1701"/>
        <w:gridCol w:w="1843"/>
        <w:gridCol w:w="2196"/>
      </w:tblGrid>
      <w:tr w:rsidR="00DB24B6" w:rsidRPr="00DB24B6" w14:paraId="5AC922DC" w14:textId="77777777" w:rsidTr="00FA0031">
        <w:trPr>
          <w:trHeight w:val="284"/>
          <w:jc w:val="center"/>
        </w:trPr>
        <w:tc>
          <w:tcPr>
            <w:tcW w:w="5317" w:type="dxa"/>
            <w:gridSpan w:val="3"/>
            <w:tcBorders>
              <w:top w:val="double" w:sz="2" w:space="0" w:color="00000A"/>
              <w:left w:val="double" w:sz="2" w:space="0" w:color="00000A"/>
              <w:bottom w:val="single" w:sz="8" w:space="0" w:color="00000A"/>
              <w:right w:val="single" w:sz="8" w:space="0" w:color="00000A"/>
            </w:tcBorders>
            <w:tcMar>
              <w:top w:w="0" w:type="dxa"/>
              <w:left w:w="0" w:type="dxa"/>
              <w:bottom w:w="0" w:type="dxa"/>
              <w:right w:w="0" w:type="dxa"/>
            </w:tcMar>
            <w:hideMark/>
          </w:tcPr>
          <w:p w14:paraId="764BFAB2"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
                <w:bCs/>
                <w:sz w:val="24"/>
                <w:szCs w:val="24"/>
                <w:lang w:eastAsia="cs-CZ"/>
              </w:rPr>
              <w:t>Požární technika</w:t>
            </w:r>
          </w:p>
        </w:tc>
        <w:tc>
          <w:tcPr>
            <w:tcW w:w="2196" w:type="dxa"/>
            <w:tcBorders>
              <w:top w:val="double" w:sz="2" w:space="0" w:color="00000A"/>
              <w:left w:val="single" w:sz="8" w:space="0" w:color="00000A"/>
              <w:bottom w:val="single" w:sz="8" w:space="0" w:color="00000A"/>
              <w:right w:val="double" w:sz="4" w:space="0" w:color="auto"/>
            </w:tcBorders>
            <w:tcMar>
              <w:top w:w="0" w:type="dxa"/>
              <w:left w:w="0" w:type="dxa"/>
              <w:bottom w:w="0" w:type="dxa"/>
              <w:right w:w="0" w:type="dxa"/>
            </w:tcMar>
            <w:hideMark/>
          </w:tcPr>
          <w:p w14:paraId="5BDD7B1E"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
                <w:bCs/>
                <w:sz w:val="24"/>
                <w:szCs w:val="24"/>
                <w:lang w:eastAsia="cs-CZ"/>
              </w:rPr>
              <w:t>VPPO</w:t>
            </w:r>
          </w:p>
        </w:tc>
      </w:tr>
      <w:tr w:rsidR="00DB24B6" w:rsidRPr="00DB24B6" w14:paraId="0E241686" w14:textId="77777777" w:rsidTr="00FA0031">
        <w:trPr>
          <w:trHeight w:val="284"/>
          <w:jc w:val="center"/>
        </w:trPr>
        <w:tc>
          <w:tcPr>
            <w:tcW w:w="3474" w:type="dxa"/>
            <w:gridSpan w:val="2"/>
            <w:tcBorders>
              <w:top w:val="double" w:sz="2" w:space="0" w:color="00000A"/>
              <w:left w:val="double" w:sz="2" w:space="0" w:color="00000A"/>
              <w:bottom w:val="single" w:sz="8" w:space="0" w:color="00000A"/>
              <w:right w:val="single" w:sz="8" w:space="0" w:color="00000A"/>
            </w:tcBorders>
            <w:tcMar>
              <w:top w:w="0" w:type="dxa"/>
              <w:left w:w="0" w:type="dxa"/>
              <w:bottom w:w="0" w:type="dxa"/>
              <w:right w:w="0" w:type="dxa"/>
            </w:tcMar>
            <w:hideMark/>
          </w:tcPr>
          <w:p w14:paraId="714B4083"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
                <w:bCs/>
                <w:sz w:val="24"/>
                <w:szCs w:val="24"/>
                <w:lang w:eastAsia="cs-CZ"/>
              </w:rPr>
              <w:t>Vozidlo</w:t>
            </w:r>
          </w:p>
        </w:tc>
        <w:tc>
          <w:tcPr>
            <w:tcW w:w="1843" w:type="dxa"/>
            <w:tcBorders>
              <w:top w:val="double" w:sz="2" w:space="0" w:color="00000A"/>
              <w:left w:val="single" w:sz="8" w:space="0" w:color="00000A"/>
              <w:bottom w:val="single" w:sz="8" w:space="0" w:color="00000A"/>
              <w:right w:val="single" w:sz="8" w:space="0" w:color="00000A"/>
            </w:tcBorders>
            <w:tcMar>
              <w:top w:w="0" w:type="dxa"/>
              <w:left w:w="0" w:type="dxa"/>
              <w:bottom w:w="0" w:type="dxa"/>
              <w:right w:w="0" w:type="dxa"/>
            </w:tcMar>
            <w:hideMark/>
          </w:tcPr>
          <w:p w14:paraId="6EF6E5B0"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
                <w:bCs/>
                <w:sz w:val="24"/>
                <w:szCs w:val="24"/>
                <w:lang w:eastAsia="cs-CZ"/>
              </w:rPr>
              <w:t>Plavidlo</w:t>
            </w:r>
          </w:p>
        </w:tc>
        <w:tc>
          <w:tcPr>
            <w:tcW w:w="2196" w:type="dxa"/>
            <w:tcBorders>
              <w:top w:val="double" w:sz="2" w:space="0" w:color="00000A"/>
              <w:left w:val="single" w:sz="8" w:space="0" w:color="00000A"/>
              <w:bottom w:val="single" w:sz="8" w:space="0" w:color="00000A"/>
              <w:right w:val="double" w:sz="4" w:space="0" w:color="auto"/>
            </w:tcBorders>
            <w:tcMar>
              <w:top w:w="0" w:type="dxa"/>
              <w:left w:w="0" w:type="dxa"/>
              <w:bottom w:w="0" w:type="dxa"/>
              <w:right w:w="0" w:type="dxa"/>
            </w:tcMar>
            <w:hideMark/>
          </w:tcPr>
          <w:p w14:paraId="10D673C5"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
                <w:bCs/>
                <w:sz w:val="24"/>
                <w:szCs w:val="24"/>
                <w:lang w:eastAsia="cs-CZ"/>
              </w:rPr>
              <w:t>VPPO</w:t>
            </w:r>
          </w:p>
        </w:tc>
      </w:tr>
      <w:tr w:rsidR="00DB24B6" w:rsidRPr="00DB24B6" w14:paraId="0F087B20" w14:textId="77777777" w:rsidTr="00FA0031">
        <w:trPr>
          <w:trHeight w:val="284"/>
          <w:jc w:val="center"/>
        </w:trPr>
        <w:tc>
          <w:tcPr>
            <w:tcW w:w="1773" w:type="dxa"/>
            <w:tcBorders>
              <w:top w:val="double" w:sz="2" w:space="0" w:color="00000A"/>
              <w:left w:val="double" w:sz="2" w:space="0" w:color="00000A"/>
              <w:bottom w:val="single" w:sz="8" w:space="0" w:color="00000A"/>
              <w:right w:val="single" w:sz="8" w:space="0" w:color="00000A"/>
            </w:tcBorders>
            <w:tcMar>
              <w:top w:w="0" w:type="dxa"/>
              <w:left w:w="0" w:type="dxa"/>
              <w:bottom w:w="0" w:type="dxa"/>
              <w:right w:w="0" w:type="dxa"/>
            </w:tcMar>
            <w:hideMark/>
          </w:tcPr>
          <w:p w14:paraId="1980D0DF"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
                <w:bCs/>
                <w:sz w:val="24"/>
                <w:szCs w:val="24"/>
                <w:lang w:eastAsia="cs-CZ"/>
              </w:rPr>
              <w:t>silniční</w:t>
            </w:r>
          </w:p>
        </w:tc>
        <w:tc>
          <w:tcPr>
            <w:tcW w:w="1701" w:type="dxa"/>
            <w:tcBorders>
              <w:top w:val="double" w:sz="2" w:space="0" w:color="00000A"/>
              <w:left w:val="single" w:sz="8" w:space="0" w:color="00000A"/>
              <w:bottom w:val="single" w:sz="8" w:space="0" w:color="00000A"/>
              <w:right w:val="single" w:sz="8" w:space="0" w:color="00000A"/>
            </w:tcBorders>
            <w:tcMar>
              <w:top w:w="0" w:type="dxa"/>
              <w:left w:w="0" w:type="dxa"/>
              <w:bottom w:w="0" w:type="dxa"/>
              <w:right w:w="0" w:type="dxa"/>
            </w:tcMar>
            <w:hideMark/>
          </w:tcPr>
          <w:p w14:paraId="7DD9CBB5"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
                <w:bCs/>
                <w:sz w:val="24"/>
                <w:szCs w:val="24"/>
                <w:lang w:eastAsia="cs-CZ"/>
              </w:rPr>
              <w:t>Zvláštní</w:t>
            </w:r>
          </w:p>
        </w:tc>
        <w:tc>
          <w:tcPr>
            <w:tcW w:w="1843" w:type="dxa"/>
            <w:tcBorders>
              <w:top w:val="double" w:sz="2" w:space="0" w:color="00000A"/>
              <w:left w:val="single" w:sz="8" w:space="0" w:color="00000A"/>
              <w:bottom w:val="single" w:sz="8" w:space="0" w:color="00000A"/>
              <w:right w:val="single" w:sz="8" w:space="0" w:color="00000A"/>
            </w:tcBorders>
            <w:tcMar>
              <w:top w:w="0" w:type="dxa"/>
              <w:left w:w="0" w:type="dxa"/>
              <w:bottom w:w="0" w:type="dxa"/>
              <w:right w:w="0" w:type="dxa"/>
            </w:tcMar>
          </w:tcPr>
          <w:p w14:paraId="2768D0A6"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p>
        </w:tc>
        <w:tc>
          <w:tcPr>
            <w:tcW w:w="2196" w:type="dxa"/>
            <w:tcBorders>
              <w:top w:val="double" w:sz="2" w:space="0" w:color="00000A"/>
              <w:left w:val="single" w:sz="8" w:space="0" w:color="00000A"/>
              <w:bottom w:val="single" w:sz="8" w:space="0" w:color="00000A"/>
              <w:right w:val="double" w:sz="4" w:space="0" w:color="auto"/>
            </w:tcBorders>
            <w:tcMar>
              <w:top w:w="0" w:type="dxa"/>
              <w:left w:w="0" w:type="dxa"/>
              <w:bottom w:w="0" w:type="dxa"/>
              <w:right w:w="0" w:type="dxa"/>
            </w:tcMar>
          </w:tcPr>
          <w:p w14:paraId="7B192760"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p>
        </w:tc>
      </w:tr>
      <w:tr w:rsidR="00DB24B6" w:rsidRPr="00DB24B6" w14:paraId="3667BCEE" w14:textId="77777777" w:rsidTr="004D2D71">
        <w:trPr>
          <w:trHeight w:val="383"/>
          <w:jc w:val="center"/>
        </w:trPr>
        <w:tc>
          <w:tcPr>
            <w:tcW w:w="1773" w:type="dxa"/>
            <w:tcBorders>
              <w:top w:val="single" w:sz="8" w:space="0" w:color="00000A"/>
              <w:left w:val="double" w:sz="2" w:space="0" w:color="00000A"/>
              <w:bottom w:val="double" w:sz="2" w:space="0" w:color="00000A"/>
              <w:right w:val="single" w:sz="8" w:space="0" w:color="00000A"/>
            </w:tcBorders>
            <w:tcMar>
              <w:top w:w="0" w:type="dxa"/>
              <w:left w:w="0" w:type="dxa"/>
              <w:bottom w:w="0" w:type="dxa"/>
              <w:right w:w="0" w:type="dxa"/>
            </w:tcMar>
            <w:hideMark/>
          </w:tcPr>
          <w:p w14:paraId="536827CE"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Cs/>
                <w:sz w:val="24"/>
                <w:szCs w:val="24"/>
                <w:lang w:eastAsia="cs-CZ"/>
              </w:rPr>
              <w:t>43</w:t>
            </w:r>
          </w:p>
        </w:tc>
        <w:tc>
          <w:tcPr>
            <w:tcW w:w="1701" w:type="dxa"/>
            <w:tcBorders>
              <w:top w:val="single" w:sz="8" w:space="0" w:color="00000A"/>
              <w:left w:val="single" w:sz="8" w:space="0" w:color="00000A"/>
              <w:bottom w:val="double" w:sz="2" w:space="0" w:color="00000A"/>
              <w:right w:val="single" w:sz="8" w:space="0" w:color="00000A"/>
            </w:tcBorders>
            <w:tcMar>
              <w:top w:w="0" w:type="dxa"/>
              <w:left w:w="0" w:type="dxa"/>
              <w:bottom w:w="0" w:type="dxa"/>
              <w:right w:w="0" w:type="dxa"/>
            </w:tcMar>
            <w:hideMark/>
          </w:tcPr>
          <w:p w14:paraId="5DCBF7FB"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9</w:t>
            </w:r>
          </w:p>
        </w:tc>
        <w:tc>
          <w:tcPr>
            <w:tcW w:w="1843" w:type="dxa"/>
            <w:tcBorders>
              <w:top w:val="single" w:sz="8" w:space="0" w:color="00000A"/>
              <w:left w:val="single" w:sz="8" w:space="0" w:color="00000A"/>
              <w:bottom w:val="double" w:sz="2" w:space="0" w:color="00000A"/>
              <w:right w:val="single" w:sz="8" w:space="0" w:color="00000A"/>
            </w:tcBorders>
            <w:tcMar>
              <w:top w:w="0" w:type="dxa"/>
              <w:left w:w="0" w:type="dxa"/>
              <w:bottom w:w="0" w:type="dxa"/>
              <w:right w:w="0" w:type="dxa"/>
            </w:tcMar>
            <w:hideMark/>
          </w:tcPr>
          <w:p w14:paraId="74F53278"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3</w:t>
            </w:r>
          </w:p>
        </w:tc>
        <w:tc>
          <w:tcPr>
            <w:tcW w:w="2196" w:type="dxa"/>
            <w:tcBorders>
              <w:top w:val="single" w:sz="8" w:space="0" w:color="00000A"/>
              <w:left w:val="single" w:sz="8" w:space="0" w:color="00000A"/>
              <w:bottom w:val="double" w:sz="2" w:space="0" w:color="00000A"/>
              <w:right w:val="double" w:sz="4" w:space="0" w:color="auto"/>
            </w:tcBorders>
            <w:tcMar>
              <w:top w:w="0" w:type="dxa"/>
              <w:left w:w="0" w:type="dxa"/>
              <w:bottom w:w="0" w:type="dxa"/>
              <w:right w:w="0" w:type="dxa"/>
            </w:tcMar>
            <w:hideMark/>
          </w:tcPr>
          <w:p w14:paraId="7D9E2112"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38</w:t>
            </w:r>
          </w:p>
        </w:tc>
      </w:tr>
    </w:tbl>
    <w:p w14:paraId="44C7C702"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p>
    <w:p w14:paraId="5BD7A7E3" w14:textId="77777777" w:rsidR="00DB24B6" w:rsidRPr="00DB24B6" w:rsidRDefault="00DB24B6" w:rsidP="004D2D71">
      <w:pPr>
        <w:tabs>
          <w:tab w:val="left" w:pos="-213"/>
        </w:tabs>
        <w:spacing w:after="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ZR-Z je tvořena třemi záchrannými četami a pracovištěm přípravy a zabezpečení. Je vytvořena kombinací speciální a záchranné roty. Plní zejména tyto úkoly:</w:t>
      </w:r>
    </w:p>
    <w:p w14:paraId="5E7C06CE" w14:textId="77777777" w:rsidR="00DB24B6" w:rsidRPr="00DB24B6" w:rsidRDefault="00DB24B6" w:rsidP="006D2B33">
      <w:pPr>
        <w:numPr>
          <w:ilvl w:val="0"/>
          <w:numId w:val="40"/>
        </w:numPr>
        <w:tabs>
          <w:tab w:val="left" w:pos="-213"/>
        </w:tabs>
        <w:spacing w:after="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Zřizuje průchody průjezdy v troskách, vytváří protipožární ochranné pásy;</w:t>
      </w:r>
    </w:p>
    <w:p w14:paraId="571DEFF7" w14:textId="77777777" w:rsidR="00DB24B6" w:rsidRPr="00DB24B6" w:rsidRDefault="00DB24B6" w:rsidP="006D2B33">
      <w:pPr>
        <w:numPr>
          <w:ilvl w:val="0"/>
          <w:numId w:val="40"/>
        </w:numPr>
        <w:tabs>
          <w:tab w:val="left" w:pos="-213"/>
        </w:tabs>
        <w:spacing w:after="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Vyhledává a uvolňuje zavalené osoby ze sutin a závalů (i za pomocí sacího bagru);</w:t>
      </w:r>
    </w:p>
    <w:p w14:paraId="328BBC7C" w14:textId="77777777" w:rsidR="00DB24B6" w:rsidRPr="00DB24B6" w:rsidRDefault="00DB24B6" w:rsidP="006D2B33">
      <w:pPr>
        <w:numPr>
          <w:ilvl w:val="0"/>
          <w:numId w:val="40"/>
        </w:numPr>
        <w:tabs>
          <w:tab w:val="left" w:pos="-213"/>
        </w:tabs>
        <w:spacing w:after="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Poskytuje nouzovou dodávku vody, potravin a elektrické energie a osvětlení pracovišť;</w:t>
      </w:r>
    </w:p>
    <w:p w14:paraId="35CAAE26" w14:textId="77777777" w:rsidR="00DB24B6" w:rsidRPr="00DB24B6" w:rsidRDefault="00DB24B6" w:rsidP="006D2B33">
      <w:pPr>
        <w:numPr>
          <w:ilvl w:val="0"/>
          <w:numId w:val="40"/>
        </w:numPr>
        <w:tabs>
          <w:tab w:val="left" w:pos="-213"/>
        </w:tabs>
        <w:spacing w:after="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Poskytuje zajišťovací práce u poškozených objektů, případně jejich stržení;</w:t>
      </w:r>
    </w:p>
    <w:p w14:paraId="3B87BE1F" w14:textId="77777777" w:rsidR="00DB24B6" w:rsidRPr="00DB24B6" w:rsidRDefault="00DB24B6" w:rsidP="006D2B33">
      <w:pPr>
        <w:numPr>
          <w:ilvl w:val="0"/>
          <w:numId w:val="40"/>
        </w:numPr>
        <w:tabs>
          <w:tab w:val="left" w:pos="-213"/>
        </w:tabs>
        <w:spacing w:after="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Provádí zemní práce (uvolňování koryt řek, zavalené či poškozené komunikace…);</w:t>
      </w:r>
    </w:p>
    <w:p w14:paraId="61958EB1" w14:textId="77777777" w:rsidR="00DB24B6" w:rsidRPr="00DB24B6" w:rsidRDefault="00DB24B6" w:rsidP="006D2B33">
      <w:pPr>
        <w:numPr>
          <w:ilvl w:val="0"/>
          <w:numId w:val="40"/>
        </w:numPr>
        <w:tabs>
          <w:tab w:val="left" w:pos="-213"/>
        </w:tabs>
        <w:spacing w:after="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Vyprošťuje uvázlou nebo havarovanou techniku;</w:t>
      </w:r>
    </w:p>
    <w:p w14:paraId="418FF790" w14:textId="77777777" w:rsidR="00DB24B6" w:rsidRPr="00DB24B6" w:rsidRDefault="00DB24B6" w:rsidP="006D2B33">
      <w:pPr>
        <w:numPr>
          <w:ilvl w:val="0"/>
          <w:numId w:val="40"/>
        </w:numPr>
        <w:tabs>
          <w:tab w:val="left" w:pos="-213"/>
        </w:tabs>
        <w:spacing w:after="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Provádí přepravu osob a majetku po vodě a souši, provádí odsun havarované a poškozené techniky;</w:t>
      </w:r>
    </w:p>
    <w:p w14:paraId="4B19324B" w14:textId="77777777" w:rsidR="00DB24B6" w:rsidRPr="00DB24B6" w:rsidRDefault="00DB24B6" w:rsidP="006D2B33">
      <w:pPr>
        <w:numPr>
          <w:ilvl w:val="0"/>
          <w:numId w:val="40"/>
        </w:numPr>
        <w:tabs>
          <w:tab w:val="left" w:pos="-213"/>
        </w:tabs>
        <w:spacing w:after="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Provádí čerpání vody velkokapacitními čerpadly a dálkovou dopravu vody;</w:t>
      </w:r>
    </w:p>
    <w:p w14:paraId="20AB3F10" w14:textId="77777777" w:rsidR="00DB24B6" w:rsidRPr="00DB24B6" w:rsidRDefault="00DB24B6" w:rsidP="006D2B33">
      <w:pPr>
        <w:numPr>
          <w:ilvl w:val="0"/>
          <w:numId w:val="40"/>
        </w:numPr>
        <w:tabs>
          <w:tab w:val="left" w:pos="-213"/>
        </w:tabs>
        <w:spacing w:after="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Provádí záchranné práce a odstraňování následků živelných pohrom, vážných dopravních nehod a průmyslových havárií;</w:t>
      </w:r>
    </w:p>
    <w:p w14:paraId="649F1E27" w14:textId="77777777" w:rsidR="00DB24B6" w:rsidRPr="00DB24B6" w:rsidRDefault="00DB24B6" w:rsidP="006D2B33">
      <w:pPr>
        <w:numPr>
          <w:ilvl w:val="0"/>
          <w:numId w:val="40"/>
        </w:numPr>
        <w:tabs>
          <w:tab w:val="left" w:pos="-213"/>
        </w:tabs>
        <w:spacing w:after="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Provádí výškové práce s jeřáby;</w:t>
      </w:r>
    </w:p>
    <w:p w14:paraId="4754BA19" w14:textId="77777777" w:rsidR="00DB24B6" w:rsidRPr="00DB24B6" w:rsidRDefault="00DB24B6" w:rsidP="006D2B33">
      <w:pPr>
        <w:numPr>
          <w:ilvl w:val="0"/>
          <w:numId w:val="40"/>
        </w:numPr>
        <w:tabs>
          <w:tab w:val="left" w:pos="-213"/>
        </w:tabs>
        <w:spacing w:after="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Provádí hasební práce;</w:t>
      </w:r>
    </w:p>
    <w:p w14:paraId="18743B8F" w14:textId="77777777" w:rsidR="00DB24B6" w:rsidRPr="00DB24B6" w:rsidRDefault="00DB24B6" w:rsidP="006D2B33">
      <w:pPr>
        <w:numPr>
          <w:ilvl w:val="0"/>
          <w:numId w:val="40"/>
        </w:numPr>
        <w:tabs>
          <w:tab w:val="left" w:pos="-213"/>
        </w:tabs>
        <w:spacing w:after="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Podílí se na vyhledávání a záchraně osob z vodních děl, toků a zatopených objektů;</w:t>
      </w:r>
    </w:p>
    <w:p w14:paraId="3E1D94B2" w14:textId="77777777" w:rsidR="00DB24B6" w:rsidRPr="00DB24B6" w:rsidRDefault="00DB24B6" w:rsidP="006D2B33">
      <w:pPr>
        <w:numPr>
          <w:ilvl w:val="0"/>
          <w:numId w:val="40"/>
        </w:numPr>
        <w:tabs>
          <w:tab w:val="left" w:pos="-213"/>
        </w:tabs>
        <w:spacing w:after="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Poskytuje pomoc při likvidaci ropných havárií;</w:t>
      </w:r>
    </w:p>
    <w:p w14:paraId="0FDE4FE7" w14:textId="77777777" w:rsidR="00DB24B6" w:rsidRPr="00DB24B6" w:rsidRDefault="00DB24B6" w:rsidP="006D2B33">
      <w:pPr>
        <w:numPr>
          <w:ilvl w:val="0"/>
          <w:numId w:val="40"/>
        </w:numPr>
        <w:tabs>
          <w:tab w:val="left" w:pos="-213"/>
        </w:tabs>
        <w:spacing w:after="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Provádí dekontaminaci osob, techniky a materiálu, jejich vyprošťování z kontaminovaného prostoru, provádí dekontaminaci zamořených prostorů a objektů;</w:t>
      </w:r>
    </w:p>
    <w:p w14:paraId="5EABFF39" w14:textId="77777777" w:rsidR="00DB24B6" w:rsidRPr="00DB24B6" w:rsidRDefault="00DB24B6" w:rsidP="006D2B33">
      <w:pPr>
        <w:numPr>
          <w:ilvl w:val="0"/>
          <w:numId w:val="40"/>
        </w:numPr>
        <w:tabs>
          <w:tab w:val="left" w:pos="-213"/>
        </w:tabs>
        <w:spacing w:after="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Provádí radiační, chemický a biologický průzkum, meteorologické pozorování;</w:t>
      </w:r>
    </w:p>
    <w:p w14:paraId="076B114A" w14:textId="77777777" w:rsidR="00DB24B6" w:rsidRPr="00DB24B6" w:rsidRDefault="00DB24B6" w:rsidP="006D2B33">
      <w:pPr>
        <w:numPr>
          <w:ilvl w:val="0"/>
          <w:numId w:val="40"/>
        </w:numPr>
        <w:tabs>
          <w:tab w:val="left" w:pos="-213"/>
        </w:tabs>
        <w:spacing w:after="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Podílí se na zajišťování nouzového přežití obyvatelstva pomocí rozvinutí a provozování základny humanitární pomoci.</w:t>
      </w:r>
    </w:p>
    <w:p w14:paraId="4612BB74"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p>
    <w:p w14:paraId="57AE18FF"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
          <w:bCs/>
          <w:i/>
          <w:sz w:val="24"/>
          <w:szCs w:val="24"/>
          <w:lang w:eastAsia="cs-CZ"/>
        </w:rPr>
        <w:t>Pracoviště přípravy a zabezpečení</w:t>
      </w:r>
    </w:p>
    <w:p w14:paraId="4D01CFE5" w14:textId="6A3F8D14" w:rsidR="00DB24B6" w:rsidRPr="00DB24B6" w:rsidRDefault="00DB24B6" w:rsidP="004D2D71">
      <w:pPr>
        <w:tabs>
          <w:tab w:val="left" w:pos="-213"/>
        </w:tabs>
        <w:spacing w:after="120" w:line="240" w:lineRule="auto"/>
        <w:ind w:firstLine="426"/>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Zabezpečuje přípravu, plánování, organizování a řízení vyčleňovaných sil a prostředků ZR-Z k řešení mimořádných událostí, odbornou připravenost a zabezpečení příslušníků roty. K tomu dále zejména provádí:</w:t>
      </w:r>
    </w:p>
    <w:p w14:paraId="59915530" w14:textId="77777777" w:rsidR="00DB24B6" w:rsidRPr="00DB24B6" w:rsidRDefault="00DB24B6" w:rsidP="006D2B33">
      <w:pPr>
        <w:numPr>
          <w:ilvl w:val="0"/>
          <w:numId w:val="42"/>
        </w:numPr>
        <w:tabs>
          <w:tab w:val="left" w:pos="-213"/>
        </w:tabs>
        <w:spacing w:after="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Cs/>
          <w:sz w:val="24"/>
          <w:szCs w:val="24"/>
          <w:lang w:eastAsia="cs-CZ"/>
        </w:rPr>
        <w:t>Odbornou přípravu a zabezpečení jednotek (plánování odborné přípravy, kurzů, výcviků a jejich evidence, odborné způsobilosti, sledování činností);</w:t>
      </w:r>
    </w:p>
    <w:p w14:paraId="377DF9D7" w14:textId="77777777" w:rsidR="00DB24B6" w:rsidRPr="00DB24B6" w:rsidRDefault="00DB24B6" w:rsidP="006D2B33">
      <w:pPr>
        <w:numPr>
          <w:ilvl w:val="0"/>
          <w:numId w:val="42"/>
        </w:numPr>
        <w:tabs>
          <w:tab w:val="left" w:pos="-213"/>
        </w:tabs>
        <w:spacing w:after="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Cs/>
          <w:sz w:val="24"/>
          <w:szCs w:val="24"/>
          <w:lang w:eastAsia="cs-CZ"/>
        </w:rPr>
        <w:t>Zabezpečení speciálního výcviku řidičů a plaveb – Vojenské újezdy AČR, polygony;</w:t>
      </w:r>
    </w:p>
    <w:p w14:paraId="76E67A0E" w14:textId="77777777" w:rsidR="00DB24B6" w:rsidRPr="00DB24B6" w:rsidRDefault="00DB24B6" w:rsidP="006D2B33">
      <w:pPr>
        <w:numPr>
          <w:ilvl w:val="0"/>
          <w:numId w:val="42"/>
        </w:numPr>
        <w:tabs>
          <w:tab w:val="left" w:pos="-213"/>
        </w:tabs>
        <w:spacing w:after="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Cs/>
          <w:sz w:val="24"/>
          <w:szCs w:val="24"/>
          <w:lang w:eastAsia="cs-CZ"/>
        </w:rPr>
        <w:t xml:space="preserve">Organizaci pravidelné odborné přípravy příslušníků ZR-Z;   </w:t>
      </w:r>
    </w:p>
    <w:p w14:paraId="02E559D6" w14:textId="77777777" w:rsidR="00DB24B6" w:rsidRPr="00DB24B6" w:rsidRDefault="00DB24B6" w:rsidP="006D2B33">
      <w:pPr>
        <w:numPr>
          <w:ilvl w:val="0"/>
          <w:numId w:val="42"/>
        </w:numPr>
        <w:tabs>
          <w:tab w:val="left" w:pos="-213"/>
        </w:tabs>
        <w:spacing w:after="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Zabezpečení dokumentace a potřebných povolení k zabezpečení nadrozměrných přeprav techniky a materiálu;</w:t>
      </w:r>
    </w:p>
    <w:p w14:paraId="33B405D7" w14:textId="77777777" w:rsidR="00DB24B6" w:rsidRPr="00DB24B6" w:rsidRDefault="00DB24B6" w:rsidP="006D2B33">
      <w:pPr>
        <w:numPr>
          <w:ilvl w:val="0"/>
          <w:numId w:val="42"/>
        </w:numPr>
        <w:tabs>
          <w:tab w:val="left" w:pos="-213"/>
        </w:tabs>
        <w:spacing w:after="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Cs/>
          <w:sz w:val="24"/>
          <w:szCs w:val="24"/>
          <w:lang w:eastAsia="cs-CZ"/>
        </w:rPr>
        <w:t>Evidenci a nákup majetku a dále vyřizování reklamací a požadavků;</w:t>
      </w:r>
    </w:p>
    <w:p w14:paraId="1C50CB32" w14:textId="77777777" w:rsidR="00DB24B6" w:rsidRPr="00DB24B6" w:rsidRDefault="00DB24B6" w:rsidP="006D2B33">
      <w:pPr>
        <w:numPr>
          <w:ilvl w:val="0"/>
          <w:numId w:val="42"/>
        </w:numPr>
        <w:tabs>
          <w:tab w:val="left" w:pos="-213"/>
        </w:tabs>
        <w:spacing w:after="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Cs/>
          <w:sz w:val="24"/>
          <w:szCs w:val="24"/>
          <w:lang w:eastAsia="cs-CZ"/>
        </w:rPr>
        <w:t>Zajištění oprav a údržeb techniky;</w:t>
      </w:r>
    </w:p>
    <w:p w14:paraId="62900F95" w14:textId="77777777" w:rsidR="00DB24B6" w:rsidRPr="00DB24B6" w:rsidRDefault="00DB24B6" w:rsidP="006D2B33">
      <w:pPr>
        <w:numPr>
          <w:ilvl w:val="0"/>
          <w:numId w:val="42"/>
        </w:numPr>
        <w:tabs>
          <w:tab w:val="left" w:pos="-213"/>
        </w:tabs>
        <w:spacing w:after="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Cs/>
          <w:sz w:val="24"/>
          <w:szCs w:val="24"/>
          <w:lang w:eastAsia="cs-CZ"/>
        </w:rPr>
        <w:t>Zajišťování provozu PHM, dílny a ruční mycí stanice u ZR-Z;</w:t>
      </w:r>
    </w:p>
    <w:p w14:paraId="4BB2BFD7" w14:textId="6FA7E7CD" w:rsidR="00DB24B6" w:rsidRPr="00DB24B6" w:rsidRDefault="00DB24B6" w:rsidP="006D2B33">
      <w:pPr>
        <w:numPr>
          <w:ilvl w:val="0"/>
          <w:numId w:val="42"/>
        </w:numPr>
        <w:tabs>
          <w:tab w:val="left" w:pos="-213"/>
        </w:tabs>
        <w:spacing w:after="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Cs/>
          <w:sz w:val="24"/>
          <w:szCs w:val="24"/>
          <w:lang w:eastAsia="cs-CZ"/>
        </w:rPr>
        <w:t>Vedení pokladny Zbiroh</w:t>
      </w:r>
      <w:r w:rsidR="00FA0031">
        <w:rPr>
          <w:rFonts w:ascii="Times New Roman" w:eastAsia="Times New Roman" w:hAnsi="Times New Roman" w:cs="Times New Roman"/>
          <w:bCs/>
          <w:sz w:val="24"/>
          <w:szCs w:val="24"/>
          <w:lang w:eastAsia="cs-CZ"/>
        </w:rPr>
        <w:t>.</w:t>
      </w:r>
    </w:p>
    <w:p w14:paraId="1046728D"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p>
    <w:p w14:paraId="79A533FB"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
          <w:bCs/>
          <w:sz w:val="24"/>
          <w:szCs w:val="24"/>
          <w:lang w:eastAsia="cs-CZ"/>
        </w:rPr>
        <w:lastRenderedPageBreak/>
        <w:t>Záchranná rota Jihlava (ZR-J)</w:t>
      </w:r>
    </w:p>
    <w:p w14:paraId="0514C821"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Vývoj počtu příslušníků v průběhu roku 2020:</w:t>
      </w:r>
    </w:p>
    <w:tbl>
      <w:tblPr>
        <w:tblW w:w="7371" w:type="dxa"/>
        <w:jc w:val="center"/>
        <w:tblLayout w:type="fixed"/>
        <w:tblCellMar>
          <w:left w:w="10" w:type="dxa"/>
          <w:right w:w="10" w:type="dxa"/>
        </w:tblCellMar>
        <w:tblLook w:val="04A0" w:firstRow="1" w:lastRow="0" w:firstColumn="1" w:lastColumn="0" w:noHBand="0" w:noVBand="1"/>
      </w:tblPr>
      <w:tblGrid>
        <w:gridCol w:w="2835"/>
        <w:gridCol w:w="2268"/>
        <w:gridCol w:w="2268"/>
      </w:tblGrid>
      <w:tr w:rsidR="00DB24B6" w:rsidRPr="00DB24B6" w14:paraId="31FC3A11" w14:textId="77777777" w:rsidTr="00843BDD">
        <w:trPr>
          <w:trHeight w:val="284"/>
          <w:jc w:val="center"/>
        </w:trPr>
        <w:tc>
          <w:tcPr>
            <w:tcW w:w="2835" w:type="dxa"/>
            <w:tcBorders>
              <w:top w:val="double" w:sz="4" w:space="0" w:color="auto"/>
              <w:left w:val="double" w:sz="4" w:space="0" w:color="auto"/>
              <w:bottom w:val="single" w:sz="8" w:space="0" w:color="00000A"/>
              <w:right w:val="single" w:sz="8" w:space="0" w:color="00000A"/>
            </w:tcBorders>
            <w:tcMar>
              <w:top w:w="0" w:type="dxa"/>
              <w:left w:w="0" w:type="dxa"/>
              <w:bottom w:w="0" w:type="dxa"/>
              <w:right w:w="0" w:type="dxa"/>
            </w:tcMar>
            <w:hideMark/>
          </w:tcPr>
          <w:p w14:paraId="1EC49FF6"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
                <w:bCs/>
                <w:sz w:val="24"/>
                <w:szCs w:val="24"/>
                <w:lang w:eastAsia="cs-CZ"/>
              </w:rPr>
              <w:t>Počty</w:t>
            </w:r>
          </w:p>
        </w:tc>
        <w:tc>
          <w:tcPr>
            <w:tcW w:w="2268" w:type="dxa"/>
            <w:tcBorders>
              <w:top w:val="double" w:sz="2" w:space="0" w:color="00000A"/>
              <w:left w:val="single" w:sz="8" w:space="0" w:color="00000A"/>
              <w:bottom w:val="single" w:sz="8" w:space="0" w:color="00000A"/>
              <w:right w:val="single" w:sz="8" w:space="0" w:color="00000A"/>
            </w:tcBorders>
            <w:tcMar>
              <w:top w:w="0" w:type="dxa"/>
              <w:left w:w="0" w:type="dxa"/>
              <w:bottom w:w="0" w:type="dxa"/>
              <w:right w:w="0" w:type="dxa"/>
            </w:tcMar>
            <w:hideMark/>
          </w:tcPr>
          <w:p w14:paraId="7839654C"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
                <w:bCs/>
                <w:sz w:val="24"/>
                <w:szCs w:val="24"/>
                <w:lang w:eastAsia="cs-CZ"/>
              </w:rPr>
              <w:t>1.1.2020</w:t>
            </w:r>
          </w:p>
        </w:tc>
        <w:tc>
          <w:tcPr>
            <w:tcW w:w="2268" w:type="dxa"/>
            <w:tcBorders>
              <w:top w:val="double" w:sz="2" w:space="0" w:color="00000A"/>
              <w:left w:val="single" w:sz="8" w:space="0" w:color="00000A"/>
              <w:bottom w:val="single" w:sz="8" w:space="0" w:color="00000A"/>
              <w:right w:val="double" w:sz="2" w:space="0" w:color="00000A"/>
            </w:tcBorders>
            <w:tcMar>
              <w:top w:w="0" w:type="dxa"/>
              <w:left w:w="0" w:type="dxa"/>
              <w:bottom w:w="0" w:type="dxa"/>
              <w:right w:w="0" w:type="dxa"/>
            </w:tcMar>
            <w:hideMark/>
          </w:tcPr>
          <w:p w14:paraId="4CF01902"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
                <w:bCs/>
                <w:sz w:val="24"/>
                <w:szCs w:val="24"/>
                <w:lang w:eastAsia="cs-CZ"/>
              </w:rPr>
              <w:t>31.12.2020</w:t>
            </w:r>
          </w:p>
        </w:tc>
      </w:tr>
      <w:tr w:rsidR="00DB24B6" w:rsidRPr="00DB24B6" w14:paraId="394773B3" w14:textId="77777777" w:rsidTr="00DB24B6">
        <w:trPr>
          <w:trHeight w:val="284"/>
          <w:jc w:val="center"/>
        </w:trPr>
        <w:tc>
          <w:tcPr>
            <w:tcW w:w="2835" w:type="dxa"/>
            <w:tcBorders>
              <w:top w:val="single" w:sz="8" w:space="0" w:color="00000A"/>
              <w:left w:val="double" w:sz="2" w:space="0" w:color="00000A"/>
              <w:bottom w:val="single" w:sz="8" w:space="0" w:color="00000A"/>
              <w:right w:val="single" w:sz="8" w:space="0" w:color="00000A"/>
            </w:tcBorders>
            <w:tcMar>
              <w:top w:w="0" w:type="dxa"/>
              <w:left w:w="0" w:type="dxa"/>
              <w:bottom w:w="0" w:type="dxa"/>
              <w:right w:w="0" w:type="dxa"/>
            </w:tcMar>
            <w:hideMark/>
          </w:tcPr>
          <w:p w14:paraId="344C7DEF"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
                <w:bCs/>
                <w:sz w:val="24"/>
                <w:szCs w:val="24"/>
                <w:lang w:eastAsia="cs-CZ"/>
              </w:rPr>
              <w:t>Systemizované</w:t>
            </w:r>
          </w:p>
        </w:tc>
        <w:tc>
          <w:tcPr>
            <w:tcW w:w="2268" w:type="dxa"/>
            <w:tcBorders>
              <w:top w:val="single" w:sz="8" w:space="0" w:color="00000A"/>
              <w:left w:val="single" w:sz="8" w:space="0" w:color="00000A"/>
              <w:bottom w:val="single" w:sz="8" w:space="0" w:color="00000A"/>
              <w:right w:val="single" w:sz="8" w:space="0" w:color="00000A"/>
            </w:tcBorders>
            <w:tcMar>
              <w:top w:w="0" w:type="dxa"/>
              <w:left w:w="0" w:type="dxa"/>
              <w:bottom w:w="0" w:type="dxa"/>
              <w:right w:w="0" w:type="dxa"/>
            </w:tcMar>
            <w:hideMark/>
          </w:tcPr>
          <w:p w14:paraId="758818E8"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39 + 2 o.z.</w:t>
            </w:r>
          </w:p>
        </w:tc>
        <w:tc>
          <w:tcPr>
            <w:tcW w:w="2268" w:type="dxa"/>
            <w:tcBorders>
              <w:top w:val="single" w:sz="8" w:space="0" w:color="00000A"/>
              <w:left w:val="single" w:sz="8" w:space="0" w:color="00000A"/>
              <w:bottom w:val="single" w:sz="8" w:space="0" w:color="00000A"/>
              <w:right w:val="double" w:sz="2" w:space="0" w:color="00000A"/>
            </w:tcBorders>
            <w:tcMar>
              <w:top w:w="0" w:type="dxa"/>
              <w:left w:w="0" w:type="dxa"/>
              <w:bottom w:w="0" w:type="dxa"/>
              <w:right w:w="0" w:type="dxa"/>
            </w:tcMar>
            <w:hideMark/>
          </w:tcPr>
          <w:p w14:paraId="01306962"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39 + 2 o.z.</w:t>
            </w:r>
          </w:p>
        </w:tc>
      </w:tr>
      <w:tr w:rsidR="00DB24B6" w:rsidRPr="00DB24B6" w14:paraId="752AE7ED" w14:textId="77777777" w:rsidTr="00843BDD">
        <w:trPr>
          <w:trHeight w:val="553"/>
          <w:jc w:val="center"/>
        </w:trPr>
        <w:tc>
          <w:tcPr>
            <w:tcW w:w="2835" w:type="dxa"/>
            <w:tcBorders>
              <w:top w:val="single" w:sz="8" w:space="0" w:color="00000A"/>
              <w:left w:val="double" w:sz="2" w:space="0" w:color="00000A"/>
              <w:bottom w:val="double" w:sz="4" w:space="0" w:color="auto"/>
              <w:right w:val="single" w:sz="8" w:space="0" w:color="00000A"/>
            </w:tcBorders>
            <w:tcMar>
              <w:top w:w="0" w:type="dxa"/>
              <w:left w:w="0" w:type="dxa"/>
              <w:bottom w:w="0" w:type="dxa"/>
              <w:right w:w="0" w:type="dxa"/>
            </w:tcMar>
            <w:hideMark/>
          </w:tcPr>
          <w:p w14:paraId="052E5C1F"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
                <w:bCs/>
                <w:sz w:val="24"/>
                <w:szCs w:val="24"/>
                <w:lang w:eastAsia="cs-CZ"/>
              </w:rPr>
              <w:t>Skutečné</w:t>
            </w:r>
          </w:p>
        </w:tc>
        <w:tc>
          <w:tcPr>
            <w:tcW w:w="2268" w:type="dxa"/>
            <w:tcBorders>
              <w:top w:val="single" w:sz="8" w:space="0" w:color="00000A"/>
              <w:left w:val="single" w:sz="8" w:space="0" w:color="00000A"/>
              <w:bottom w:val="double" w:sz="4" w:space="0" w:color="auto"/>
              <w:right w:val="single" w:sz="8" w:space="0" w:color="00000A"/>
            </w:tcBorders>
            <w:tcMar>
              <w:top w:w="0" w:type="dxa"/>
              <w:left w:w="0" w:type="dxa"/>
              <w:bottom w:w="0" w:type="dxa"/>
              <w:right w:w="0" w:type="dxa"/>
            </w:tcMar>
            <w:hideMark/>
          </w:tcPr>
          <w:p w14:paraId="5E90B1C7"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36 + 2 o.z</w:t>
            </w:r>
          </w:p>
        </w:tc>
        <w:tc>
          <w:tcPr>
            <w:tcW w:w="2268" w:type="dxa"/>
            <w:tcBorders>
              <w:top w:val="single" w:sz="8" w:space="0" w:color="00000A"/>
              <w:left w:val="single" w:sz="8" w:space="0" w:color="00000A"/>
              <w:bottom w:val="double" w:sz="4" w:space="0" w:color="auto"/>
              <w:right w:val="double" w:sz="2" w:space="0" w:color="00000A"/>
            </w:tcBorders>
            <w:tcMar>
              <w:top w:w="0" w:type="dxa"/>
              <w:left w:w="0" w:type="dxa"/>
              <w:bottom w:w="0" w:type="dxa"/>
              <w:right w:w="0" w:type="dxa"/>
            </w:tcMar>
            <w:hideMark/>
          </w:tcPr>
          <w:p w14:paraId="7001190D"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38 + 2 o.z</w:t>
            </w:r>
          </w:p>
        </w:tc>
      </w:tr>
    </w:tbl>
    <w:p w14:paraId="0A1077FF"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p>
    <w:p w14:paraId="34D81FB8"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Počty techniky a prostředků na konci roku 2020:</w:t>
      </w:r>
    </w:p>
    <w:tbl>
      <w:tblPr>
        <w:tblW w:w="7380" w:type="dxa"/>
        <w:jc w:val="center"/>
        <w:tblLayout w:type="fixed"/>
        <w:tblCellMar>
          <w:left w:w="10" w:type="dxa"/>
          <w:right w:w="10" w:type="dxa"/>
        </w:tblCellMar>
        <w:tblLook w:val="04A0" w:firstRow="1" w:lastRow="0" w:firstColumn="1" w:lastColumn="0" w:noHBand="0" w:noVBand="1"/>
      </w:tblPr>
      <w:tblGrid>
        <w:gridCol w:w="1639"/>
        <w:gridCol w:w="1701"/>
        <w:gridCol w:w="1843"/>
        <w:gridCol w:w="2197"/>
      </w:tblGrid>
      <w:tr w:rsidR="00DB24B6" w:rsidRPr="00DB24B6" w14:paraId="489CB3CE" w14:textId="77777777" w:rsidTr="00843BDD">
        <w:trPr>
          <w:trHeight w:val="284"/>
          <w:jc w:val="center"/>
        </w:trPr>
        <w:tc>
          <w:tcPr>
            <w:tcW w:w="5183" w:type="dxa"/>
            <w:gridSpan w:val="3"/>
            <w:tcBorders>
              <w:top w:val="double" w:sz="2" w:space="0" w:color="00000A"/>
              <w:left w:val="double" w:sz="2" w:space="0" w:color="00000A"/>
              <w:bottom w:val="single" w:sz="8" w:space="0" w:color="00000A"/>
              <w:right w:val="single" w:sz="8" w:space="0" w:color="00000A"/>
            </w:tcBorders>
            <w:tcMar>
              <w:top w:w="0" w:type="dxa"/>
              <w:left w:w="0" w:type="dxa"/>
              <w:bottom w:w="0" w:type="dxa"/>
              <w:right w:w="0" w:type="dxa"/>
            </w:tcMar>
            <w:hideMark/>
          </w:tcPr>
          <w:p w14:paraId="24C55185"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
                <w:bCs/>
                <w:sz w:val="24"/>
                <w:szCs w:val="24"/>
                <w:lang w:eastAsia="cs-CZ"/>
              </w:rPr>
              <w:t>Požární technika</w:t>
            </w:r>
          </w:p>
        </w:tc>
        <w:tc>
          <w:tcPr>
            <w:tcW w:w="2197" w:type="dxa"/>
            <w:tcBorders>
              <w:top w:val="double" w:sz="2" w:space="0" w:color="00000A"/>
              <w:left w:val="single" w:sz="8" w:space="0" w:color="00000A"/>
              <w:bottom w:val="single" w:sz="8" w:space="0" w:color="00000A"/>
              <w:right w:val="double" w:sz="4" w:space="0" w:color="auto"/>
            </w:tcBorders>
            <w:tcMar>
              <w:top w:w="0" w:type="dxa"/>
              <w:left w:w="0" w:type="dxa"/>
              <w:bottom w:w="0" w:type="dxa"/>
              <w:right w:w="0" w:type="dxa"/>
            </w:tcMar>
            <w:hideMark/>
          </w:tcPr>
          <w:p w14:paraId="40D50E91"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
                <w:bCs/>
                <w:sz w:val="24"/>
                <w:szCs w:val="24"/>
                <w:lang w:eastAsia="cs-CZ"/>
              </w:rPr>
              <w:t>VPPO</w:t>
            </w:r>
          </w:p>
        </w:tc>
      </w:tr>
      <w:tr w:rsidR="00DB24B6" w:rsidRPr="00DB24B6" w14:paraId="193EF239" w14:textId="77777777" w:rsidTr="00843BDD">
        <w:trPr>
          <w:trHeight w:val="284"/>
          <w:jc w:val="center"/>
        </w:trPr>
        <w:tc>
          <w:tcPr>
            <w:tcW w:w="3340" w:type="dxa"/>
            <w:gridSpan w:val="2"/>
            <w:tcBorders>
              <w:top w:val="double" w:sz="2" w:space="0" w:color="00000A"/>
              <w:left w:val="double" w:sz="2" w:space="0" w:color="00000A"/>
              <w:bottom w:val="single" w:sz="8" w:space="0" w:color="00000A"/>
              <w:right w:val="single" w:sz="8" w:space="0" w:color="00000A"/>
            </w:tcBorders>
            <w:tcMar>
              <w:top w:w="0" w:type="dxa"/>
              <w:left w:w="0" w:type="dxa"/>
              <w:bottom w:w="0" w:type="dxa"/>
              <w:right w:w="0" w:type="dxa"/>
            </w:tcMar>
            <w:hideMark/>
          </w:tcPr>
          <w:p w14:paraId="3EAACB97"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
                <w:bCs/>
                <w:sz w:val="24"/>
                <w:szCs w:val="24"/>
                <w:lang w:eastAsia="cs-CZ"/>
              </w:rPr>
              <w:t>Vozidlo</w:t>
            </w:r>
          </w:p>
        </w:tc>
        <w:tc>
          <w:tcPr>
            <w:tcW w:w="1843" w:type="dxa"/>
            <w:tcBorders>
              <w:top w:val="double" w:sz="2" w:space="0" w:color="00000A"/>
              <w:left w:val="single" w:sz="8" w:space="0" w:color="00000A"/>
              <w:bottom w:val="single" w:sz="8" w:space="0" w:color="00000A"/>
              <w:right w:val="single" w:sz="8" w:space="0" w:color="00000A"/>
            </w:tcBorders>
            <w:tcMar>
              <w:top w:w="0" w:type="dxa"/>
              <w:left w:w="0" w:type="dxa"/>
              <w:bottom w:w="0" w:type="dxa"/>
              <w:right w:w="0" w:type="dxa"/>
            </w:tcMar>
            <w:hideMark/>
          </w:tcPr>
          <w:p w14:paraId="39512CF5"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
                <w:bCs/>
                <w:sz w:val="24"/>
                <w:szCs w:val="24"/>
                <w:lang w:eastAsia="cs-CZ"/>
              </w:rPr>
              <w:t>Plavidlo</w:t>
            </w:r>
          </w:p>
        </w:tc>
        <w:tc>
          <w:tcPr>
            <w:tcW w:w="2197" w:type="dxa"/>
            <w:tcBorders>
              <w:top w:val="double" w:sz="2" w:space="0" w:color="00000A"/>
              <w:left w:val="single" w:sz="8" w:space="0" w:color="00000A"/>
              <w:bottom w:val="single" w:sz="8" w:space="0" w:color="00000A"/>
              <w:right w:val="double" w:sz="4" w:space="0" w:color="auto"/>
            </w:tcBorders>
            <w:tcMar>
              <w:top w:w="0" w:type="dxa"/>
              <w:left w:w="0" w:type="dxa"/>
              <w:bottom w:w="0" w:type="dxa"/>
              <w:right w:w="0" w:type="dxa"/>
            </w:tcMar>
            <w:hideMark/>
          </w:tcPr>
          <w:p w14:paraId="7A368951"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
                <w:bCs/>
                <w:sz w:val="24"/>
                <w:szCs w:val="24"/>
                <w:lang w:eastAsia="cs-CZ"/>
              </w:rPr>
              <w:t>VPPO</w:t>
            </w:r>
          </w:p>
        </w:tc>
      </w:tr>
      <w:tr w:rsidR="00DB24B6" w:rsidRPr="00DB24B6" w14:paraId="27A2B952" w14:textId="77777777" w:rsidTr="00843BDD">
        <w:trPr>
          <w:trHeight w:val="284"/>
          <w:jc w:val="center"/>
        </w:trPr>
        <w:tc>
          <w:tcPr>
            <w:tcW w:w="1639" w:type="dxa"/>
            <w:tcBorders>
              <w:top w:val="double" w:sz="2" w:space="0" w:color="00000A"/>
              <w:left w:val="double" w:sz="2" w:space="0" w:color="00000A"/>
              <w:bottom w:val="single" w:sz="8" w:space="0" w:color="00000A"/>
              <w:right w:val="single" w:sz="8" w:space="0" w:color="00000A"/>
            </w:tcBorders>
            <w:tcMar>
              <w:top w:w="0" w:type="dxa"/>
              <w:left w:w="0" w:type="dxa"/>
              <w:bottom w:w="0" w:type="dxa"/>
              <w:right w:w="0" w:type="dxa"/>
            </w:tcMar>
            <w:hideMark/>
          </w:tcPr>
          <w:p w14:paraId="1EDF29AF"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
                <w:bCs/>
                <w:sz w:val="24"/>
                <w:szCs w:val="24"/>
                <w:lang w:eastAsia="cs-CZ"/>
              </w:rPr>
              <w:t>silniční</w:t>
            </w:r>
          </w:p>
        </w:tc>
        <w:tc>
          <w:tcPr>
            <w:tcW w:w="1701" w:type="dxa"/>
            <w:tcBorders>
              <w:top w:val="double" w:sz="2" w:space="0" w:color="00000A"/>
              <w:left w:val="single" w:sz="8" w:space="0" w:color="00000A"/>
              <w:bottom w:val="single" w:sz="8" w:space="0" w:color="00000A"/>
              <w:right w:val="single" w:sz="8" w:space="0" w:color="00000A"/>
            </w:tcBorders>
            <w:tcMar>
              <w:top w:w="0" w:type="dxa"/>
              <w:left w:w="0" w:type="dxa"/>
              <w:bottom w:w="0" w:type="dxa"/>
              <w:right w:w="0" w:type="dxa"/>
            </w:tcMar>
            <w:hideMark/>
          </w:tcPr>
          <w:p w14:paraId="724EE228"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
                <w:bCs/>
                <w:sz w:val="24"/>
                <w:szCs w:val="24"/>
                <w:lang w:eastAsia="cs-CZ"/>
              </w:rPr>
              <w:t>zvláštní</w:t>
            </w:r>
          </w:p>
        </w:tc>
        <w:tc>
          <w:tcPr>
            <w:tcW w:w="1843" w:type="dxa"/>
            <w:tcBorders>
              <w:top w:val="double" w:sz="2" w:space="0" w:color="00000A"/>
              <w:left w:val="single" w:sz="8" w:space="0" w:color="00000A"/>
              <w:bottom w:val="single" w:sz="8" w:space="0" w:color="00000A"/>
              <w:right w:val="single" w:sz="8" w:space="0" w:color="00000A"/>
            </w:tcBorders>
            <w:tcMar>
              <w:top w:w="0" w:type="dxa"/>
              <w:left w:w="0" w:type="dxa"/>
              <w:bottom w:w="0" w:type="dxa"/>
              <w:right w:w="0" w:type="dxa"/>
            </w:tcMar>
          </w:tcPr>
          <w:p w14:paraId="57471297"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p>
        </w:tc>
        <w:tc>
          <w:tcPr>
            <w:tcW w:w="2197" w:type="dxa"/>
            <w:tcBorders>
              <w:top w:val="double" w:sz="2" w:space="0" w:color="00000A"/>
              <w:left w:val="single" w:sz="8" w:space="0" w:color="00000A"/>
              <w:bottom w:val="single" w:sz="8" w:space="0" w:color="00000A"/>
              <w:right w:val="double" w:sz="4" w:space="0" w:color="auto"/>
            </w:tcBorders>
            <w:tcMar>
              <w:top w:w="0" w:type="dxa"/>
              <w:left w:w="0" w:type="dxa"/>
              <w:bottom w:w="0" w:type="dxa"/>
              <w:right w:w="0" w:type="dxa"/>
            </w:tcMar>
          </w:tcPr>
          <w:p w14:paraId="5CA100A6"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p>
        </w:tc>
      </w:tr>
      <w:tr w:rsidR="00DB24B6" w:rsidRPr="00DB24B6" w14:paraId="5D797528" w14:textId="77777777" w:rsidTr="001F4804">
        <w:trPr>
          <w:trHeight w:val="562"/>
          <w:jc w:val="center"/>
        </w:trPr>
        <w:tc>
          <w:tcPr>
            <w:tcW w:w="1639" w:type="dxa"/>
            <w:tcBorders>
              <w:top w:val="single" w:sz="8" w:space="0" w:color="00000A"/>
              <w:left w:val="double" w:sz="2" w:space="0" w:color="00000A"/>
              <w:bottom w:val="double" w:sz="2" w:space="0" w:color="00000A"/>
              <w:right w:val="single" w:sz="8" w:space="0" w:color="00000A"/>
            </w:tcBorders>
            <w:tcMar>
              <w:top w:w="0" w:type="dxa"/>
              <w:left w:w="0" w:type="dxa"/>
              <w:bottom w:w="0" w:type="dxa"/>
              <w:right w:w="0" w:type="dxa"/>
            </w:tcMar>
            <w:hideMark/>
          </w:tcPr>
          <w:p w14:paraId="28AC508A"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Cs/>
                <w:sz w:val="24"/>
                <w:szCs w:val="24"/>
                <w:lang w:eastAsia="cs-CZ"/>
              </w:rPr>
              <w:t>32</w:t>
            </w:r>
          </w:p>
        </w:tc>
        <w:tc>
          <w:tcPr>
            <w:tcW w:w="1701" w:type="dxa"/>
            <w:tcBorders>
              <w:top w:val="single" w:sz="8" w:space="0" w:color="00000A"/>
              <w:left w:val="single" w:sz="8" w:space="0" w:color="00000A"/>
              <w:bottom w:val="double" w:sz="2" w:space="0" w:color="00000A"/>
              <w:right w:val="single" w:sz="8" w:space="0" w:color="00000A"/>
            </w:tcBorders>
            <w:tcMar>
              <w:top w:w="0" w:type="dxa"/>
              <w:left w:w="0" w:type="dxa"/>
              <w:bottom w:w="0" w:type="dxa"/>
              <w:right w:w="0" w:type="dxa"/>
            </w:tcMar>
            <w:hideMark/>
          </w:tcPr>
          <w:p w14:paraId="759A7820"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6</w:t>
            </w:r>
          </w:p>
        </w:tc>
        <w:tc>
          <w:tcPr>
            <w:tcW w:w="1843" w:type="dxa"/>
            <w:tcBorders>
              <w:top w:val="single" w:sz="8" w:space="0" w:color="00000A"/>
              <w:left w:val="single" w:sz="8" w:space="0" w:color="00000A"/>
              <w:bottom w:val="double" w:sz="2" w:space="0" w:color="00000A"/>
              <w:right w:val="single" w:sz="8" w:space="0" w:color="00000A"/>
            </w:tcBorders>
            <w:tcMar>
              <w:top w:w="0" w:type="dxa"/>
              <w:left w:w="0" w:type="dxa"/>
              <w:bottom w:w="0" w:type="dxa"/>
              <w:right w:w="0" w:type="dxa"/>
            </w:tcMar>
            <w:hideMark/>
          </w:tcPr>
          <w:p w14:paraId="41FF5418"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2</w:t>
            </w:r>
          </w:p>
        </w:tc>
        <w:tc>
          <w:tcPr>
            <w:tcW w:w="2197" w:type="dxa"/>
            <w:tcBorders>
              <w:top w:val="single" w:sz="8" w:space="0" w:color="00000A"/>
              <w:left w:val="single" w:sz="8" w:space="0" w:color="00000A"/>
              <w:bottom w:val="double" w:sz="2" w:space="0" w:color="00000A"/>
              <w:right w:val="double" w:sz="4" w:space="0" w:color="auto"/>
            </w:tcBorders>
            <w:tcMar>
              <w:top w:w="0" w:type="dxa"/>
              <w:left w:w="0" w:type="dxa"/>
              <w:bottom w:w="0" w:type="dxa"/>
              <w:right w:w="0" w:type="dxa"/>
            </w:tcMar>
            <w:hideMark/>
          </w:tcPr>
          <w:p w14:paraId="7B49E8EB"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39</w:t>
            </w:r>
          </w:p>
        </w:tc>
      </w:tr>
    </w:tbl>
    <w:p w14:paraId="17906E0E"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p>
    <w:p w14:paraId="54F10549"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ZR-J je tvořena třemi záchrannými četami a pracovištěm přípravy a zabezpečení. Je vytvořena kombinací speciální a záchranné roty. Plní zejména tyto úkoly:</w:t>
      </w:r>
    </w:p>
    <w:p w14:paraId="59EAB019" w14:textId="77777777" w:rsidR="00DB24B6" w:rsidRPr="00DB24B6" w:rsidRDefault="00DB24B6" w:rsidP="006D2B33">
      <w:pPr>
        <w:numPr>
          <w:ilvl w:val="0"/>
          <w:numId w:val="9"/>
        </w:numPr>
        <w:tabs>
          <w:tab w:val="left" w:pos="-213"/>
        </w:tabs>
        <w:spacing w:after="0" w:line="240" w:lineRule="auto"/>
        <w:ind w:left="1077" w:hanging="357"/>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Zřizuje průchody a průjezdy v troskách, vytváří protipožární ochranné pásy;</w:t>
      </w:r>
    </w:p>
    <w:p w14:paraId="1B729822" w14:textId="77777777" w:rsidR="00DB24B6" w:rsidRPr="00DB24B6" w:rsidRDefault="00DB24B6" w:rsidP="006D2B33">
      <w:pPr>
        <w:numPr>
          <w:ilvl w:val="0"/>
          <w:numId w:val="9"/>
        </w:numPr>
        <w:tabs>
          <w:tab w:val="left" w:pos="-213"/>
        </w:tabs>
        <w:spacing w:after="0" w:line="240" w:lineRule="auto"/>
        <w:ind w:left="1077" w:hanging="357"/>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Vyhledává a uvolňuje zavalené osoby ze sutin a závalů;</w:t>
      </w:r>
    </w:p>
    <w:p w14:paraId="16431D28" w14:textId="77777777" w:rsidR="00DB24B6" w:rsidRPr="00DB24B6" w:rsidRDefault="00DB24B6" w:rsidP="006D2B33">
      <w:pPr>
        <w:numPr>
          <w:ilvl w:val="0"/>
          <w:numId w:val="9"/>
        </w:numPr>
        <w:tabs>
          <w:tab w:val="left" w:pos="-213"/>
        </w:tabs>
        <w:spacing w:after="0" w:line="240" w:lineRule="auto"/>
        <w:ind w:left="1077" w:hanging="357"/>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Poskytuje nouzovou dodávku vody, potravin a elektrické energie a osvětlení pracovišť;</w:t>
      </w:r>
    </w:p>
    <w:p w14:paraId="27C241FA" w14:textId="77777777" w:rsidR="00DB24B6" w:rsidRPr="00DB24B6" w:rsidRDefault="00DB24B6" w:rsidP="006D2B33">
      <w:pPr>
        <w:numPr>
          <w:ilvl w:val="0"/>
          <w:numId w:val="9"/>
        </w:numPr>
        <w:tabs>
          <w:tab w:val="left" w:pos="-213"/>
        </w:tabs>
        <w:spacing w:after="0" w:line="240" w:lineRule="auto"/>
        <w:ind w:left="1077" w:hanging="357"/>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Poskytuje zajišťovací práce u poškozených objektů, případně jejich stržení;</w:t>
      </w:r>
    </w:p>
    <w:p w14:paraId="6269E15F" w14:textId="77777777" w:rsidR="00DB24B6" w:rsidRPr="00DB24B6" w:rsidRDefault="00DB24B6" w:rsidP="006D2B33">
      <w:pPr>
        <w:numPr>
          <w:ilvl w:val="0"/>
          <w:numId w:val="9"/>
        </w:numPr>
        <w:tabs>
          <w:tab w:val="left" w:pos="-213"/>
        </w:tabs>
        <w:spacing w:after="0" w:line="240" w:lineRule="auto"/>
        <w:ind w:left="1077" w:hanging="357"/>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Provádí zemní práce (uvolňování koryt řek, zavalené komunikace…);</w:t>
      </w:r>
    </w:p>
    <w:p w14:paraId="12F7D347" w14:textId="77777777" w:rsidR="00DB24B6" w:rsidRPr="00DB24B6" w:rsidRDefault="00DB24B6" w:rsidP="006D2B33">
      <w:pPr>
        <w:numPr>
          <w:ilvl w:val="0"/>
          <w:numId w:val="9"/>
        </w:numPr>
        <w:tabs>
          <w:tab w:val="left" w:pos="-213"/>
        </w:tabs>
        <w:spacing w:after="0" w:line="240" w:lineRule="auto"/>
        <w:ind w:left="1077" w:hanging="357"/>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Vyprošťuje uvázlou nebo havarovanou techniku;</w:t>
      </w:r>
    </w:p>
    <w:p w14:paraId="4871157F" w14:textId="77777777" w:rsidR="00DB24B6" w:rsidRPr="00DB24B6" w:rsidRDefault="00DB24B6" w:rsidP="006D2B33">
      <w:pPr>
        <w:numPr>
          <w:ilvl w:val="0"/>
          <w:numId w:val="9"/>
        </w:numPr>
        <w:tabs>
          <w:tab w:val="left" w:pos="-213"/>
        </w:tabs>
        <w:spacing w:after="0" w:line="240" w:lineRule="auto"/>
        <w:ind w:left="1077" w:hanging="357"/>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Provádí přepravu osob a majetku po vodě a souši, provádí odsun havarované a poškozené techniky;</w:t>
      </w:r>
    </w:p>
    <w:p w14:paraId="355286A6" w14:textId="77777777" w:rsidR="00DB24B6" w:rsidRPr="00DB24B6" w:rsidRDefault="00DB24B6" w:rsidP="006D2B33">
      <w:pPr>
        <w:numPr>
          <w:ilvl w:val="0"/>
          <w:numId w:val="9"/>
        </w:numPr>
        <w:tabs>
          <w:tab w:val="left" w:pos="-213"/>
        </w:tabs>
        <w:spacing w:after="0" w:line="240" w:lineRule="auto"/>
        <w:ind w:left="1077" w:hanging="357"/>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Provádí čerpání vody velkokapacitními čerpadly a dálkovou dopravu vody;</w:t>
      </w:r>
    </w:p>
    <w:p w14:paraId="3A045C28" w14:textId="77777777" w:rsidR="00DB24B6" w:rsidRPr="00DB24B6" w:rsidRDefault="00DB24B6" w:rsidP="006D2B33">
      <w:pPr>
        <w:numPr>
          <w:ilvl w:val="0"/>
          <w:numId w:val="9"/>
        </w:numPr>
        <w:tabs>
          <w:tab w:val="left" w:pos="-213"/>
        </w:tabs>
        <w:spacing w:after="0" w:line="240" w:lineRule="auto"/>
        <w:ind w:left="1077" w:hanging="357"/>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Provádí záchranné práce a odstraňování následků živelných pohrom, vážných dopravních nehod a průmyslových havárií;</w:t>
      </w:r>
    </w:p>
    <w:p w14:paraId="545039CE" w14:textId="77777777" w:rsidR="00DB24B6" w:rsidRPr="00DB24B6" w:rsidRDefault="00DB24B6" w:rsidP="006D2B33">
      <w:pPr>
        <w:numPr>
          <w:ilvl w:val="0"/>
          <w:numId w:val="9"/>
        </w:numPr>
        <w:tabs>
          <w:tab w:val="left" w:pos="-213"/>
        </w:tabs>
        <w:spacing w:after="0" w:line="240" w:lineRule="auto"/>
        <w:ind w:left="1077" w:hanging="357"/>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Podílí se na vyhledávání a záchraně osob z vodních děl, toků a zatopených objektů;</w:t>
      </w:r>
    </w:p>
    <w:p w14:paraId="24C6746C" w14:textId="77777777" w:rsidR="00DB24B6" w:rsidRPr="00DB24B6" w:rsidRDefault="00DB24B6" w:rsidP="006D2B33">
      <w:pPr>
        <w:numPr>
          <w:ilvl w:val="0"/>
          <w:numId w:val="9"/>
        </w:numPr>
        <w:tabs>
          <w:tab w:val="left" w:pos="-213"/>
        </w:tabs>
        <w:spacing w:after="0" w:line="240" w:lineRule="auto"/>
        <w:ind w:left="1077" w:hanging="357"/>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Poskytuje pomoc při likvidaci ropných havárií;</w:t>
      </w:r>
    </w:p>
    <w:p w14:paraId="6C6D0BE1" w14:textId="77777777" w:rsidR="00DB24B6" w:rsidRPr="00DB24B6" w:rsidRDefault="00DB24B6" w:rsidP="006D2B33">
      <w:pPr>
        <w:numPr>
          <w:ilvl w:val="0"/>
          <w:numId w:val="9"/>
        </w:numPr>
        <w:tabs>
          <w:tab w:val="left" w:pos="-213"/>
        </w:tabs>
        <w:spacing w:after="0" w:line="240" w:lineRule="auto"/>
        <w:ind w:left="1077" w:hanging="357"/>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Provádí výškové práce s jeřáby;</w:t>
      </w:r>
    </w:p>
    <w:p w14:paraId="2E6D9CDE" w14:textId="77777777" w:rsidR="00DB24B6" w:rsidRPr="00DB24B6" w:rsidRDefault="00DB24B6" w:rsidP="006D2B33">
      <w:pPr>
        <w:numPr>
          <w:ilvl w:val="0"/>
          <w:numId w:val="9"/>
        </w:numPr>
        <w:tabs>
          <w:tab w:val="left" w:pos="-213"/>
        </w:tabs>
        <w:spacing w:after="0" w:line="240" w:lineRule="auto"/>
        <w:ind w:left="1077" w:hanging="357"/>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Provádí hasební práce;</w:t>
      </w:r>
    </w:p>
    <w:p w14:paraId="3E27BA4E" w14:textId="77777777" w:rsidR="00DB24B6" w:rsidRPr="00DB24B6" w:rsidRDefault="00DB24B6" w:rsidP="006D2B33">
      <w:pPr>
        <w:numPr>
          <w:ilvl w:val="0"/>
          <w:numId w:val="9"/>
        </w:numPr>
        <w:tabs>
          <w:tab w:val="left" w:pos="-213"/>
        </w:tabs>
        <w:spacing w:after="0" w:line="240" w:lineRule="auto"/>
        <w:ind w:left="1077" w:hanging="357"/>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Provádí dekontaminaci osob, techniky a materiálu, jejich vyprošťování z kontaminovaného prostoru, provádí dekontaminaci zamořených prostorů a objektů;</w:t>
      </w:r>
    </w:p>
    <w:p w14:paraId="15230B05" w14:textId="77777777" w:rsidR="00DB24B6" w:rsidRPr="00DB24B6" w:rsidRDefault="00DB24B6" w:rsidP="006D2B33">
      <w:pPr>
        <w:numPr>
          <w:ilvl w:val="0"/>
          <w:numId w:val="9"/>
        </w:numPr>
        <w:tabs>
          <w:tab w:val="left" w:pos="-213"/>
        </w:tabs>
        <w:spacing w:after="0" w:line="240" w:lineRule="auto"/>
        <w:ind w:left="1077" w:hanging="357"/>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Provádí radiační, chemický a biologický průzkum, meteorologické pozorování;</w:t>
      </w:r>
    </w:p>
    <w:p w14:paraId="7C6A79A2" w14:textId="77777777" w:rsidR="00DB24B6" w:rsidRPr="00DB24B6" w:rsidRDefault="00DB24B6" w:rsidP="006D2B33">
      <w:pPr>
        <w:numPr>
          <w:ilvl w:val="0"/>
          <w:numId w:val="9"/>
        </w:numPr>
        <w:tabs>
          <w:tab w:val="left" w:pos="-213"/>
        </w:tabs>
        <w:spacing w:after="0" w:line="240" w:lineRule="auto"/>
        <w:ind w:left="1077" w:hanging="357"/>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Podílí se na zajišťování nouzového přežití obyvatelstva pomocí rozvinutí a provozování základny humanitární pomoci.</w:t>
      </w:r>
    </w:p>
    <w:p w14:paraId="1BC92C3F"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p>
    <w:p w14:paraId="0FB3320C"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
          <w:bCs/>
          <w:i/>
          <w:sz w:val="24"/>
          <w:szCs w:val="24"/>
          <w:lang w:eastAsia="cs-CZ"/>
        </w:rPr>
        <w:t>Pracoviště přípravy a zabezpečení</w:t>
      </w:r>
    </w:p>
    <w:p w14:paraId="6893C2EF"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ab/>
        <w:t>Zabezpečuje přípravu, plánování, organizování a řízení vyčleňovaných sil a prostředků ZR-J k řešení mimořádných událostí, odbornou připravenost a zabezpečení příslušníků roty. K tomu dále zejména provádí:</w:t>
      </w:r>
    </w:p>
    <w:p w14:paraId="07AA3D18" w14:textId="77777777" w:rsidR="00DB24B6" w:rsidRPr="00DB24B6" w:rsidRDefault="00DB24B6" w:rsidP="0002614B">
      <w:pPr>
        <w:numPr>
          <w:ilvl w:val="0"/>
          <w:numId w:val="43"/>
        </w:numPr>
        <w:tabs>
          <w:tab w:val="left" w:pos="-213"/>
        </w:tabs>
        <w:spacing w:after="0" w:line="240" w:lineRule="auto"/>
        <w:ind w:left="1066" w:hanging="357"/>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Cs/>
          <w:sz w:val="24"/>
          <w:szCs w:val="24"/>
          <w:lang w:eastAsia="cs-CZ"/>
        </w:rPr>
        <w:lastRenderedPageBreak/>
        <w:t>Spojovou, informační a technickou službu (evidence prostředků, odborná příprava, praktická cvičení radiového provozu, zabezpečení funkčnosti všech prostředků a síťového připojení, vyřizování reklamací a požadavků);</w:t>
      </w:r>
    </w:p>
    <w:p w14:paraId="28F67545" w14:textId="77777777" w:rsidR="00DB24B6" w:rsidRPr="00DB24B6" w:rsidRDefault="00DB24B6" w:rsidP="0002614B">
      <w:pPr>
        <w:numPr>
          <w:ilvl w:val="0"/>
          <w:numId w:val="43"/>
        </w:numPr>
        <w:tabs>
          <w:tab w:val="left" w:pos="-213"/>
        </w:tabs>
        <w:spacing w:after="0" w:line="240" w:lineRule="auto"/>
        <w:ind w:left="1066" w:hanging="357"/>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Plánování a organizace součinnostních cvičení s IZS;</w:t>
      </w:r>
    </w:p>
    <w:p w14:paraId="11FDB0B6" w14:textId="77777777" w:rsidR="00DB24B6" w:rsidRPr="00DB24B6" w:rsidRDefault="00DB24B6" w:rsidP="0002614B">
      <w:pPr>
        <w:numPr>
          <w:ilvl w:val="0"/>
          <w:numId w:val="43"/>
        </w:numPr>
        <w:tabs>
          <w:tab w:val="left" w:pos="-213"/>
        </w:tabs>
        <w:spacing w:after="0" w:line="240" w:lineRule="auto"/>
        <w:ind w:left="1066" w:hanging="357"/>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Cs/>
          <w:sz w:val="24"/>
          <w:szCs w:val="24"/>
          <w:lang w:eastAsia="cs-CZ"/>
        </w:rPr>
        <w:t>Odbornou přípravu a zabezpečení jednotek (plánování hotovostí, plánování odborné přípravy, kurzů, výcviků a jejich evidence, odborné způsobilosti, sledování činností);</w:t>
      </w:r>
    </w:p>
    <w:p w14:paraId="4C70E506" w14:textId="77777777" w:rsidR="00DB24B6" w:rsidRPr="00DB24B6" w:rsidRDefault="00DB24B6" w:rsidP="0002614B">
      <w:pPr>
        <w:numPr>
          <w:ilvl w:val="0"/>
          <w:numId w:val="43"/>
        </w:numPr>
        <w:tabs>
          <w:tab w:val="left" w:pos="-213"/>
        </w:tabs>
        <w:spacing w:after="0" w:line="240" w:lineRule="auto"/>
        <w:ind w:left="1066" w:hanging="357"/>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Cs/>
          <w:sz w:val="24"/>
          <w:szCs w:val="24"/>
          <w:lang w:eastAsia="cs-CZ"/>
        </w:rPr>
        <w:t>Zabezpečení speciálního výcviku řidičů a plaveb (bývalé prostory PČR, polygony aj.);</w:t>
      </w:r>
    </w:p>
    <w:p w14:paraId="220EE5C8" w14:textId="77777777" w:rsidR="00DB24B6" w:rsidRPr="00DB24B6" w:rsidRDefault="00DB24B6" w:rsidP="0002614B">
      <w:pPr>
        <w:numPr>
          <w:ilvl w:val="0"/>
          <w:numId w:val="43"/>
        </w:numPr>
        <w:tabs>
          <w:tab w:val="left" w:pos="-213"/>
        </w:tabs>
        <w:spacing w:after="0" w:line="240" w:lineRule="auto"/>
        <w:ind w:left="1066" w:hanging="357"/>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Cs/>
          <w:sz w:val="24"/>
          <w:szCs w:val="24"/>
          <w:lang w:eastAsia="cs-CZ"/>
        </w:rPr>
        <w:t xml:space="preserve">Organizaci pravidelné odborné přípravy příslušníků ZR-J;   </w:t>
      </w:r>
    </w:p>
    <w:p w14:paraId="3091F1E3" w14:textId="77777777" w:rsidR="00DB24B6" w:rsidRPr="00DB24B6" w:rsidRDefault="00DB24B6" w:rsidP="0002614B">
      <w:pPr>
        <w:numPr>
          <w:ilvl w:val="0"/>
          <w:numId w:val="43"/>
        </w:numPr>
        <w:tabs>
          <w:tab w:val="left" w:pos="-213"/>
        </w:tabs>
        <w:spacing w:after="0" w:line="240" w:lineRule="auto"/>
        <w:ind w:left="1066" w:hanging="357"/>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Plánuje a přímo zodpovídá za provádění výcviku na vodě a nad volnou hloubkou;</w:t>
      </w:r>
    </w:p>
    <w:p w14:paraId="69F96F33" w14:textId="77777777" w:rsidR="00DB24B6" w:rsidRPr="00DB24B6" w:rsidRDefault="00DB24B6" w:rsidP="0002614B">
      <w:pPr>
        <w:numPr>
          <w:ilvl w:val="0"/>
          <w:numId w:val="43"/>
        </w:numPr>
        <w:tabs>
          <w:tab w:val="left" w:pos="-213"/>
        </w:tabs>
        <w:spacing w:after="0" w:line="240" w:lineRule="auto"/>
        <w:ind w:left="1066" w:hanging="357"/>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Zabezpečení dokumentace a potřebných povolení k zabezpečení nadrozměrných přeprav techniky a materiálu;</w:t>
      </w:r>
    </w:p>
    <w:p w14:paraId="212BDA49" w14:textId="77777777" w:rsidR="00DB24B6" w:rsidRPr="00DB24B6" w:rsidRDefault="00DB24B6" w:rsidP="0002614B">
      <w:pPr>
        <w:numPr>
          <w:ilvl w:val="0"/>
          <w:numId w:val="43"/>
        </w:numPr>
        <w:tabs>
          <w:tab w:val="left" w:pos="-213"/>
        </w:tabs>
        <w:spacing w:after="0" w:line="240" w:lineRule="auto"/>
        <w:ind w:left="1066" w:hanging="357"/>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Cs/>
          <w:sz w:val="24"/>
          <w:szCs w:val="24"/>
          <w:lang w:eastAsia="cs-CZ"/>
        </w:rPr>
        <w:t>Evidenci a nákup majetku;</w:t>
      </w:r>
    </w:p>
    <w:p w14:paraId="2A61E56F" w14:textId="77777777" w:rsidR="00DB24B6" w:rsidRPr="00DB24B6" w:rsidRDefault="00DB24B6" w:rsidP="0002614B">
      <w:pPr>
        <w:numPr>
          <w:ilvl w:val="0"/>
          <w:numId w:val="43"/>
        </w:numPr>
        <w:tabs>
          <w:tab w:val="left" w:pos="-213"/>
        </w:tabs>
        <w:spacing w:after="0" w:line="240" w:lineRule="auto"/>
        <w:ind w:left="1066" w:hanging="357"/>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Cs/>
          <w:sz w:val="24"/>
          <w:szCs w:val="24"/>
          <w:lang w:eastAsia="cs-CZ"/>
        </w:rPr>
        <w:t>Zajištění oprav a údržeb techniky;</w:t>
      </w:r>
    </w:p>
    <w:p w14:paraId="08AB8EAC" w14:textId="77777777" w:rsidR="00DB24B6" w:rsidRPr="00DB24B6" w:rsidRDefault="00DB24B6" w:rsidP="0002614B">
      <w:pPr>
        <w:numPr>
          <w:ilvl w:val="0"/>
          <w:numId w:val="43"/>
        </w:numPr>
        <w:tabs>
          <w:tab w:val="left" w:pos="-213"/>
        </w:tabs>
        <w:spacing w:after="0" w:line="240" w:lineRule="auto"/>
        <w:ind w:left="1066" w:hanging="357"/>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Cs/>
          <w:sz w:val="24"/>
          <w:szCs w:val="24"/>
          <w:lang w:eastAsia="cs-CZ"/>
        </w:rPr>
        <w:t>Zajišťování provozu PHM, dílny a ruční mycí stanice u ZR-J;</w:t>
      </w:r>
    </w:p>
    <w:p w14:paraId="388D0A91" w14:textId="77777777" w:rsidR="00DB24B6" w:rsidRPr="00DB24B6" w:rsidRDefault="00DB24B6" w:rsidP="0002614B">
      <w:pPr>
        <w:numPr>
          <w:ilvl w:val="0"/>
          <w:numId w:val="43"/>
        </w:numPr>
        <w:tabs>
          <w:tab w:val="left" w:pos="-213"/>
        </w:tabs>
        <w:spacing w:after="0" w:line="240" w:lineRule="auto"/>
        <w:ind w:left="1066" w:hanging="357"/>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Cs/>
          <w:sz w:val="24"/>
          <w:szCs w:val="24"/>
          <w:lang w:eastAsia="cs-CZ"/>
        </w:rPr>
        <w:t>Vedení pokladny Jihlava;</w:t>
      </w:r>
    </w:p>
    <w:p w14:paraId="15DB2B5A" w14:textId="77777777" w:rsidR="00DB24B6" w:rsidRPr="00DB24B6" w:rsidRDefault="00DB24B6" w:rsidP="0002614B">
      <w:pPr>
        <w:numPr>
          <w:ilvl w:val="0"/>
          <w:numId w:val="43"/>
        </w:numPr>
        <w:tabs>
          <w:tab w:val="left" w:pos="-213"/>
        </w:tabs>
        <w:spacing w:after="0" w:line="240" w:lineRule="auto"/>
        <w:ind w:left="1066" w:hanging="357"/>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Cs/>
          <w:sz w:val="24"/>
          <w:szCs w:val="24"/>
          <w:lang w:eastAsia="cs-CZ"/>
        </w:rPr>
        <w:t>Zajišťování odborného dohledu při lezeckém a zdravotním výcviku (zajišťování kontrol prostředků a vybavení lezeckého a zdravotnického materiálu).</w:t>
      </w:r>
    </w:p>
    <w:p w14:paraId="141AEAE6"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Cs/>
          <w:sz w:val="24"/>
          <w:szCs w:val="24"/>
          <w:lang w:eastAsia="cs-CZ"/>
        </w:rPr>
      </w:pPr>
    </w:p>
    <w:p w14:paraId="67B22CCE" w14:textId="77777777" w:rsidR="00DB24B6" w:rsidRPr="00DB24B6" w:rsidRDefault="00DB24B6" w:rsidP="006D2B33">
      <w:pPr>
        <w:numPr>
          <w:ilvl w:val="0"/>
          <w:numId w:val="10"/>
        </w:num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Cs/>
          <w:i/>
          <w:sz w:val="24"/>
          <w:szCs w:val="24"/>
          <w:lang w:eastAsia="cs-CZ"/>
        </w:rPr>
        <w:t>odborný výcvik záchranných rot</w:t>
      </w:r>
    </w:p>
    <w:p w14:paraId="396DBDF7" w14:textId="77777777" w:rsidR="00DB24B6" w:rsidRPr="00DB24B6" w:rsidRDefault="00DB24B6" w:rsidP="00606E11">
      <w:pPr>
        <w:tabs>
          <w:tab w:val="left" w:pos="-213"/>
        </w:tabs>
        <w:spacing w:after="120" w:line="240" w:lineRule="auto"/>
        <w:ind w:firstLine="426"/>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Odborný výcvik záchranných rot probíhá nejen v areálech záchranného útvaru, ale i v jiných objektech a lokalitách v rámci celé České republiky. Dále se výcviky provádějí v rámci taktických cvičení u jednotlivých HZS krajů napříč Českou republikou, nebo také na vyžádání v zahraničí. Ke speciálním výcvikům jako např. řízení vozidel se využívají areály se smykovou dráhou. Dále se využívají přehrady (práce na vodě, potápění apod.). Kynologové využívají různé objekty po demolici k sutinovému vyhledávání a různé plochy k plošnému vyhledávání. Také specifické výcviky s využitím motorových řetězových pil se domlouvají s různými subjekty jako jsou třeba Lesy České republiky, nebo s obcemi (bezúplatně).</w:t>
      </w:r>
    </w:p>
    <w:p w14:paraId="421D927C"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p>
    <w:p w14:paraId="03896C27" w14:textId="77777777" w:rsidR="00DB24B6" w:rsidRPr="00DB24B6" w:rsidRDefault="00DB24B6" w:rsidP="006D2B33">
      <w:pPr>
        <w:numPr>
          <w:ilvl w:val="0"/>
          <w:numId w:val="10"/>
        </w:num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i/>
          <w:iCs/>
          <w:sz w:val="24"/>
          <w:szCs w:val="24"/>
          <w:lang w:eastAsia="cs-CZ"/>
        </w:rPr>
        <w:t>Zahraniční cvičení a vnitrostátní taktická cvičení jednotek se složkami IZS</w:t>
      </w:r>
    </w:p>
    <w:p w14:paraId="4A06C41F" w14:textId="4D786517" w:rsidR="00DB24B6" w:rsidRPr="00DB24B6" w:rsidRDefault="00DB24B6" w:rsidP="00606E11">
      <w:pPr>
        <w:tabs>
          <w:tab w:val="left" w:pos="-213"/>
        </w:tabs>
        <w:spacing w:after="120" w:line="240" w:lineRule="auto"/>
        <w:ind w:firstLine="426"/>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 xml:space="preserve">Z důvodu koronavirové krize se příslušníci </w:t>
      </w:r>
      <w:r w:rsidR="00606E11">
        <w:rPr>
          <w:rFonts w:ascii="Times New Roman" w:eastAsia="Times New Roman" w:hAnsi="Times New Roman" w:cs="Times New Roman"/>
          <w:sz w:val="24"/>
          <w:szCs w:val="24"/>
          <w:lang w:eastAsia="cs-CZ"/>
        </w:rPr>
        <w:t>z</w:t>
      </w:r>
      <w:r w:rsidRPr="00DB24B6">
        <w:rPr>
          <w:rFonts w:ascii="Times New Roman" w:eastAsia="Times New Roman" w:hAnsi="Times New Roman" w:cs="Times New Roman"/>
          <w:sz w:val="24"/>
          <w:szCs w:val="24"/>
          <w:lang w:eastAsia="cs-CZ"/>
        </w:rPr>
        <w:t>áchranného útvaru nezúčastnili žádného zahraničního cvičení a také žádného vnitrostátního TC se složkami IZS.</w:t>
      </w:r>
    </w:p>
    <w:p w14:paraId="64B9AD90" w14:textId="6CC10D9F"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 </w:t>
      </w:r>
    </w:p>
    <w:p w14:paraId="4244504B"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3.4. Speciální služby</w:t>
      </w:r>
    </w:p>
    <w:p w14:paraId="51C93086" w14:textId="77777777" w:rsidR="00DB24B6" w:rsidRPr="00DB24B6" w:rsidRDefault="00DB24B6" w:rsidP="0002614B">
      <w:pPr>
        <w:numPr>
          <w:ilvl w:val="0"/>
          <w:numId w:val="12"/>
        </w:numPr>
        <w:tabs>
          <w:tab w:val="left" w:pos="-213"/>
        </w:tabs>
        <w:spacing w:after="120" w:line="240" w:lineRule="auto"/>
        <w:ind w:left="851" w:hanging="425"/>
        <w:jc w:val="both"/>
        <w:rPr>
          <w:rFonts w:ascii="Times New Roman" w:eastAsia="Times New Roman" w:hAnsi="Times New Roman" w:cs="Times New Roman"/>
          <w:i/>
          <w:iCs/>
          <w:sz w:val="24"/>
          <w:szCs w:val="24"/>
          <w:lang w:eastAsia="cs-CZ"/>
        </w:rPr>
      </w:pPr>
      <w:r w:rsidRPr="00DB24B6">
        <w:rPr>
          <w:rFonts w:ascii="Times New Roman" w:eastAsia="Times New Roman" w:hAnsi="Times New Roman" w:cs="Times New Roman"/>
          <w:i/>
          <w:iCs/>
          <w:sz w:val="24"/>
          <w:szCs w:val="24"/>
          <w:lang w:eastAsia="cs-CZ"/>
        </w:rPr>
        <w:t>chemická služba a SSHR</w:t>
      </w:r>
    </w:p>
    <w:p w14:paraId="2E57785F"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Cs/>
          <w:sz w:val="24"/>
          <w:szCs w:val="24"/>
          <w:lang w:eastAsia="cs-CZ"/>
        </w:rPr>
        <w:t xml:space="preserve">Úkoly chemické služby v organizačním řízení: </w:t>
      </w:r>
    </w:p>
    <w:p w14:paraId="7455A893" w14:textId="77777777" w:rsidR="00DB24B6" w:rsidRPr="00DB24B6" w:rsidRDefault="00DB24B6" w:rsidP="006D2B33">
      <w:pPr>
        <w:numPr>
          <w:ilvl w:val="0"/>
          <w:numId w:val="21"/>
        </w:numPr>
        <w:tabs>
          <w:tab w:val="left" w:pos="-213"/>
        </w:tabs>
        <w:spacing w:after="0" w:line="240" w:lineRule="auto"/>
        <w:ind w:left="1134" w:hanging="425"/>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zajišťuje provozuschopnost prostředků a vede o této činnosti dokumentaci;</w:t>
      </w:r>
    </w:p>
    <w:p w14:paraId="1531124E" w14:textId="77777777" w:rsidR="00DB24B6" w:rsidRPr="00DB24B6" w:rsidRDefault="00DB24B6" w:rsidP="006D2B33">
      <w:pPr>
        <w:numPr>
          <w:ilvl w:val="0"/>
          <w:numId w:val="21"/>
        </w:numPr>
        <w:tabs>
          <w:tab w:val="left" w:pos="-213"/>
        </w:tabs>
        <w:spacing w:after="0" w:line="240" w:lineRule="auto"/>
        <w:ind w:left="1134" w:hanging="425"/>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metodicky vede po odborné stránce činnost chemické služby v JPO a poskytuje jim podporu v rámci své územní působnosti;</w:t>
      </w:r>
    </w:p>
    <w:p w14:paraId="1697FA67" w14:textId="77777777" w:rsidR="00DB24B6" w:rsidRPr="00DB24B6" w:rsidRDefault="00DB24B6" w:rsidP="006D2B33">
      <w:pPr>
        <w:numPr>
          <w:ilvl w:val="0"/>
          <w:numId w:val="21"/>
        </w:numPr>
        <w:tabs>
          <w:tab w:val="left" w:pos="-213"/>
        </w:tabs>
        <w:spacing w:after="0" w:line="240" w:lineRule="auto"/>
        <w:ind w:left="1134" w:hanging="425"/>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zpracovává plány pravidelné odborné přípravy, podílí se na jejím provádění a ověřování v JPO v rámci své územní působnosti, zejména zpracovává témata pravidelné odborné přípravy, specifikuje požadavky na znalosti, dovednosti apod.;</w:t>
      </w:r>
    </w:p>
    <w:p w14:paraId="5F6E0082" w14:textId="77777777" w:rsidR="00DB24B6" w:rsidRPr="00DB24B6" w:rsidRDefault="00DB24B6" w:rsidP="006D2B33">
      <w:pPr>
        <w:numPr>
          <w:ilvl w:val="0"/>
          <w:numId w:val="21"/>
        </w:numPr>
        <w:tabs>
          <w:tab w:val="left" w:pos="-213"/>
        </w:tabs>
        <w:spacing w:after="0" w:line="240" w:lineRule="auto"/>
        <w:ind w:left="1134" w:hanging="425"/>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vytváří podmínky k uplatňování zásad bezpečnosti práce a ochrany zdraví na pracovišti chemické služby a kontroluje jejich dodržování;</w:t>
      </w:r>
    </w:p>
    <w:p w14:paraId="1A1652D2" w14:textId="77777777" w:rsidR="00DB24B6" w:rsidRPr="00DB24B6" w:rsidRDefault="00DB24B6" w:rsidP="006D2B33">
      <w:pPr>
        <w:numPr>
          <w:ilvl w:val="0"/>
          <w:numId w:val="21"/>
        </w:numPr>
        <w:tabs>
          <w:tab w:val="left" w:pos="-213"/>
        </w:tabs>
        <w:spacing w:after="0" w:line="240" w:lineRule="auto"/>
        <w:ind w:left="1134" w:hanging="425"/>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soustřeďuje a vyhodnocuje informace potřebné pro zásahy JPO v prostředí s výskytem nebezpečných látek a pro ochranu osob v místě zásahu před jejich účinky;</w:t>
      </w:r>
    </w:p>
    <w:p w14:paraId="657402BA" w14:textId="77777777" w:rsidR="00DB24B6" w:rsidRPr="00DB24B6" w:rsidRDefault="00DB24B6" w:rsidP="006D2B33">
      <w:pPr>
        <w:numPr>
          <w:ilvl w:val="0"/>
          <w:numId w:val="21"/>
        </w:numPr>
        <w:tabs>
          <w:tab w:val="left" w:pos="-213"/>
        </w:tabs>
        <w:spacing w:after="0" w:line="240" w:lineRule="auto"/>
        <w:ind w:left="1134" w:hanging="425"/>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lastRenderedPageBreak/>
        <w:t>udržuje v aktuálním stavu produkty odborné a informační podpory pro zásah JPO v prostředí s výskytem nebezpečných látek a pro ochranu obyvatelstva;</w:t>
      </w:r>
    </w:p>
    <w:p w14:paraId="2E997B81" w14:textId="77777777" w:rsidR="00DB24B6" w:rsidRPr="00DB24B6" w:rsidRDefault="00DB24B6" w:rsidP="006D2B33">
      <w:pPr>
        <w:numPr>
          <w:ilvl w:val="0"/>
          <w:numId w:val="21"/>
        </w:numPr>
        <w:tabs>
          <w:tab w:val="left" w:pos="-213"/>
        </w:tabs>
        <w:spacing w:after="0" w:line="240" w:lineRule="auto"/>
        <w:ind w:left="1134" w:hanging="425"/>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zabezpečuje speciální přípravu a výcvik.</w:t>
      </w:r>
    </w:p>
    <w:p w14:paraId="5123C6D9" w14:textId="77777777" w:rsidR="00DB24B6" w:rsidRPr="00DB24B6" w:rsidRDefault="00DB24B6" w:rsidP="00606E11">
      <w:pPr>
        <w:tabs>
          <w:tab w:val="left" w:pos="-213"/>
        </w:tabs>
        <w:spacing w:after="0" w:line="240" w:lineRule="auto"/>
        <w:ind w:left="1134" w:hanging="425"/>
        <w:jc w:val="both"/>
        <w:rPr>
          <w:rFonts w:ascii="Times New Roman" w:eastAsia="Times New Roman" w:hAnsi="Times New Roman" w:cs="Times New Roman"/>
          <w:b/>
          <w:bCs/>
          <w:sz w:val="24"/>
          <w:szCs w:val="24"/>
          <w:lang w:eastAsia="cs-CZ"/>
        </w:rPr>
      </w:pPr>
    </w:p>
    <w:p w14:paraId="64905B81"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Cs/>
          <w:sz w:val="24"/>
          <w:szCs w:val="24"/>
          <w:lang w:eastAsia="cs-CZ"/>
        </w:rPr>
        <w:t xml:space="preserve">V operačním řízení se podílí </w:t>
      </w:r>
      <w:r w:rsidRPr="00DB24B6">
        <w:rPr>
          <w:rFonts w:ascii="Times New Roman" w:eastAsia="Times New Roman" w:hAnsi="Times New Roman" w:cs="Times New Roman"/>
          <w:sz w:val="24"/>
          <w:szCs w:val="24"/>
          <w:lang w:eastAsia="cs-CZ"/>
        </w:rPr>
        <w:t xml:space="preserve">na: </w:t>
      </w:r>
    </w:p>
    <w:p w14:paraId="11135A8E" w14:textId="77777777" w:rsidR="00DB24B6" w:rsidRPr="00DB24B6" w:rsidRDefault="00DB24B6" w:rsidP="006D2B33">
      <w:pPr>
        <w:numPr>
          <w:ilvl w:val="0"/>
          <w:numId w:val="44"/>
        </w:numPr>
        <w:tabs>
          <w:tab w:val="left" w:pos="-213"/>
        </w:tabs>
        <w:spacing w:after="0" w:line="240" w:lineRule="auto"/>
        <w:ind w:left="1066" w:hanging="357"/>
        <w:jc w:val="both"/>
        <w:rPr>
          <w:rFonts w:ascii="Times New Roman" w:eastAsia="Times New Roman" w:hAnsi="Times New Roman" w:cs="Times New Roman"/>
          <w:bCs/>
          <w:sz w:val="24"/>
          <w:szCs w:val="24"/>
          <w:lang w:eastAsia="cs-CZ"/>
        </w:rPr>
      </w:pPr>
      <w:r w:rsidRPr="00DB24B6">
        <w:rPr>
          <w:rFonts w:ascii="Times New Roman" w:eastAsia="Times New Roman" w:hAnsi="Times New Roman" w:cs="Times New Roman"/>
          <w:bCs/>
          <w:sz w:val="24"/>
          <w:szCs w:val="24"/>
          <w:lang w:eastAsia="cs-CZ"/>
        </w:rPr>
        <w:t>provádění záchranných a likvidačních prací při mimořádných událostech s výskytem nebezpečných látek;</w:t>
      </w:r>
    </w:p>
    <w:p w14:paraId="2E85A246" w14:textId="77777777" w:rsidR="00DB24B6" w:rsidRPr="00DB24B6" w:rsidRDefault="00DB24B6" w:rsidP="006D2B33">
      <w:pPr>
        <w:numPr>
          <w:ilvl w:val="0"/>
          <w:numId w:val="44"/>
        </w:numPr>
        <w:tabs>
          <w:tab w:val="left" w:pos="-213"/>
        </w:tabs>
        <w:spacing w:after="0" w:line="240" w:lineRule="auto"/>
        <w:ind w:left="1066" w:hanging="357"/>
        <w:jc w:val="both"/>
        <w:rPr>
          <w:rFonts w:ascii="Times New Roman" w:eastAsia="Times New Roman" w:hAnsi="Times New Roman" w:cs="Times New Roman"/>
          <w:bCs/>
          <w:sz w:val="24"/>
          <w:szCs w:val="24"/>
          <w:lang w:eastAsia="cs-CZ"/>
        </w:rPr>
      </w:pPr>
      <w:r w:rsidRPr="00DB24B6">
        <w:rPr>
          <w:rFonts w:ascii="Times New Roman" w:eastAsia="Times New Roman" w:hAnsi="Times New Roman" w:cs="Times New Roman"/>
          <w:bCs/>
          <w:sz w:val="24"/>
          <w:szCs w:val="24"/>
          <w:lang w:eastAsia="cs-CZ"/>
        </w:rPr>
        <w:t>dle předurčenosti pro dekontaminaci osob a techniky.</w:t>
      </w:r>
    </w:p>
    <w:p w14:paraId="57AF231B"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p>
    <w:p w14:paraId="74E2AE2E"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Průběžná činnost v roce 2020:</w:t>
      </w:r>
    </w:p>
    <w:p w14:paraId="539EE3A0" w14:textId="0A54E399" w:rsidR="00DB24B6" w:rsidRPr="00DB24B6" w:rsidRDefault="00DB24B6" w:rsidP="00606E11">
      <w:pPr>
        <w:tabs>
          <w:tab w:val="left" w:pos="-213"/>
        </w:tabs>
        <w:spacing w:after="120" w:line="240" w:lineRule="auto"/>
        <w:ind w:firstLine="426"/>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Cs/>
          <w:sz w:val="24"/>
          <w:szCs w:val="24"/>
          <w:lang w:eastAsia="cs-CZ"/>
        </w:rPr>
        <w:t>V uplynulém roce 2020, byly převedeny v rámci ochraňování majetku Správy státních hmotných rezerv k </w:t>
      </w:r>
      <w:r w:rsidR="00606E11">
        <w:rPr>
          <w:rFonts w:ascii="Times New Roman" w:eastAsia="Times New Roman" w:hAnsi="Times New Roman" w:cs="Times New Roman"/>
          <w:bCs/>
          <w:sz w:val="24"/>
          <w:szCs w:val="24"/>
          <w:lang w:eastAsia="cs-CZ"/>
        </w:rPr>
        <w:t>z</w:t>
      </w:r>
      <w:r w:rsidRPr="00DB24B6">
        <w:rPr>
          <w:rFonts w:ascii="Times New Roman" w:eastAsia="Times New Roman" w:hAnsi="Times New Roman" w:cs="Times New Roman"/>
          <w:bCs/>
          <w:sz w:val="24"/>
          <w:szCs w:val="24"/>
          <w:lang w:eastAsia="cs-CZ"/>
        </w:rPr>
        <w:t>áchrannému útvaru dva kusy obalových souborů</w:t>
      </w:r>
      <w:r w:rsidR="00FA0031">
        <w:rPr>
          <w:rFonts w:ascii="Times New Roman" w:eastAsia="Times New Roman" w:hAnsi="Times New Roman" w:cs="Times New Roman"/>
          <w:bCs/>
          <w:sz w:val="24"/>
          <w:szCs w:val="24"/>
          <w:lang w:eastAsia="cs-CZ"/>
        </w:rPr>
        <w:t>,</w:t>
      </w:r>
      <w:r w:rsidRPr="00DB24B6">
        <w:rPr>
          <w:rFonts w:ascii="Times New Roman" w:eastAsia="Times New Roman" w:hAnsi="Times New Roman" w:cs="Times New Roman"/>
          <w:bCs/>
          <w:sz w:val="24"/>
          <w:szCs w:val="24"/>
          <w:lang w:eastAsia="cs-CZ"/>
        </w:rPr>
        <w:t xml:space="preserve"> a to do dislokace Jihlava a Hlučín. Tyto cisterny jsou předurčeny pro přepravu kapalných radioaktivních </w:t>
      </w:r>
      <w:r w:rsidRPr="00DB24B6">
        <w:rPr>
          <w:rFonts w:ascii="Times New Roman" w:eastAsia="Times New Roman" w:hAnsi="Times New Roman" w:cs="Times New Roman"/>
          <w:sz w:val="24"/>
          <w:szCs w:val="24"/>
          <w:lang w:eastAsia="cs-CZ"/>
        </w:rPr>
        <w:t xml:space="preserve">odpadů, které se budou používat jako technický prostředek při řešení mimořádných událostí s výskytem nebezpečných látek, včetně radiačních mimořádných událostí, po kterých bude třeba dočasně uložit větší objem nebezpečných kapalných odpadů s následným převozem k odstranění. Obalový soubor je samostatný technický celek skládající se z ocelového kontejnerového rámu, ve kterém je umístěná jednokomorová cisterna - kontejnerová cisterna. Upevnění cisterny v kontejneru neumožňuje pohyb cisterny při jízdě ani provozu. </w:t>
      </w:r>
    </w:p>
    <w:p w14:paraId="4121D891" w14:textId="268D6B4E" w:rsidR="00DB24B6" w:rsidRDefault="00DB24B6" w:rsidP="00606E11">
      <w:pPr>
        <w:tabs>
          <w:tab w:val="left" w:pos="-213"/>
        </w:tabs>
        <w:spacing w:after="120" w:line="240" w:lineRule="auto"/>
        <w:ind w:firstLine="426"/>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Cs/>
          <w:sz w:val="24"/>
          <w:szCs w:val="24"/>
          <w:lang w:eastAsia="cs-CZ"/>
        </w:rPr>
        <w:t>V</w:t>
      </w:r>
      <w:r w:rsidR="0054097F">
        <w:rPr>
          <w:rFonts w:ascii="Times New Roman" w:eastAsia="Times New Roman" w:hAnsi="Times New Roman" w:cs="Times New Roman"/>
          <w:bCs/>
          <w:sz w:val="24"/>
          <w:szCs w:val="24"/>
          <w:lang w:eastAsia="cs-CZ"/>
        </w:rPr>
        <w:t> </w:t>
      </w:r>
      <w:r w:rsidRPr="00DB24B6">
        <w:rPr>
          <w:rFonts w:ascii="Times New Roman" w:eastAsia="Times New Roman" w:hAnsi="Times New Roman" w:cs="Times New Roman"/>
          <w:bCs/>
          <w:sz w:val="24"/>
          <w:szCs w:val="24"/>
          <w:lang w:eastAsia="cs-CZ"/>
        </w:rPr>
        <w:t>rámci proticovidových opatření přibyly tři kusy dekontaminačních zařízení skládajících se ze zádového nosiče a transportního vozíku. Zařízení je variabilní, je možno měnit konzistenci dezinfekce od jemné mlhy po razantnější oplach. Transportní vozík je sestava tří tlakových zásobníků, upevněných na dvoukolovém podvozku. Celé zařízení je koncipováno pro jednoduchou manipulaci při dezinfekci větších ploch zasažených CBRN látkami.</w:t>
      </w:r>
      <w:r w:rsidRPr="00DB24B6">
        <w:rPr>
          <w:rFonts w:ascii="Times New Roman" w:eastAsia="Times New Roman" w:hAnsi="Times New Roman" w:cs="Times New Roman"/>
          <w:sz w:val="24"/>
          <w:szCs w:val="24"/>
          <w:lang w:eastAsia="cs-CZ"/>
        </w:rPr>
        <w:t xml:space="preserve"> </w:t>
      </w:r>
    </w:p>
    <w:p w14:paraId="1A5A5DF0" w14:textId="77777777" w:rsidR="0002614B" w:rsidRPr="00DB24B6" w:rsidRDefault="0002614B" w:rsidP="00606E11">
      <w:pPr>
        <w:tabs>
          <w:tab w:val="left" w:pos="-213"/>
        </w:tabs>
        <w:spacing w:after="120" w:line="240" w:lineRule="auto"/>
        <w:ind w:firstLine="426"/>
        <w:jc w:val="both"/>
        <w:rPr>
          <w:rFonts w:ascii="Times New Roman" w:eastAsia="Times New Roman" w:hAnsi="Times New Roman" w:cs="Times New Roman"/>
          <w:bCs/>
          <w:sz w:val="24"/>
          <w:szCs w:val="24"/>
          <w:lang w:eastAsia="cs-CZ"/>
        </w:rPr>
      </w:pPr>
    </w:p>
    <w:p w14:paraId="434123BA" w14:textId="4C7E5B9D" w:rsidR="00DB24B6" w:rsidRPr="00DB24B6" w:rsidRDefault="0002614B" w:rsidP="0002614B">
      <w:pPr>
        <w:tabs>
          <w:tab w:val="left" w:pos="-213"/>
        </w:tabs>
        <w:spacing w:after="120" w:line="240" w:lineRule="auto"/>
        <w:ind w:left="1134" w:hanging="567"/>
        <w:jc w:val="both"/>
        <w:rPr>
          <w:rFonts w:ascii="Times New Roman" w:eastAsia="Times New Roman" w:hAnsi="Times New Roman" w:cs="Times New Roman"/>
          <w:i/>
          <w:sz w:val="24"/>
          <w:szCs w:val="24"/>
          <w:lang w:eastAsia="cs-CZ"/>
        </w:rPr>
      </w:pPr>
      <w:r>
        <w:rPr>
          <w:rFonts w:ascii="Times New Roman" w:eastAsia="Times New Roman" w:hAnsi="Times New Roman" w:cs="Times New Roman"/>
          <w:i/>
          <w:sz w:val="24"/>
          <w:szCs w:val="24"/>
          <w:lang w:eastAsia="cs-CZ"/>
        </w:rPr>
        <w:t xml:space="preserve">b)    </w:t>
      </w:r>
      <w:r w:rsidR="00D6628F">
        <w:rPr>
          <w:rFonts w:ascii="Times New Roman" w:eastAsia="Times New Roman" w:hAnsi="Times New Roman" w:cs="Times New Roman"/>
          <w:i/>
          <w:vanish/>
          <w:sz w:val="24"/>
          <w:szCs w:val="24"/>
          <w:lang w:eastAsia="cs-CZ"/>
        </w:rPr>
        <w:t xml:space="preserve"> </w:t>
      </w:r>
      <w:r w:rsidR="00DB24B6" w:rsidRPr="00DB24B6">
        <w:rPr>
          <w:rFonts w:ascii="Times New Roman" w:eastAsia="Times New Roman" w:hAnsi="Times New Roman" w:cs="Times New Roman"/>
          <w:i/>
          <w:sz w:val="24"/>
          <w:szCs w:val="24"/>
          <w:lang w:eastAsia="cs-CZ"/>
        </w:rPr>
        <w:t>technická služba</w:t>
      </w:r>
    </w:p>
    <w:p w14:paraId="35047069"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Cs/>
          <w:sz w:val="24"/>
          <w:szCs w:val="24"/>
          <w:lang w:eastAsia="cs-CZ"/>
        </w:rPr>
        <w:t>Úkoly technické služby v organizačním řízení:</w:t>
      </w:r>
    </w:p>
    <w:p w14:paraId="06593DD2" w14:textId="77777777" w:rsidR="00DB24B6" w:rsidRPr="00DB24B6" w:rsidRDefault="00DB24B6" w:rsidP="006D2B33">
      <w:pPr>
        <w:numPr>
          <w:ilvl w:val="0"/>
          <w:numId w:val="41"/>
        </w:numPr>
        <w:tabs>
          <w:tab w:val="left" w:pos="-213"/>
        </w:tabs>
        <w:spacing w:after="0" w:line="240" w:lineRule="auto"/>
        <w:ind w:left="1077" w:hanging="357"/>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Zajišťuje a udržuje provozuschopnost prostředků TS a poskytuje podporu jednotkám PO při udržování provozuschopnosti prostředků TS;</w:t>
      </w:r>
    </w:p>
    <w:p w14:paraId="28A55451" w14:textId="77777777" w:rsidR="00DB24B6" w:rsidRPr="00DB24B6" w:rsidRDefault="00DB24B6" w:rsidP="006D2B33">
      <w:pPr>
        <w:numPr>
          <w:ilvl w:val="0"/>
          <w:numId w:val="41"/>
        </w:numPr>
        <w:tabs>
          <w:tab w:val="left" w:pos="-213"/>
        </w:tabs>
        <w:spacing w:after="0" w:line="240" w:lineRule="auto"/>
        <w:ind w:left="1077" w:hanging="357"/>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Usměrňuje po odborné stránce činnost TS v jednotkách PO;</w:t>
      </w:r>
    </w:p>
    <w:p w14:paraId="69A075A6" w14:textId="77777777" w:rsidR="00DB24B6" w:rsidRPr="00DB24B6" w:rsidRDefault="00DB24B6" w:rsidP="006D2B33">
      <w:pPr>
        <w:numPr>
          <w:ilvl w:val="0"/>
          <w:numId w:val="41"/>
        </w:numPr>
        <w:tabs>
          <w:tab w:val="left" w:pos="-213"/>
        </w:tabs>
        <w:spacing w:after="0" w:line="240" w:lineRule="auto"/>
        <w:ind w:left="1077" w:hanging="357"/>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Kontroluje činnost na úseku TS;</w:t>
      </w:r>
    </w:p>
    <w:p w14:paraId="4BCE536C" w14:textId="77777777" w:rsidR="00DB24B6" w:rsidRPr="00DB24B6" w:rsidRDefault="00DB24B6" w:rsidP="006D2B33">
      <w:pPr>
        <w:numPr>
          <w:ilvl w:val="0"/>
          <w:numId w:val="41"/>
        </w:numPr>
        <w:tabs>
          <w:tab w:val="left" w:pos="-213"/>
        </w:tabs>
        <w:spacing w:after="0" w:line="240" w:lineRule="auto"/>
        <w:ind w:left="1077" w:hanging="357"/>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Podílí se na zpracování plánů odborné přípravy, na jejím provádění a ověřování v jednotkách PO (témata odborné přípravy, specifikuje požadavky na znalosti, dovednosti apod. pro přípravu na mimořádné události – zaměření na použití prostředků TS);</w:t>
      </w:r>
    </w:p>
    <w:p w14:paraId="45632236" w14:textId="77777777" w:rsidR="00DB24B6" w:rsidRPr="00DB24B6" w:rsidRDefault="00DB24B6" w:rsidP="006D2B33">
      <w:pPr>
        <w:numPr>
          <w:ilvl w:val="0"/>
          <w:numId w:val="41"/>
        </w:numPr>
        <w:tabs>
          <w:tab w:val="left" w:pos="-213"/>
        </w:tabs>
        <w:spacing w:after="0" w:line="240" w:lineRule="auto"/>
        <w:ind w:left="1077" w:hanging="357"/>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Podílí se na odborné přípravě a praktickém výcviku příslušníků. Předkládá návrhy na výběr nových pracovníků TS a výběr nových prostředků TS. Spolupracuje s ostatními speciálními službami, zejména při zkoušení a kontrolách, případně údržbě vyčleněných prostředků TS;</w:t>
      </w:r>
    </w:p>
    <w:p w14:paraId="07245281" w14:textId="77777777" w:rsidR="00DB24B6" w:rsidRPr="00DB24B6" w:rsidRDefault="00DB24B6" w:rsidP="006D2B33">
      <w:pPr>
        <w:numPr>
          <w:ilvl w:val="0"/>
          <w:numId w:val="41"/>
        </w:numPr>
        <w:tabs>
          <w:tab w:val="left" w:pos="-213"/>
        </w:tabs>
        <w:spacing w:after="0" w:line="240" w:lineRule="auto"/>
        <w:ind w:left="1077" w:hanging="357"/>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Vede příslušnou dokumentaci a evidenci a v platných termínech provádí kontroly prostředků TS.</w:t>
      </w:r>
    </w:p>
    <w:p w14:paraId="502F0E75"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Cs/>
          <w:sz w:val="24"/>
          <w:szCs w:val="24"/>
          <w:lang w:eastAsia="cs-CZ"/>
        </w:rPr>
        <w:t>V operačním řízení se podílí na:</w:t>
      </w:r>
    </w:p>
    <w:p w14:paraId="384A8FF2" w14:textId="77777777" w:rsidR="00DB24B6" w:rsidRPr="00DB24B6" w:rsidRDefault="00DB24B6" w:rsidP="006D2B33">
      <w:pPr>
        <w:numPr>
          <w:ilvl w:val="0"/>
          <w:numId w:val="15"/>
        </w:num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Odborném dohledu nebo činnosti při úkolech jednotky PO při mimořádných událostech s použitím prostředků TS.</w:t>
      </w:r>
    </w:p>
    <w:p w14:paraId="1F8110E8"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p>
    <w:p w14:paraId="35724D87"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V roce 2020 byly pořízeny následující prostředky TS:</w:t>
      </w:r>
    </w:p>
    <w:p w14:paraId="7D150530" w14:textId="77777777" w:rsidR="00DB24B6" w:rsidRPr="00DB24B6" w:rsidRDefault="00DB24B6" w:rsidP="0002614B">
      <w:pPr>
        <w:numPr>
          <w:ilvl w:val="0"/>
          <w:numId w:val="45"/>
        </w:numPr>
        <w:tabs>
          <w:tab w:val="left" w:pos="-213"/>
        </w:tabs>
        <w:spacing w:after="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zátěžové vaky a plastová podlaha k nafukovacím stanům,</w:t>
      </w:r>
    </w:p>
    <w:p w14:paraId="2A74F7C7" w14:textId="77777777" w:rsidR="00DB24B6" w:rsidRPr="00DB24B6" w:rsidRDefault="00DB24B6" w:rsidP="0002614B">
      <w:pPr>
        <w:numPr>
          <w:ilvl w:val="0"/>
          <w:numId w:val="45"/>
        </w:numPr>
        <w:tabs>
          <w:tab w:val="left" w:pos="-213"/>
        </w:tabs>
        <w:spacing w:after="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lastRenderedPageBreak/>
        <w:t>tašky s D-programem pro hašení lesních požárů – CZS 40, CZS 15 a CV 40</w:t>
      </w:r>
    </w:p>
    <w:p w14:paraId="4526793C" w14:textId="3E437ACB" w:rsidR="00DB24B6" w:rsidRPr="00D6628F" w:rsidRDefault="00DB24B6" w:rsidP="0002614B">
      <w:pPr>
        <w:numPr>
          <w:ilvl w:val="0"/>
          <w:numId w:val="45"/>
        </w:numPr>
        <w:tabs>
          <w:tab w:val="left" w:pos="-213"/>
        </w:tabs>
        <w:spacing w:after="0" w:line="240" w:lineRule="auto"/>
        <w:jc w:val="both"/>
        <w:rPr>
          <w:rFonts w:ascii="Times New Roman" w:eastAsia="Times New Roman" w:hAnsi="Times New Roman" w:cs="Times New Roman"/>
          <w:sz w:val="24"/>
          <w:szCs w:val="24"/>
          <w:lang w:eastAsia="cs-CZ"/>
        </w:rPr>
      </w:pPr>
      <w:r w:rsidRPr="00D6628F">
        <w:rPr>
          <w:rFonts w:ascii="Times New Roman" w:eastAsia="Times New Roman" w:hAnsi="Times New Roman" w:cs="Times New Roman"/>
          <w:sz w:val="24"/>
          <w:szCs w:val="24"/>
          <w:lang w:eastAsia="cs-CZ"/>
        </w:rPr>
        <w:t>prostředky pro práci VVH – obměna a doplnění dle stanovené koncepce,</w:t>
      </w:r>
      <w:r w:rsidR="00D6628F">
        <w:rPr>
          <w:rFonts w:ascii="Times New Roman" w:eastAsia="Times New Roman" w:hAnsi="Times New Roman" w:cs="Times New Roman"/>
          <w:sz w:val="24"/>
          <w:szCs w:val="24"/>
          <w:lang w:eastAsia="cs-CZ"/>
        </w:rPr>
        <w:t xml:space="preserve"> </w:t>
      </w:r>
      <w:r w:rsidRPr="00D6628F">
        <w:rPr>
          <w:rFonts w:ascii="Times New Roman" w:eastAsia="Times New Roman" w:hAnsi="Times New Roman" w:cs="Times New Roman"/>
          <w:sz w:val="24"/>
          <w:szCs w:val="24"/>
          <w:lang w:eastAsia="cs-CZ"/>
        </w:rPr>
        <w:t>výbava nově pořízených automobilů.</w:t>
      </w:r>
    </w:p>
    <w:p w14:paraId="7005CF2E"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iCs/>
          <w:sz w:val="24"/>
          <w:szCs w:val="24"/>
          <w:lang w:eastAsia="cs-CZ"/>
        </w:rPr>
      </w:pPr>
    </w:p>
    <w:p w14:paraId="29EA167E" w14:textId="32DBDABD" w:rsidR="00DB24B6" w:rsidRPr="00DB24B6" w:rsidRDefault="0002614B" w:rsidP="0002614B">
      <w:pPr>
        <w:tabs>
          <w:tab w:val="left" w:pos="-213"/>
        </w:tabs>
        <w:spacing w:after="120" w:line="240" w:lineRule="auto"/>
        <w:ind w:left="709"/>
        <w:jc w:val="both"/>
        <w:rPr>
          <w:rFonts w:ascii="Times New Roman" w:eastAsia="Times New Roman" w:hAnsi="Times New Roman" w:cs="Times New Roman"/>
          <w:i/>
          <w:iCs/>
          <w:sz w:val="24"/>
          <w:szCs w:val="24"/>
          <w:lang w:eastAsia="cs-CZ"/>
        </w:rPr>
      </w:pPr>
      <w:bookmarkStart w:id="5" w:name="_Hlk29364504"/>
      <w:r>
        <w:rPr>
          <w:rFonts w:ascii="Times New Roman" w:eastAsia="Times New Roman" w:hAnsi="Times New Roman" w:cs="Times New Roman"/>
          <w:i/>
          <w:iCs/>
          <w:sz w:val="24"/>
          <w:szCs w:val="24"/>
          <w:lang w:eastAsia="cs-CZ"/>
        </w:rPr>
        <w:t xml:space="preserve">c)      </w:t>
      </w:r>
      <w:r w:rsidR="00DB24B6" w:rsidRPr="00DB24B6">
        <w:rPr>
          <w:rFonts w:ascii="Times New Roman" w:eastAsia="Times New Roman" w:hAnsi="Times New Roman" w:cs="Times New Roman"/>
          <w:i/>
          <w:iCs/>
          <w:sz w:val="24"/>
          <w:szCs w:val="24"/>
          <w:lang w:eastAsia="cs-CZ"/>
        </w:rPr>
        <w:t xml:space="preserve">informační systémy a spojová služba </w:t>
      </w:r>
    </w:p>
    <w:p w14:paraId="754D3034" w14:textId="77777777" w:rsidR="00734C5D" w:rsidRDefault="00DB24B6" w:rsidP="00734C5D">
      <w:pPr>
        <w:tabs>
          <w:tab w:val="left" w:pos="-213"/>
        </w:tabs>
        <w:autoSpaceDE w:val="0"/>
        <w:autoSpaceDN w:val="0"/>
        <w:adjustRightInd w:val="0"/>
        <w:spacing w:after="120" w:line="240" w:lineRule="auto"/>
        <w:jc w:val="both"/>
        <w:rPr>
          <w:rFonts w:ascii="Times New Roman" w:hAnsi="Times New Roman" w:cs="Times New Roman"/>
          <w:color w:val="000000"/>
          <w:sz w:val="24"/>
          <w:szCs w:val="24"/>
        </w:rPr>
      </w:pPr>
      <w:r w:rsidRPr="00DB24B6">
        <w:rPr>
          <w:rFonts w:ascii="Times New Roman" w:eastAsia="Times New Roman" w:hAnsi="Times New Roman" w:cs="Times New Roman"/>
          <w:sz w:val="24"/>
          <w:szCs w:val="24"/>
          <w:lang w:eastAsia="cs-CZ"/>
        </w:rPr>
        <w:t xml:space="preserve">                 </w:t>
      </w:r>
      <w:r w:rsidR="00734C5D">
        <w:rPr>
          <w:rFonts w:ascii="Times New Roman" w:hAnsi="Times New Roman" w:cs="Times New Roman"/>
          <w:color w:val="000000"/>
          <w:sz w:val="24"/>
          <w:szCs w:val="24"/>
        </w:rPr>
        <w:t>V roce 2020 se nakupoval materiál nezbytný pro zabezpečení služeb ICT. Nákup tohoto materiálu vyplnil potřeby zaměstnanců zejména při záchranné činnosti.  V roce 2020 byl uskutečněn nákup nových prostředků ICT, zejména:</w:t>
      </w:r>
    </w:p>
    <w:p w14:paraId="2D3F3B2B" w14:textId="37635908" w:rsidR="00734C5D" w:rsidRDefault="00734C5D" w:rsidP="00734C5D">
      <w:pPr>
        <w:tabs>
          <w:tab w:val="left" w:pos="-213"/>
          <w:tab w:val="left" w:pos="1068"/>
        </w:tabs>
        <w:autoSpaceDE w:val="0"/>
        <w:autoSpaceDN w:val="0"/>
        <w:adjustRightInd w:val="0"/>
        <w:spacing w:after="120" w:line="240" w:lineRule="auto"/>
        <w:ind w:left="1068" w:hanging="365"/>
        <w:jc w:val="both"/>
        <w:rPr>
          <w:rFonts w:ascii="Times New Roman" w:hAnsi="Times New Roman" w:cs="Times New Roman"/>
          <w:color w:val="000000"/>
          <w:sz w:val="24"/>
          <w:szCs w:val="24"/>
        </w:rPr>
      </w:pPr>
      <w:r>
        <w:rPr>
          <w:rFonts w:ascii="Wingdings" w:hAnsi="Wingdings" w:cs="Wingdings"/>
          <w:color w:val="000000"/>
          <w:sz w:val="24"/>
          <w:szCs w:val="24"/>
        </w:rPr>
        <w:t>Ø</w:t>
      </w:r>
      <w:r>
        <w:rPr>
          <w:rFonts w:ascii="Wingdings" w:hAnsi="Wingdings" w:cs="Wingdings"/>
          <w:color w:val="000000"/>
          <w:sz w:val="24"/>
          <w:szCs w:val="24"/>
        </w:rPr>
        <w:tab/>
      </w:r>
      <w:r>
        <w:rPr>
          <w:rFonts w:ascii="Times New Roman" w:hAnsi="Times New Roman" w:cs="Times New Roman"/>
          <w:color w:val="000000"/>
          <w:sz w:val="24"/>
          <w:szCs w:val="24"/>
        </w:rPr>
        <w:t>30 ks počítačů stolních</w:t>
      </w:r>
      <w:r w:rsidR="0002614B">
        <w:rPr>
          <w:rFonts w:ascii="Times New Roman" w:hAnsi="Times New Roman" w:cs="Times New Roman"/>
          <w:color w:val="000000"/>
          <w:sz w:val="24"/>
          <w:szCs w:val="24"/>
        </w:rPr>
        <w:t>,</w:t>
      </w:r>
    </w:p>
    <w:p w14:paraId="6DCDB942" w14:textId="50EA3749" w:rsidR="00734C5D" w:rsidRDefault="00734C5D" w:rsidP="00734C5D">
      <w:pPr>
        <w:tabs>
          <w:tab w:val="left" w:pos="-213"/>
          <w:tab w:val="left" w:pos="1068"/>
        </w:tabs>
        <w:autoSpaceDE w:val="0"/>
        <w:autoSpaceDN w:val="0"/>
        <w:adjustRightInd w:val="0"/>
        <w:spacing w:after="120" w:line="240" w:lineRule="auto"/>
        <w:ind w:left="1068" w:hanging="365"/>
        <w:jc w:val="both"/>
        <w:rPr>
          <w:rFonts w:ascii="Times New Roman" w:hAnsi="Times New Roman" w:cs="Times New Roman"/>
          <w:color w:val="000000"/>
          <w:sz w:val="24"/>
          <w:szCs w:val="24"/>
        </w:rPr>
      </w:pPr>
      <w:r>
        <w:rPr>
          <w:rFonts w:ascii="Wingdings" w:hAnsi="Wingdings" w:cs="Wingdings"/>
          <w:color w:val="000000"/>
          <w:sz w:val="24"/>
          <w:szCs w:val="24"/>
        </w:rPr>
        <w:t>Ø</w:t>
      </w:r>
      <w:r>
        <w:rPr>
          <w:rFonts w:ascii="Wingdings" w:hAnsi="Wingdings" w:cs="Wingdings"/>
          <w:color w:val="000000"/>
          <w:sz w:val="24"/>
          <w:szCs w:val="24"/>
        </w:rPr>
        <w:tab/>
      </w:r>
      <w:r>
        <w:rPr>
          <w:rFonts w:ascii="Times New Roman" w:hAnsi="Times New Roman" w:cs="Times New Roman"/>
          <w:color w:val="000000"/>
          <w:sz w:val="24"/>
          <w:szCs w:val="24"/>
        </w:rPr>
        <w:t xml:space="preserve">16 ks rádiových terminálů TPH900 vč. </w:t>
      </w:r>
      <w:r w:rsidR="0002614B">
        <w:rPr>
          <w:rFonts w:ascii="Times New Roman" w:hAnsi="Times New Roman" w:cs="Times New Roman"/>
          <w:color w:val="000000"/>
          <w:sz w:val="24"/>
          <w:szCs w:val="24"/>
        </w:rPr>
        <w:t>p</w:t>
      </w:r>
      <w:r>
        <w:rPr>
          <w:rFonts w:ascii="Times New Roman" w:hAnsi="Times New Roman" w:cs="Times New Roman"/>
          <w:color w:val="000000"/>
          <w:sz w:val="24"/>
          <w:szCs w:val="24"/>
        </w:rPr>
        <w:t>říslušenství</w:t>
      </w:r>
      <w:r w:rsidR="0002614B">
        <w:rPr>
          <w:rFonts w:ascii="Times New Roman" w:hAnsi="Times New Roman" w:cs="Times New Roman"/>
          <w:color w:val="000000"/>
          <w:sz w:val="24"/>
          <w:szCs w:val="24"/>
        </w:rPr>
        <w:t>,</w:t>
      </w:r>
    </w:p>
    <w:p w14:paraId="0849149D" w14:textId="7F9C8B42" w:rsidR="00734C5D" w:rsidRDefault="00734C5D" w:rsidP="00734C5D">
      <w:pPr>
        <w:tabs>
          <w:tab w:val="left" w:pos="-213"/>
          <w:tab w:val="left" w:pos="1068"/>
        </w:tabs>
        <w:autoSpaceDE w:val="0"/>
        <w:autoSpaceDN w:val="0"/>
        <w:adjustRightInd w:val="0"/>
        <w:spacing w:after="120" w:line="240" w:lineRule="auto"/>
        <w:ind w:left="1068" w:hanging="365"/>
        <w:jc w:val="both"/>
        <w:rPr>
          <w:rFonts w:ascii="Times New Roman" w:hAnsi="Times New Roman" w:cs="Times New Roman"/>
          <w:color w:val="000000"/>
          <w:sz w:val="24"/>
          <w:szCs w:val="24"/>
        </w:rPr>
      </w:pPr>
      <w:r>
        <w:rPr>
          <w:rFonts w:ascii="Wingdings" w:hAnsi="Wingdings" w:cs="Wingdings"/>
          <w:color w:val="000000"/>
          <w:sz w:val="24"/>
          <w:szCs w:val="24"/>
        </w:rPr>
        <w:t>Ø</w:t>
      </w:r>
      <w:r>
        <w:rPr>
          <w:rFonts w:ascii="Wingdings" w:hAnsi="Wingdings" w:cs="Wingdings"/>
          <w:color w:val="000000"/>
          <w:sz w:val="24"/>
          <w:szCs w:val="24"/>
        </w:rPr>
        <w:tab/>
      </w:r>
      <w:r>
        <w:rPr>
          <w:rFonts w:ascii="Times New Roman" w:hAnsi="Times New Roman" w:cs="Times New Roman"/>
          <w:color w:val="000000"/>
          <w:sz w:val="24"/>
          <w:szCs w:val="24"/>
        </w:rPr>
        <w:t>24 ks notebooků</w:t>
      </w:r>
      <w:r w:rsidR="0002614B">
        <w:rPr>
          <w:rFonts w:ascii="Times New Roman" w:hAnsi="Times New Roman" w:cs="Times New Roman"/>
          <w:color w:val="000000"/>
          <w:sz w:val="24"/>
          <w:szCs w:val="24"/>
        </w:rPr>
        <w:t>,</w:t>
      </w:r>
    </w:p>
    <w:p w14:paraId="76A8736B" w14:textId="7826B5FA" w:rsidR="00734C5D" w:rsidRDefault="00734C5D" w:rsidP="00734C5D">
      <w:pPr>
        <w:tabs>
          <w:tab w:val="left" w:pos="-213"/>
          <w:tab w:val="left" w:pos="1068"/>
        </w:tabs>
        <w:autoSpaceDE w:val="0"/>
        <w:autoSpaceDN w:val="0"/>
        <w:adjustRightInd w:val="0"/>
        <w:spacing w:after="120" w:line="240" w:lineRule="auto"/>
        <w:ind w:left="1068" w:hanging="365"/>
        <w:jc w:val="both"/>
        <w:rPr>
          <w:rFonts w:ascii="Times New Roman" w:hAnsi="Times New Roman" w:cs="Times New Roman"/>
          <w:color w:val="000000"/>
          <w:sz w:val="24"/>
          <w:szCs w:val="24"/>
        </w:rPr>
      </w:pPr>
      <w:r>
        <w:rPr>
          <w:rFonts w:ascii="Wingdings" w:hAnsi="Wingdings" w:cs="Wingdings"/>
          <w:color w:val="000000"/>
          <w:sz w:val="24"/>
          <w:szCs w:val="24"/>
        </w:rPr>
        <w:t>Ø</w:t>
      </w:r>
      <w:r>
        <w:rPr>
          <w:rFonts w:ascii="Wingdings" w:hAnsi="Wingdings" w:cs="Wingdings"/>
          <w:color w:val="000000"/>
          <w:sz w:val="24"/>
          <w:szCs w:val="24"/>
        </w:rPr>
        <w:tab/>
      </w:r>
      <w:r>
        <w:rPr>
          <w:rFonts w:ascii="Times New Roman" w:hAnsi="Times New Roman" w:cs="Times New Roman"/>
          <w:color w:val="000000"/>
          <w:sz w:val="24"/>
          <w:szCs w:val="24"/>
        </w:rPr>
        <w:t>10 ks tabletů</w:t>
      </w:r>
      <w:r w:rsidR="0002614B">
        <w:rPr>
          <w:rFonts w:ascii="Times New Roman" w:hAnsi="Times New Roman" w:cs="Times New Roman"/>
          <w:color w:val="000000"/>
          <w:sz w:val="24"/>
          <w:szCs w:val="24"/>
        </w:rPr>
        <w:t>,</w:t>
      </w:r>
      <w:r>
        <w:rPr>
          <w:rFonts w:ascii="Times New Roman" w:hAnsi="Times New Roman" w:cs="Times New Roman"/>
          <w:color w:val="000000"/>
          <w:sz w:val="24"/>
          <w:szCs w:val="24"/>
        </w:rPr>
        <w:t xml:space="preserve"> </w:t>
      </w:r>
    </w:p>
    <w:p w14:paraId="3760CC67" w14:textId="6CE18911" w:rsidR="00734C5D" w:rsidRDefault="00734C5D" w:rsidP="00734C5D">
      <w:pPr>
        <w:tabs>
          <w:tab w:val="left" w:pos="-213"/>
          <w:tab w:val="left" w:pos="1068"/>
        </w:tabs>
        <w:autoSpaceDE w:val="0"/>
        <w:autoSpaceDN w:val="0"/>
        <w:adjustRightInd w:val="0"/>
        <w:spacing w:after="120" w:line="240" w:lineRule="auto"/>
        <w:ind w:left="1068" w:hanging="365"/>
        <w:jc w:val="both"/>
        <w:rPr>
          <w:rFonts w:ascii="Times New Roman" w:hAnsi="Times New Roman" w:cs="Times New Roman"/>
          <w:color w:val="000000"/>
          <w:sz w:val="24"/>
          <w:szCs w:val="24"/>
        </w:rPr>
      </w:pPr>
      <w:r>
        <w:rPr>
          <w:rFonts w:ascii="Wingdings" w:hAnsi="Wingdings" w:cs="Wingdings"/>
          <w:color w:val="000000"/>
          <w:sz w:val="24"/>
          <w:szCs w:val="24"/>
        </w:rPr>
        <w:t>Ø</w:t>
      </w:r>
      <w:r>
        <w:rPr>
          <w:rFonts w:ascii="Wingdings" w:hAnsi="Wingdings" w:cs="Wingdings"/>
          <w:color w:val="000000"/>
          <w:sz w:val="24"/>
          <w:szCs w:val="24"/>
        </w:rPr>
        <w:tab/>
      </w:r>
      <w:r>
        <w:rPr>
          <w:rFonts w:ascii="Times New Roman" w:hAnsi="Times New Roman" w:cs="Times New Roman"/>
          <w:color w:val="000000"/>
          <w:sz w:val="24"/>
          <w:szCs w:val="24"/>
        </w:rPr>
        <w:t>1 ks diskového pole</w:t>
      </w:r>
      <w:r w:rsidR="0002614B">
        <w:rPr>
          <w:rFonts w:ascii="Times New Roman" w:hAnsi="Times New Roman" w:cs="Times New Roman"/>
          <w:color w:val="000000"/>
          <w:sz w:val="24"/>
          <w:szCs w:val="24"/>
        </w:rPr>
        <w:t>,</w:t>
      </w:r>
    </w:p>
    <w:p w14:paraId="178E6110" w14:textId="780929A4" w:rsidR="00734C5D" w:rsidRDefault="00734C5D" w:rsidP="00734C5D">
      <w:pPr>
        <w:tabs>
          <w:tab w:val="left" w:pos="-213"/>
          <w:tab w:val="left" w:pos="1068"/>
        </w:tabs>
        <w:autoSpaceDE w:val="0"/>
        <w:autoSpaceDN w:val="0"/>
        <w:adjustRightInd w:val="0"/>
        <w:spacing w:after="120" w:line="240" w:lineRule="auto"/>
        <w:ind w:left="1068" w:hanging="365"/>
        <w:jc w:val="both"/>
        <w:rPr>
          <w:rFonts w:ascii="Times New Roman" w:hAnsi="Times New Roman" w:cs="Times New Roman"/>
          <w:color w:val="000000"/>
          <w:sz w:val="24"/>
          <w:szCs w:val="24"/>
        </w:rPr>
      </w:pPr>
      <w:r>
        <w:rPr>
          <w:rFonts w:ascii="Wingdings" w:hAnsi="Wingdings" w:cs="Wingdings"/>
          <w:color w:val="000000"/>
          <w:sz w:val="24"/>
          <w:szCs w:val="24"/>
        </w:rPr>
        <w:t>Ø</w:t>
      </w:r>
      <w:r>
        <w:rPr>
          <w:rFonts w:ascii="Wingdings" w:hAnsi="Wingdings" w:cs="Wingdings"/>
          <w:color w:val="000000"/>
          <w:sz w:val="24"/>
          <w:szCs w:val="24"/>
        </w:rPr>
        <w:tab/>
      </w:r>
      <w:r>
        <w:rPr>
          <w:rFonts w:ascii="Times New Roman" w:hAnsi="Times New Roman" w:cs="Times New Roman"/>
          <w:color w:val="000000"/>
          <w:sz w:val="24"/>
          <w:szCs w:val="24"/>
        </w:rPr>
        <w:t>32 ks radiotelefon</w:t>
      </w:r>
      <w:r w:rsidR="0002614B">
        <w:rPr>
          <w:rFonts w:ascii="Times New Roman" w:hAnsi="Times New Roman" w:cs="Times New Roman"/>
          <w:color w:val="000000"/>
          <w:sz w:val="24"/>
          <w:szCs w:val="24"/>
        </w:rPr>
        <w:t>,</w:t>
      </w:r>
    </w:p>
    <w:p w14:paraId="4C2E6DE4" w14:textId="128F6EBE" w:rsidR="00734C5D" w:rsidRPr="0002614B" w:rsidRDefault="00734C5D" w:rsidP="0002614B">
      <w:pPr>
        <w:pStyle w:val="Odstavecseseznamem"/>
        <w:numPr>
          <w:ilvl w:val="0"/>
          <w:numId w:val="46"/>
        </w:numPr>
        <w:tabs>
          <w:tab w:val="left" w:pos="-213"/>
          <w:tab w:val="left" w:pos="1068"/>
        </w:tabs>
        <w:autoSpaceDE w:val="0"/>
        <w:autoSpaceDN w:val="0"/>
        <w:adjustRightInd w:val="0"/>
        <w:spacing w:after="120" w:line="240" w:lineRule="auto"/>
        <w:ind w:hanging="714"/>
        <w:jc w:val="both"/>
        <w:rPr>
          <w:rFonts w:ascii="Times New Roman" w:hAnsi="Times New Roman" w:cs="Times New Roman"/>
          <w:color w:val="000000"/>
          <w:sz w:val="24"/>
          <w:szCs w:val="24"/>
        </w:rPr>
      </w:pPr>
      <w:r w:rsidRPr="0002614B">
        <w:rPr>
          <w:rFonts w:ascii="Times New Roman" w:hAnsi="Times New Roman" w:cs="Times New Roman"/>
          <w:color w:val="000000"/>
          <w:sz w:val="24"/>
          <w:szCs w:val="24"/>
        </w:rPr>
        <w:t>5 ks síťových přepínačů</w:t>
      </w:r>
      <w:r w:rsidR="0002614B" w:rsidRPr="0002614B">
        <w:rPr>
          <w:rFonts w:ascii="Times New Roman" w:hAnsi="Times New Roman" w:cs="Times New Roman"/>
          <w:color w:val="000000"/>
          <w:sz w:val="24"/>
          <w:szCs w:val="24"/>
        </w:rPr>
        <w:t>.</w:t>
      </w:r>
    </w:p>
    <w:p w14:paraId="7E7D3E52" w14:textId="7A6AA276" w:rsidR="00DB24B6" w:rsidRDefault="00734C5D" w:rsidP="00734C5D">
      <w:pPr>
        <w:tabs>
          <w:tab w:val="left" w:pos="-213"/>
        </w:tabs>
        <w:spacing w:after="120" w:line="240" w:lineRule="auto"/>
        <w:jc w:val="both"/>
        <w:rPr>
          <w:rFonts w:ascii="Times New Roman" w:hAnsi="Times New Roman" w:cs="Times New Roman"/>
          <w:color w:val="000000"/>
          <w:sz w:val="24"/>
          <w:szCs w:val="24"/>
        </w:rPr>
      </w:pPr>
      <w:r>
        <w:rPr>
          <w:rFonts w:ascii="Times New Roman" w:hAnsi="Times New Roman" w:cs="Times New Roman"/>
          <w:color w:val="000000"/>
          <w:sz w:val="24"/>
          <w:szCs w:val="24"/>
        </w:rPr>
        <w:t>V oblasti spojovacích prostředků byly realizovány technické změny používání radiokomunikačních systémů při zásahové činnosti.</w:t>
      </w:r>
    </w:p>
    <w:p w14:paraId="67E792CF" w14:textId="77777777" w:rsidR="00843BDD" w:rsidRPr="00DB24B6" w:rsidRDefault="00843BDD" w:rsidP="00734C5D">
      <w:pPr>
        <w:tabs>
          <w:tab w:val="left" w:pos="-213"/>
        </w:tabs>
        <w:spacing w:after="120" w:line="240" w:lineRule="auto"/>
        <w:jc w:val="both"/>
        <w:rPr>
          <w:rFonts w:ascii="Times New Roman" w:eastAsia="Times New Roman" w:hAnsi="Times New Roman" w:cs="Times New Roman"/>
          <w:sz w:val="24"/>
          <w:szCs w:val="24"/>
          <w:lang w:eastAsia="cs-CZ"/>
        </w:rPr>
      </w:pPr>
    </w:p>
    <w:p w14:paraId="25CCDA8F" w14:textId="1061B555" w:rsidR="00DB24B6" w:rsidRPr="00DB24B6" w:rsidRDefault="0002614B" w:rsidP="0002614B">
      <w:pPr>
        <w:tabs>
          <w:tab w:val="left" w:pos="-213"/>
        </w:tabs>
        <w:spacing w:after="120" w:line="240" w:lineRule="auto"/>
        <w:ind w:left="709"/>
        <w:jc w:val="both"/>
        <w:rPr>
          <w:rFonts w:ascii="Times New Roman" w:eastAsia="Times New Roman" w:hAnsi="Times New Roman" w:cs="Times New Roman"/>
          <w:i/>
          <w:sz w:val="24"/>
          <w:szCs w:val="24"/>
          <w:lang w:eastAsia="cs-CZ"/>
        </w:rPr>
      </w:pPr>
      <w:r>
        <w:rPr>
          <w:rFonts w:ascii="Times New Roman" w:eastAsia="Times New Roman" w:hAnsi="Times New Roman" w:cs="Times New Roman"/>
          <w:i/>
          <w:sz w:val="24"/>
          <w:szCs w:val="24"/>
          <w:lang w:eastAsia="cs-CZ"/>
        </w:rPr>
        <w:t xml:space="preserve">d)   </w:t>
      </w:r>
      <w:r w:rsidR="00DB24B6" w:rsidRPr="00DB24B6">
        <w:rPr>
          <w:rFonts w:ascii="Times New Roman" w:eastAsia="Times New Roman" w:hAnsi="Times New Roman" w:cs="Times New Roman"/>
          <w:i/>
          <w:sz w:val="24"/>
          <w:szCs w:val="24"/>
          <w:lang w:eastAsia="cs-CZ"/>
        </w:rPr>
        <w:t>kynologická služba</w:t>
      </w:r>
    </w:p>
    <w:p w14:paraId="3EE962B6" w14:textId="52EFAB63"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ab/>
        <w:t xml:space="preserve">Kynologická služba se </w:t>
      </w:r>
      <w:bookmarkStart w:id="6" w:name="_Hlk29289094"/>
      <w:r w:rsidRPr="00DB24B6">
        <w:rPr>
          <w:rFonts w:ascii="Times New Roman" w:eastAsia="Times New Roman" w:hAnsi="Times New Roman" w:cs="Times New Roman"/>
          <w:sz w:val="24"/>
          <w:szCs w:val="24"/>
          <w:lang w:eastAsia="cs-CZ"/>
        </w:rPr>
        <w:t xml:space="preserve">u </w:t>
      </w:r>
      <w:bookmarkStart w:id="7" w:name="_Hlk29290324"/>
      <w:bookmarkEnd w:id="6"/>
      <w:r w:rsidR="0002614B">
        <w:rPr>
          <w:rFonts w:ascii="Times New Roman" w:eastAsia="Times New Roman" w:hAnsi="Times New Roman" w:cs="Times New Roman"/>
          <w:sz w:val="24"/>
          <w:szCs w:val="24"/>
          <w:lang w:eastAsia="cs-CZ"/>
        </w:rPr>
        <w:t>záchranného útvaru</w:t>
      </w:r>
      <w:r w:rsidRPr="00DB24B6">
        <w:rPr>
          <w:rFonts w:ascii="Times New Roman" w:eastAsia="Times New Roman" w:hAnsi="Times New Roman" w:cs="Times New Roman"/>
          <w:sz w:val="24"/>
          <w:szCs w:val="24"/>
          <w:lang w:eastAsia="cs-CZ"/>
        </w:rPr>
        <w:t xml:space="preserve"> </w:t>
      </w:r>
      <w:bookmarkEnd w:id="7"/>
      <w:r w:rsidRPr="00DB24B6">
        <w:rPr>
          <w:rFonts w:ascii="Times New Roman" w:eastAsia="Times New Roman" w:hAnsi="Times New Roman" w:cs="Times New Roman"/>
          <w:sz w:val="24"/>
          <w:szCs w:val="24"/>
          <w:lang w:eastAsia="cs-CZ"/>
        </w:rPr>
        <w:t>při mimořádných událostech zabývá zejména vyhledáváním osob v sutinách a vyhledáváním pohřešovaných osob v terénu. Kynologové jsou také zařazeni do USAR odřadu MV-</w:t>
      </w:r>
      <w:r w:rsidR="0054097F">
        <w:rPr>
          <w:rFonts w:ascii="Times New Roman" w:eastAsia="Times New Roman" w:hAnsi="Times New Roman" w:cs="Times New Roman"/>
          <w:sz w:val="24"/>
          <w:szCs w:val="24"/>
          <w:lang w:eastAsia="cs-CZ"/>
        </w:rPr>
        <w:t xml:space="preserve">GŘ </w:t>
      </w:r>
      <w:r w:rsidRPr="00DB24B6">
        <w:rPr>
          <w:rFonts w:ascii="Times New Roman" w:eastAsia="Times New Roman" w:hAnsi="Times New Roman" w:cs="Times New Roman"/>
          <w:sz w:val="24"/>
          <w:szCs w:val="24"/>
          <w:lang w:eastAsia="cs-CZ"/>
        </w:rPr>
        <w:t>HZS ČR předurčeného pro specializované zásahy v rámci ČR a pro mezinárodní záchranné operace.  K této činnosti musí kynologové se psy splňovat potřebné atesty Ministerstva vnitra ČR.</w:t>
      </w:r>
    </w:p>
    <w:p w14:paraId="7E8A6F0D" w14:textId="1B98CDEB" w:rsidR="00DB24B6" w:rsidRPr="00DB24B6" w:rsidRDefault="0054097F" w:rsidP="00DB24B6">
      <w:pPr>
        <w:tabs>
          <w:tab w:val="left" w:pos="-213"/>
        </w:tabs>
        <w:spacing w:after="120" w:line="240" w:lineRule="auto"/>
        <w:jc w:val="both"/>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ab/>
      </w:r>
      <w:r w:rsidR="00DB24B6" w:rsidRPr="00DB24B6">
        <w:rPr>
          <w:rFonts w:ascii="Times New Roman" w:eastAsia="Times New Roman" w:hAnsi="Times New Roman" w:cs="Times New Roman"/>
          <w:sz w:val="24"/>
          <w:szCs w:val="24"/>
          <w:lang w:eastAsia="cs-CZ"/>
        </w:rPr>
        <w:t>V roce 2020 byla z důvodu výskytu koronaviru činnost kynologické skupiny omezena a její příslušníci byli prioritně pověřeni plním úkolů ve vztahu k této pandemii.  V této omezené činnosti se pak účastnili zejména akcí zaměřených na metodickou přípravu</w:t>
      </w:r>
      <w:r w:rsidR="0002614B">
        <w:rPr>
          <w:rFonts w:ascii="Times New Roman" w:eastAsia="Times New Roman" w:hAnsi="Times New Roman" w:cs="Times New Roman"/>
          <w:sz w:val="24"/>
          <w:szCs w:val="24"/>
          <w:lang w:eastAsia="cs-CZ"/>
        </w:rPr>
        <w:t>:</w:t>
      </w:r>
    </w:p>
    <w:p w14:paraId="0711A824" w14:textId="77777777" w:rsidR="00DB24B6" w:rsidRPr="00DB24B6" w:rsidRDefault="00DB24B6" w:rsidP="0002614B">
      <w:pPr>
        <w:numPr>
          <w:ilvl w:val="0"/>
          <w:numId w:val="34"/>
        </w:numPr>
        <w:tabs>
          <w:tab w:val="left" w:pos="-213"/>
        </w:tabs>
        <w:spacing w:after="0" w:line="240" w:lineRule="auto"/>
        <w:ind w:left="714" w:hanging="357"/>
        <w:jc w:val="both"/>
        <w:rPr>
          <w:rFonts w:ascii="Times New Roman" w:eastAsia="Times New Roman" w:hAnsi="Times New Roman" w:cs="Times New Roman"/>
          <w:iCs/>
          <w:sz w:val="24"/>
          <w:szCs w:val="24"/>
          <w:lang w:eastAsia="cs-CZ"/>
        </w:rPr>
      </w:pPr>
      <w:r w:rsidRPr="00DB24B6">
        <w:rPr>
          <w:rFonts w:ascii="Times New Roman" w:eastAsia="Times New Roman" w:hAnsi="Times New Roman" w:cs="Times New Roman"/>
          <w:iCs/>
          <w:sz w:val="24"/>
          <w:szCs w:val="24"/>
          <w:lang w:eastAsia="cs-CZ"/>
        </w:rPr>
        <w:t>Instrukčně metodické zaměstnání kynologů HZS v Harachově - zaměřeno na plošné pátrání po pohřešovaných osobách.</w:t>
      </w:r>
    </w:p>
    <w:p w14:paraId="0F910918" w14:textId="77777777" w:rsidR="00DB24B6" w:rsidRPr="00DB24B6" w:rsidRDefault="00DB24B6" w:rsidP="0002614B">
      <w:pPr>
        <w:numPr>
          <w:ilvl w:val="0"/>
          <w:numId w:val="34"/>
        </w:numPr>
        <w:tabs>
          <w:tab w:val="left" w:pos="-213"/>
        </w:tabs>
        <w:spacing w:after="0" w:line="240" w:lineRule="auto"/>
        <w:ind w:left="714" w:hanging="357"/>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 xml:space="preserve">Mezinárodní soustředění kynologů / Slovensko - Zuberec . </w:t>
      </w:r>
    </w:p>
    <w:p w14:paraId="6205F7B8" w14:textId="28A97785" w:rsidR="00DB24B6" w:rsidRPr="00DB24B6" w:rsidRDefault="00DB24B6" w:rsidP="0002614B">
      <w:pPr>
        <w:numPr>
          <w:ilvl w:val="0"/>
          <w:numId w:val="34"/>
        </w:numPr>
        <w:tabs>
          <w:tab w:val="left" w:pos="-213"/>
        </w:tabs>
        <w:spacing w:after="0" w:line="240" w:lineRule="auto"/>
        <w:ind w:left="714" w:hanging="357"/>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 xml:space="preserve">Instrukčně metodické zaměstnání kynologů zařazených do mezinárodních záchranných operací / Ralsko. </w:t>
      </w:r>
    </w:p>
    <w:p w14:paraId="19FD2DC1" w14:textId="77777777" w:rsidR="00DB24B6" w:rsidRPr="00DB24B6" w:rsidRDefault="00DB24B6" w:rsidP="0002614B">
      <w:pPr>
        <w:numPr>
          <w:ilvl w:val="0"/>
          <w:numId w:val="34"/>
        </w:numPr>
        <w:tabs>
          <w:tab w:val="left" w:pos="-213"/>
        </w:tabs>
        <w:spacing w:after="0" w:line="240" w:lineRule="auto"/>
        <w:ind w:left="714" w:hanging="357"/>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 xml:space="preserve">Instrukčně metodické zaměstnání kynologů pro vyhledávání osob v sutinách/ Brno. </w:t>
      </w:r>
      <w:bookmarkStart w:id="8" w:name="_Hlk29299361"/>
    </w:p>
    <w:bookmarkEnd w:id="8"/>
    <w:p w14:paraId="0EBD696C" w14:textId="77777777" w:rsidR="00DB24B6" w:rsidRPr="00DB24B6" w:rsidRDefault="00DB24B6" w:rsidP="0002614B">
      <w:pPr>
        <w:numPr>
          <w:ilvl w:val="0"/>
          <w:numId w:val="34"/>
        </w:numPr>
        <w:tabs>
          <w:tab w:val="left" w:pos="-213"/>
        </w:tabs>
        <w:spacing w:after="0" w:line="240" w:lineRule="auto"/>
        <w:ind w:left="714" w:hanging="357"/>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 xml:space="preserve">Mezinárodní záchranná operace USAR odřadu v Libanonu-Bejrút </w:t>
      </w:r>
    </w:p>
    <w:p w14:paraId="13821A72" w14:textId="5A91DA3E" w:rsidR="00DB24B6" w:rsidRPr="00DB24B6" w:rsidRDefault="00DB24B6" w:rsidP="0002614B">
      <w:pPr>
        <w:numPr>
          <w:ilvl w:val="0"/>
          <w:numId w:val="34"/>
        </w:numPr>
        <w:tabs>
          <w:tab w:val="left" w:pos="-213"/>
        </w:tabs>
        <w:spacing w:after="0" w:line="240" w:lineRule="auto"/>
        <w:ind w:left="714" w:hanging="357"/>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Několik výcviků na práci v sutinách i s kolegy HZS krajů</w:t>
      </w:r>
      <w:r w:rsidR="002C365D">
        <w:rPr>
          <w:rFonts w:ascii="Times New Roman" w:eastAsia="Times New Roman" w:hAnsi="Times New Roman" w:cs="Times New Roman"/>
          <w:sz w:val="24"/>
          <w:szCs w:val="24"/>
          <w:lang w:eastAsia="cs-CZ"/>
        </w:rPr>
        <w:t>,</w:t>
      </w:r>
      <w:r w:rsidRPr="00DB24B6">
        <w:rPr>
          <w:rFonts w:ascii="Times New Roman" w:eastAsia="Times New Roman" w:hAnsi="Times New Roman" w:cs="Times New Roman"/>
          <w:sz w:val="24"/>
          <w:szCs w:val="24"/>
          <w:lang w:eastAsia="cs-CZ"/>
        </w:rPr>
        <w:t xml:space="preserve"> a to v teritoriu / MSK, JMK, LBK.</w:t>
      </w:r>
    </w:p>
    <w:p w14:paraId="013D4276" w14:textId="77777777" w:rsidR="00DB24B6" w:rsidRPr="00DB24B6" w:rsidRDefault="00DB24B6" w:rsidP="0002614B">
      <w:pPr>
        <w:numPr>
          <w:ilvl w:val="0"/>
          <w:numId w:val="34"/>
        </w:numPr>
        <w:tabs>
          <w:tab w:val="left" w:pos="-213"/>
        </w:tabs>
        <w:spacing w:after="0" w:line="240" w:lineRule="auto"/>
        <w:ind w:left="714" w:hanging="357"/>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5 x poskytnutí kynologa jakožto posuzovatele pro GŘ HZS ČR pro zabezpečení atestů v sutinovém a plošném vyhledávání.</w:t>
      </w:r>
    </w:p>
    <w:p w14:paraId="262B6171" w14:textId="1FA674F4" w:rsidR="00DB24B6" w:rsidRPr="00DB24B6" w:rsidRDefault="00DB24B6" w:rsidP="0002614B">
      <w:pPr>
        <w:numPr>
          <w:ilvl w:val="0"/>
          <w:numId w:val="34"/>
        </w:numPr>
        <w:tabs>
          <w:tab w:val="left" w:pos="-213"/>
        </w:tabs>
        <w:spacing w:after="0" w:line="240" w:lineRule="auto"/>
        <w:ind w:left="714" w:hanging="357"/>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
          <w:bCs/>
          <w:sz w:val="24"/>
          <w:szCs w:val="24"/>
          <w:lang w:eastAsia="cs-CZ"/>
        </w:rPr>
        <w:t>Zásah – požár-výbuch v rodinného domu, (vyhledávání osob v sutinách)</w:t>
      </w:r>
      <w:r w:rsidR="002C365D">
        <w:rPr>
          <w:rFonts w:ascii="Times New Roman" w:eastAsia="Times New Roman" w:hAnsi="Times New Roman" w:cs="Times New Roman"/>
          <w:b/>
          <w:bCs/>
          <w:sz w:val="24"/>
          <w:szCs w:val="24"/>
          <w:lang w:eastAsia="cs-CZ"/>
        </w:rPr>
        <w:t>.</w:t>
      </w:r>
      <w:r w:rsidRPr="00DB24B6">
        <w:rPr>
          <w:rFonts w:ascii="Times New Roman" w:eastAsia="Times New Roman" w:hAnsi="Times New Roman" w:cs="Times New Roman"/>
          <w:sz w:val="24"/>
          <w:szCs w:val="24"/>
          <w:lang w:eastAsia="cs-CZ"/>
        </w:rPr>
        <w:t xml:space="preserve"> </w:t>
      </w:r>
    </w:p>
    <w:p w14:paraId="39693209"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p>
    <w:p w14:paraId="14D53DCA" w14:textId="0F183EC0" w:rsidR="00DB24B6" w:rsidRPr="00DB24B6" w:rsidRDefault="0002614B" w:rsidP="0002614B">
      <w:pPr>
        <w:tabs>
          <w:tab w:val="left" w:pos="-213"/>
        </w:tabs>
        <w:spacing w:after="120" w:line="240" w:lineRule="auto"/>
        <w:ind w:left="709"/>
        <w:jc w:val="both"/>
        <w:rPr>
          <w:rFonts w:ascii="Times New Roman" w:eastAsia="Times New Roman" w:hAnsi="Times New Roman" w:cs="Times New Roman"/>
          <w:i/>
          <w:sz w:val="24"/>
          <w:szCs w:val="24"/>
          <w:lang w:eastAsia="cs-CZ"/>
        </w:rPr>
      </w:pPr>
      <w:r>
        <w:rPr>
          <w:rFonts w:ascii="Times New Roman" w:eastAsia="Times New Roman" w:hAnsi="Times New Roman" w:cs="Times New Roman"/>
          <w:i/>
          <w:sz w:val="24"/>
          <w:szCs w:val="24"/>
          <w:lang w:eastAsia="cs-CZ"/>
        </w:rPr>
        <w:t xml:space="preserve">e)      </w:t>
      </w:r>
      <w:r w:rsidR="00DB24B6" w:rsidRPr="00DB24B6">
        <w:rPr>
          <w:rFonts w:ascii="Times New Roman" w:eastAsia="Times New Roman" w:hAnsi="Times New Roman" w:cs="Times New Roman"/>
          <w:i/>
          <w:sz w:val="24"/>
          <w:szCs w:val="24"/>
          <w:lang w:eastAsia="cs-CZ"/>
        </w:rPr>
        <w:t>střelmistři</w:t>
      </w:r>
    </w:p>
    <w:p w14:paraId="53B0242E" w14:textId="0800A690" w:rsidR="00DB24B6" w:rsidRPr="00DB24B6" w:rsidRDefault="0054097F" w:rsidP="00DB24B6">
      <w:pPr>
        <w:tabs>
          <w:tab w:val="left" w:pos="-213"/>
        </w:tabs>
        <w:spacing w:after="120" w:line="240" w:lineRule="auto"/>
        <w:jc w:val="both"/>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ab/>
      </w:r>
      <w:r w:rsidR="00DB24B6" w:rsidRPr="00DB24B6">
        <w:rPr>
          <w:rFonts w:ascii="Times New Roman" w:eastAsia="Times New Roman" w:hAnsi="Times New Roman" w:cs="Times New Roman"/>
          <w:sz w:val="24"/>
          <w:szCs w:val="24"/>
          <w:lang w:eastAsia="cs-CZ"/>
        </w:rPr>
        <w:t>Úkolem střelmistrů je předcházet a podílet se na odstraňování následků mimořádných událostí pomocí výbušnin a technik trhacích prací.</w:t>
      </w:r>
    </w:p>
    <w:p w14:paraId="2768E296" w14:textId="7EF0AACE" w:rsidR="00DB24B6" w:rsidRPr="00DB24B6" w:rsidRDefault="0054097F" w:rsidP="00DB24B6">
      <w:pPr>
        <w:tabs>
          <w:tab w:val="left" w:pos="-213"/>
        </w:tabs>
        <w:spacing w:after="120" w:line="240" w:lineRule="auto"/>
        <w:jc w:val="both"/>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lastRenderedPageBreak/>
        <w:tab/>
      </w:r>
      <w:r w:rsidR="00DB24B6" w:rsidRPr="00DB24B6">
        <w:rPr>
          <w:rFonts w:ascii="Times New Roman" w:eastAsia="Times New Roman" w:hAnsi="Times New Roman" w:cs="Times New Roman"/>
          <w:sz w:val="24"/>
          <w:szCs w:val="24"/>
          <w:lang w:eastAsia="cs-CZ"/>
        </w:rPr>
        <w:t>Družstvo střelmistrů se skládá ze čtyř členů a jednoho velitele družstva a je vybaveno jedním osobním vozidlem Toyota Hilux, které obsahuje prostředky pro provádění trhacích prací.</w:t>
      </w:r>
    </w:p>
    <w:p w14:paraId="56081945" w14:textId="7EB4E405"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Příklady činnosti střelmistrů v roce 2020:</w:t>
      </w:r>
    </w:p>
    <w:p w14:paraId="0FBE5AE3" w14:textId="77777777" w:rsidR="00DB24B6" w:rsidRPr="00DB24B6" w:rsidRDefault="00DB24B6" w:rsidP="004A6D29">
      <w:pPr>
        <w:numPr>
          <w:ilvl w:val="0"/>
          <w:numId w:val="35"/>
        </w:numPr>
        <w:tabs>
          <w:tab w:val="left" w:pos="-213"/>
        </w:tabs>
        <w:spacing w:after="0" w:line="240" w:lineRule="auto"/>
        <w:ind w:left="714" w:hanging="357"/>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Odstřel budov a železničních betonových prvků v bývalém výrobním areálu / Bučovice.</w:t>
      </w:r>
    </w:p>
    <w:p w14:paraId="14B182BF" w14:textId="77777777" w:rsidR="00DB24B6" w:rsidRPr="00DB24B6" w:rsidRDefault="00DB24B6" w:rsidP="004A6D29">
      <w:pPr>
        <w:numPr>
          <w:ilvl w:val="0"/>
          <w:numId w:val="24"/>
        </w:numPr>
        <w:tabs>
          <w:tab w:val="left" w:pos="-213"/>
        </w:tabs>
        <w:spacing w:after="0" w:line="240" w:lineRule="auto"/>
        <w:ind w:left="714" w:hanging="357"/>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Ve spolupráci s VVUÚ proběhly výcviky v možnosti hašení výbuchem / Závada.</w:t>
      </w:r>
    </w:p>
    <w:p w14:paraId="78F1896A" w14:textId="77777777" w:rsidR="00DB24B6" w:rsidRPr="00DB24B6" w:rsidRDefault="00DB24B6" w:rsidP="004A6D29">
      <w:pPr>
        <w:numPr>
          <w:ilvl w:val="0"/>
          <w:numId w:val="24"/>
        </w:numPr>
        <w:tabs>
          <w:tab w:val="left" w:pos="-213"/>
        </w:tabs>
        <w:spacing w:after="0" w:line="240" w:lineRule="auto"/>
        <w:ind w:left="714" w:hanging="357"/>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 xml:space="preserve"> Výcviky v kamenolom</w:t>
      </w:r>
    </w:p>
    <w:p w14:paraId="653191E7" w14:textId="77777777" w:rsidR="00DB24B6" w:rsidRPr="00DB24B6" w:rsidRDefault="00DB24B6" w:rsidP="004A6D29">
      <w:pPr>
        <w:numPr>
          <w:ilvl w:val="0"/>
          <w:numId w:val="24"/>
        </w:numPr>
        <w:tabs>
          <w:tab w:val="left" w:pos="-213"/>
        </w:tabs>
        <w:spacing w:after="0" w:line="240" w:lineRule="auto"/>
        <w:ind w:left="714" w:hanging="357"/>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Soustředěný výcvik střelmistrů HZS ČR, provádění stavebních destrukcí na budově bývalého památníků v Křepicích.</w:t>
      </w:r>
    </w:p>
    <w:p w14:paraId="39B7486C" w14:textId="77777777" w:rsidR="00DB24B6" w:rsidRPr="00DB24B6" w:rsidRDefault="00DB24B6" w:rsidP="004A6D29">
      <w:pPr>
        <w:numPr>
          <w:ilvl w:val="0"/>
          <w:numId w:val="24"/>
        </w:numPr>
        <w:tabs>
          <w:tab w:val="left" w:pos="-213"/>
        </w:tabs>
        <w:spacing w:after="0" w:line="240" w:lineRule="auto"/>
        <w:ind w:left="714" w:hanging="357"/>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V průběhu celého roku dochází ke zvyšování praxe střelmistrů v používání výbušnin v rámci praktických výcviků v kamenolomech – povrchové dobývání.</w:t>
      </w:r>
    </w:p>
    <w:p w14:paraId="47623A97" w14:textId="77777777" w:rsidR="00DB24B6" w:rsidRPr="00DB24B6" w:rsidRDefault="00DB24B6" w:rsidP="004A6D29">
      <w:pPr>
        <w:numPr>
          <w:ilvl w:val="0"/>
          <w:numId w:val="24"/>
        </w:numPr>
        <w:tabs>
          <w:tab w:val="left" w:pos="-213"/>
        </w:tabs>
        <w:spacing w:after="0" w:line="240" w:lineRule="auto"/>
        <w:ind w:left="714" w:hanging="357"/>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Dále se odvíjí činnost družstva dle aktuálních potřeb a zajištění chodu Záchranného útvaru HZS ČR.</w:t>
      </w:r>
    </w:p>
    <w:p w14:paraId="1143A3E9"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p>
    <w:p w14:paraId="6AF3D2B8"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p>
    <w:p w14:paraId="26E7DC13" w14:textId="45D10C22" w:rsidR="00DB24B6" w:rsidRPr="00DB24B6" w:rsidRDefault="004A6D29" w:rsidP="004A6D29">
      <w:pPr>
        <w:tabs>
          <w:tab w:val="left" w:pos="-213"/>
        </w:tabs>
        <w:spacing w:after="120" w:line="240" w:lineRule="auto"/>
        <w:ind w:left="709"/>
        <w:jc w:val="both"/>
        <w:rPr>
          <w:rFonts w:ascii="Times New Roman" w:eastAsia="Times New Roman" w:hAnsi="Times New Roman" w:cs="Times New Roman"/>
          <w:b/>
          <w:bCs/>
          <w:i/>
          <w:iCs/>
          <w:sz w:val="24"/>
          <w:szCs w:val="24"/>
          <w:lang w:eastAsia="cs-CZ"/>
        </w:rPr>
      </w:pPr>
      <w:r>
        <w:rPr>
          <w:rFonts w:ascii="Times New Roman" w:eastAsia="Times New Roman" w:hAnsi="Times New Roman" w:cs="Times New Roman"/>
          <w:b/>
          <w:bCs/>
          <w:i/>
          <w:iCs/>
          <w:sz w:val="24"/>
          <w:szCs w:val="24"/>
          <w:lang w:eastAsia="cs-CZ"/>
        </w:rPr>
        <w:t xml:space="preserve">f)     </w:t>
      </w:r>
      <w:r w:rsidR="00DB24B6" w:rsidRPr="00DB24B6">
        <w:rPr>
          <w:rFonts w:ascii="Times New Roman" w:eastAsia="Times New Roman" w:hAnsi="Times New Roman" w:cs="Times New Roman"/>
          <w:b/>
          <w:bCs/>
          <w:i/>
          <w:iCs/>
          <w:sz w:val="24"/>
          <w:szCs w:val="24"/>
          <w:lang w:eastAsia="cs-CZ"/>
        </w:rPr>
        <w:t>potápěči</w:t>
      </w:r>
    </w:p>
    <w:p w14:paraId="27F288DD" w14:textId="5E4B77E1" w:rsidR="00DB24B6" w:rsidRPr="00DB24B6" w:rsidRDefault="0054097F" w:rsidP="00DB24B6">
      <w:pPr>
        <w:tabs>
          <w:tab w:val="left" w:pos="-213"/>
        </w:tabs>
        <w:spacing w:after="120" w:line="240" w:lineRule="auto"/>
        <w:jc w:val="both"/>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ab/>
      </w:r>
      <w:r w:rsidR="00DB24B6" w:rsidRPr="00DB24B6">
        <w:rPr>
          <w:rFonts w:ascii="Times New Roman" w:eastAsia="Times New Roman" w:hAnsi="Times New Roman" w:cs="Times New Roman"/>
          <w:sz w:val="24"/>
          <w:szCs w:val="24"/>
          <w:lang w:eastAsia="cs-CZ"/>
        </w:rPr>
        <w:t xml:space="preserve">Družstvo potápěčů je z obecného hlediska zřízeno speciálně pro záchranu osob z podvodního prostředí, pro vyzdvižení břemen z vody, montážní práce a výpomoc PČR při vyhledávání pohřešovaných osob pod vodní hladinou. Potápěči </w:t>
      </w:r>
      <w:r w:rsidR="004A6D29">
        <w:rPr>
          <w:rFonts w:ascii="Times New Roman" w:eastAsia="Times New Roman" w:hAnsi="Times New Roman" w:cs="Times New Roman"/>
          <w:sz w:val="24"/>
          <w:szCs w:val="24"/>
          <w:lang w:eastAsia="cs-CZ"/>
        </w:rPr>
        <w:t>záchranného útvaru</w:t>
      </w:r>
      <w:r w:rsidR="00DB24B6" w:rsidRPr="00DB24B6">
        <w:rPr>
          <w:rFonts w:ascii="Times New Roman" w:eastAsia="Times New Roman" w:hAnsi="Times New Roman" w:cs="Times New Roman"/>
          <w:sz w:val="24"/>
          <w:szCs w:val="24"/>
          <w:lang w:eastAsia="cs-CZ"/>
        </w:rPr>
        <w:t xml:space="preserve"> jsou také vybaveni pro specializované práce pod vodní hladinou, jako je monitoring </w:t>
      </w:r>
      <w:r w:rsidR="00045A15">
        <w:rPr>
          <w:rFonts w:ascii="Times New Roman" w:eastAsia="Times New Roman" w:hAnsi="Times New Roman" w:cs="Times New Roman"/>
          <w:sz w:val="24"/>
          <w:szCs w:val="24"/>
          <w:lang w:eastAsia="cs-CZ"/>
        </w:rPr>
        <w:t>pomocí dálkově ovládané prostředku</w:t>
      </w:r>
      <w:r w:rsidR="00DB24B6" w:rsidRPr="00DB24B6">
        <w:rPr>
          <w:rFonts w:ascii="Times New Roman" w:eastAsia="Times New Roman" w:hAnsi="Times New Roman" w:cs="Times New Roman"/>
          <w:sz w:val="24"/>
          <w:szCs w:val="24"/>
          <w:lang w:eastAsia="cs-CZ"/>
        </w:rPr>
        <w:t xml:space="preserve">, pořizování obrazového záznamu pod vodou, řezání pomocí termických tyčí, odstraňování usazenin, nebo řezání a sbíjení pomocí hydraulického nářadí. </w:t>
      </w:r>
    </w:p>
    <w:p w14:paraId="1E795676" w14:textId="77B0DFDE" w:rsidR="00DB24B6" w:rsidRPr="00DB24B6" w:rsidRDefault="0054097F" w:rsidP="00DB24B6">
      <w:pPr>
        <w:tabs>
          <w:tab w:val="left" w:pos="-213"/>
        </w:tabs>
        <w:spacing w:after="120" w:line="240" w:lineRule="auto"/>
        <w:jc w:val="both"/>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ab/>
      </w:r>
      <w:r w:rsidR="00DB24B6" w:rsidRPr="00DB24B6">
        <w:rPr>
          <w:rFonts w:ascii="Times New Roman" w:eastAsia="Times New Roman" w:hAnsi="Times New Roman" w:cs="Times New Roman"/>
          <w:sz w:val="24"/>
          <w:szCs w:val="24"/>
          <w:lang w:eastAsia="cs-CZ"/>
        </w:rPr>
        <w:t>Družstvo potápěčů se také významně podílí na výcviku potápěčů HZS ČR a zabezpečení všech kurzů potápění pro HZS ČR</w:t>
      </w:r>
      <w:r w:rsidR="004A6D29">
        <w:rPr>
          <w:rFonts w:ascii="Times New Roman" w:eastAsia="Times New Roman" w:hAnsi="Times New Roman" w:cs="Times New Roman"/>
          <w:sz w:val="24"/>
          <w:szCs w:val="24"/>
          <w:lang w:eastAsia="cs-CZ"/>
        </w:rPr>
        <w:t>, a</w:t>
      </w:r>
      <w:r w:rsidR="00DB24B6" w:rsidRPr="00DB24B6">
        <w:rPr>
          <w:rFonts w:ascii="Times New Roman" w:eastAsia="Times New Roman" w:hAnsi="Times New Roman" w:cs="Times New Roman"/>
          <w:sz w:val="24"/>
          <w:szCs w:val="24"/>
          <w:lang w:eastAsia="cs-CZ"/>
        </w:rPr>
        <w:t xml:space="preserve"> to nejen odborným výcvikem, ale také technikou.</w:t>
      </w:r>
    </w:p>
    <w:p w14:paraId="0DAA76B9" w14:textId="1DAD2A04" w:rsidR="00DB24B6" w:rsidRPr="00DB24B6" w:rsidRDefault="004A6D29" w:rsidP="004A6D29">
      <w:pPr>
        <w:tabs>
          <w:tab w:val="left" w:pos="-213"/>
        </w:tabs>
        <w:spacing w:after="120" w:line="240" w:lineRule="auto"/>
        <w:jc w:val="both"/>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ab/>
        <w:t>J</w:t>
      </w:r>
      <w:r w:rsidR="00DB24B6" w:rsidRPr="00DB24B6">
        <w:rPr>
          <w:rFonts w:ascii="Times New Roman" w:eastAsia="Times New Roman" w:hAnsi="Times New Roman" w:cs="Times New Roman"/>
          <w:sz w:val="24"/>
          <w:szCs w:val="24"/>
          <w:lang w:eastAsia="cs-CZ"/>
        </w:rPr>
        <w:t xml:space="preserve">iž sedmým rokem probíhá spolupráce </w:t>
      </w:r>
      <w:r w:rsidR="00DB24B6" w:rsidRPr="00DB24B6">
        <w:rPr>
          <w:rFonts w:ascii="Times New Roman" w:eastAsia="Times New Roman" w:hAnsi="Times New Roman" w:cs="Times New Roman"/>
          <w:bCs/>
          <w:sz w:val="24"/>
          <w:szCs w:val="24"/>
          <w:lang w:eastAsia="cs-CZ"/>
        </w:rPr>
        <w:t>s</w:t>
      </w:r>
      <w:r w:rsidR="00DB24B6" w:rsidRPr="00DB24B6">
        <w:rPr>
          <w:rFonts w:ascii="Times New Roman" w:eastAsia="Times New Roman" w:hAnsi="Times New Roman" w:cs="Times New Roman"/>
          <w:sz w:val="24"/>
          <w:szCs w:val="24"/>
          <w:lang w:eastAsia="cs-CZ"/>
        </w:rPr>
        <w:t xml:space="preserve"> PČR na zahraničních expertních misích v Bosně a Hercegovině, v oblasti vyhledávání a vyzdvižení munice z podvodní hladiny.</w:t>
      </w:r>
    </w:p>
    <w:p w14:paraId="1565DDAC"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p>
    <w:p w14:paraId="7FF5DB29"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sz w:val="24"/>
          <w:szCs w:val="24"/>
          <w:lang w:eastAsia="cs-CZ"/>
        </w:rPr>
      </w:pPr>
      <w:r w:rsidRPr="00DB24B6">
        <w:rPr>
          <w:rFonts w:ascii="Times New Roman" w:eastAsia="Times New Roman" w:hAnsi="Times New Roman" w:cs="Times New Roman"/>
          <w:b/>
          <w:sz w:val="24"/>
          <w:szCs w:val="24"/>
          <w:lang w:eastAsia="cs-CZ"/>
        </w:rPr>
        <w:t>Zásahová činnost</w:t>
      </w:r>
    </w:p>
    <w:p w14:paraId="251BD8C9" w14:textId="77777777" w:rsidR="00DB24B6" w:rsidRPr="00DB24B6" w:rsidRDefault="00DB24B6" w:rsidP="006D2B33">
      <w:pPr>
        <w:numPr>
          <w:ilvl w:val="0"/>
          <w:numId w:val="34"/>
        </w:num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Záchrana tonoucí osoby na řece Ostravici</w:t>
      </w:r>
    </w:p>
    <w:bookmarkEnd w:id="5"/>
    <w:p w14:paraId="38584BC5"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p>
    <w:p w14:paraId="2E5F999D"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3.5. Statistika zásahů a ostatních činností</w:t>
      </w:r>
    </w:p>
    <w:p w14:paraId="2494D5BB" w14:textId="6CDE98A2" w:rsid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ab/>
        <w:t>Pravidla statistického sledování mimořádných událostí, zásahové a ostatní činnosti jednotek požární ochrany a činnosti operačních a informačních středisek HZS ČR a dokumentace o vedení zásahů se řídí pokynem generálního ředitele HZS ČR ze dne 17. 12. 2015 č. 37/2015.</w:t>
      </w:r>
    </w:p>
    <w:p w14:paraId="3292722B" w14:textId="77777777" w:rsidR="004A6D29" w:rsidRPr="00DB24B6" w:rsidRDefault="004A6D29" w:rsidP="00DB24B6">
      <w:pPr>
        <w:tabs>
          <w:tab w:val="left" w:pos="-213"/>
        </w:tabs>
        <w:spacing w:after="120" w:line="240" w:lineRule="auto"/>
        <w:jc w:val="both"/>
        <w:rPr>
          <w:rFonts w:ascii="Times New Roman" w:eastAsia="Times New Roman" w:hAnsi="Times New Roman" w:cs="Times New Roman"/>
          <w:sz w:val="24"/>
          <w:szCs w:val="24"/>
          <w:lang w:eastAsia="cs-CZ"/>
        </w:rPr>
      </w:pPr>
    </w:p>
    <w:p w14:paraId="7CD83B86" w14:textId="77777777" w:rsidR="00DB24B6" w:rsidRPr="00DB24B6" w:rsidRDefault="00DB24B6" w:rsidP="006D2B33">
      <w:pPr>
        <w:numPr>
          <w:ilvl w:val="0"/>
          <w:numId w:val="18"/>
        </w:numPr>
        <w:tabs>
          <w:tab w:val="left" w:pos="-213"/>
        </w:tabs>
        <w:spacing w:after="120" w:line="240" w:lineRule="auto"/>
        <w:jc w:val="both"/>
        <w:rPr>
          <w:rFonts w:ascii="Times New Roman" w:eastAsia="Times New Roman" w:hAnsi="Times New Roman" w:cs="Times New Roman"/>
          <w:i/>
          <w:iCs/>
          <w:sz w:val="24"/>
          <w:szCs w:val="24"/>
          <w:lang w:eastAsia="cs-CZ"/>
        </w:rPr>
      </w:pPr>
      <w:r w:rsidRPr="00DB24B6">
        <w:rPr>
          <w:rFonts w:ascii="Times New Roman" w:eastAsia="Times New Roman" w:hAnsi="Times New Roman" w:cs="Times New Roman"/>
          <w:i/>
          <w:iCs/>
          <w:sz w:val="24"/>
          <w:szCs w:val="24"/>
          <w:lang w:eastAsia="cs-CZ"/>
        </w:rPr>
        <w:t>Statistika zásahové činnosti v roce 2020</w:t>
      </w:r>
    </w:p>
    <w:p w14:paraId="0E7086A8"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b/>
          <w:bCs/>
          <w:sz w:val="24"/>
          <w:szCs w:val="24"/>
          <w:lang w:eastAsia="cs-CZ"/>
        </w:rPr>
        <w:t>Záchranný útvar HZS ČR provedl v roce 2020 celkem 160 zásahů:</w:t>
      </w:r>
    </w:p>
    <w:p w14:paraId="0DEAA1FE" w14:textId="3732A414"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Požár</w:t>
      </w:r>
      <w:r w:rsidRPr="00DB24B6">
        <w:rPr>
          <w:rFonts w:ascii="Times New Roman" w:eastAsia="Times New Roman" w:hAnsi="Times New Roman" w:cs="Times New Roman"/>
          <w:sz w:val="24"/>
          <w:szCs w:val="24"/>
          <w:lang w:eastAsia="cs-CZ"/>
        </w:rPr>
        <w:tab/>
      </w:r>
      <w:r w:rsidRPr="00DB24B6">
        <w:rPr>
          <w:rFonts w:ascii="Times New Roman" w:eastAsia="Times New Roman" w:hAnsi="Times New Roman" w:cs="Times New Roman"/>
          <w:sz w:val="24"/>
          <w:szCs w:val="24"/>
          <w:lang w:eastAsia="cs-CZ"/>
        </w:rPr>
        <w:tab/>
      </w:r>
      <w:r w:rsidRPr="00DB24B6">
        <w:rPr>
          <w:rFonts w:ascii="Times New Roman" w:eastAsia="Times New Roman" w:hAnsi="Times New Roman" w:cs="Times New Roman"/>
          <w:sz w:val="24"/>
          <w:szCs w:val="24"/>
          <w:lang w:eastAsia="cs-CZ"/>
        </w:rPr>
        <w:tab/>
      </w:r>
      <w:r w:rsidRPr="00DB24B6">
        <w:rPr>
          <w:rFonts w:ascii="Times New Roman" w:eastAsia="Times New Roman" w:hAnsi="Times New Roman" w:cs="Times New Roman"/>
          <w:sz w:val="24"/>
          <w:szCs w:val="24"/>
          <w:lang w:eastAsia="cs-CZ"/>
        </w:rPr>
        <w:tab/>
      </w:r>
      <w:r w:rsidRPr="00DB24B6">
        <w:rPr>
          <w:rFonts w:ascii="Times New Roman" w:eastAsia="Times New Roman" w:hAnsi="Times New Roman" w:cs="Times New Roman"/>
          <w:sz w:val="24"/>
          <w:szCs w:val="24"/>
          <w:lang w:eastAsia="cs-CZ"/>
        </w:rPr>
        <w:tab/>
      </w:r>
      <w:r w:rsidRPr="00DB24B6">
        <w:rPr>
          <w:rFonts w:ascii="Times New Roman" w:eastAsia="Times New Roman" w:hAnsi="Times New Roman" w:cs="Times New Roman"/>
          <w:sz w:val="24"/>
          <w:szCs w:val="24"/>
          <w:lang w:eastAsia="cs-CZ"/>
        </w:rPr>
        <w:tab/>
      </w:r>
      <w:r w:rsidR="004A6D29">
        <w:rPr>
          <w:rFonts w:ascii="Times New Roman" w:eastAsia="Times New Roman" w:hAnsi="Times New Roman" w:cs="Times New Roman"/>
          <w:sz w:val="24"/>
          <w:szCs w:val="24"/>
          <w:lang w:eastAsia="cs-CZ"/>
        </w:rPr>
        <w:tab/>
      </w:r>
      <w:r w:rsidRPr="00DB24B6">
        <w:rPr>
          <w:rFonts w:ascii="Times New Roman" w:eastAsia="Times New Roman" w:hAnsi="Times New Roman" w:cs="Times New Roman"/>
          <w:sz w:val="24"/>
          <w:szCs w:val="24"/>
          <w:lang w:eastAsia="cs-CZ"/>
        </w:rPr>
        <w:t>66</w:t>
      </w:r>
    </w:p>
    <w:p w14:paraId="7D554145" w14:textId="2CCD5F8B"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Technická pomoc (havárie)</w:t>
      </w:r>
      <w:r w:rsidRPr="00DB24B6">
        <w:rPr>
          <w:rFonts w:ascii="Times New Roman" w:eastAsia="Times New Roman" w:hAnsi="Times New Roman" w:cs="Times New Roman"/>
          <w:sz w:val="24"/>
          <w:szCs w:val="24"/>
          <w:lang w:eastAsia="cs-CZ"/>
        </w:rPr>
        <w:tab/>
      </w:r>
      <w:r w:rsidRPr="00DB24B6">
        <w:rPr>
          <w:rFonts w:ascii="Times New Roman" w:eastAsia="Times New Roman" w:hAnsi="Times New Roman" w:cs="Times New Roman"/>
          <w:sz w:val="24"/>
          <w:szCs w:val="24"/>
          <w:lang w:eastAsia="cs-CZ"/>
        </w:rPr>
        <w:tab/>
      </w:r>
      <w:r w:rsidRPr="00DB24B6">
        <w:rPr>
          <w:rFonts w:ascii="Times New Roman" w:eastAsia="Times New Roman" w:hAnsi="Times New Roman" w:cs="Times New Roman"/>
          <w:sz w:val="24"/>
          <w:szCs w:val="24"/>
          <w:lang w:eastAsia="cs-CZ"/>
        </w:rPr>
        <w:tab/>
      </w:r>
      <w:r w:rsidR="004A6D29">
        <w:rPr>
          <w:rFonts w:ascii="Times New Roman" w:eastAsia="Times New Roman" w:hAnsi="Times New Roman" w:cs="Times New Roman"/>
          <w:sz w:val="24"/>
          <w:szCs w:val="24"/>
          <w:lang w:eastAsia="cs-CZ"/>
        </w:rPr>
        <w:tab/>
      </w:r>
      <w:r w:rsidRPr="00DB24B6">
        <w:rPr>
          <w:rFonts w:ascii="Times New Roman" w:eastAsia="Times New Roman" w:hAnsi="Times New Roman" w:cs="Times New Roman"/>
          <w:sz w:val="24"/>
          <w:szCs w:val="24"/>
          <w:lang w:eastAsia="cs-CZ"/>
        </w:rPr>
        <w:t>50</w:t>
      </w:r>
    </w:p>
    <w:p w14:paraId="4AB5F684"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Dopraví nehody</w:t>
      </w:r>
      <w:r w:rsidRPr="00DB24B6">
        <w:rPr>
          <w:rFonts w:ascii="Times New Roman" w:eastAsia="Times New Roman" w:hAnsi="Times New Roman" w:cs="Times New Roman"/>
          <w:sz w:val="24"/>
          <w:szCs w:val="24"/>
          <w:lang w:eastAsia="cs-CZ"/>
        </w:rPr>
        <w:tab/>
      </w:r>
      <w:r w:rsidRPr="00DB24B6">
        <w:rPr>
          <w:rFonts w:ascii="Times New Roman" w:eastAsia="Times New Roman" w:hAnsi="Times New Roman" w:cs="Times New Roman"/>
          <w:sz w:val="24"/>
          <w:szCs w:val="24"/>
          <w:lang w:eastAsia="cs-CZ"/>
        </w:rPr>
        <w:tab/>
      </w:r>
      <w:r w:rsidRPr="00DB24B6">
        <w:rPr>
          <w:rFonts w:ascii="Times New Roman" w:eastAsia="Times New Roman" w:hAnsi="Times New Roman" w:cs="Times New Roman"/>
          <w:sz w:val="24"/>
          <w:szCs w:val="24"/>
          <w:lang w:eastAsia="cs-CZ"/>
        </w:rPr>
        <w:tab/>
      </w:r>
      <w:r w:rsidRPr="00DB24B6">
        <w:rPr>
          <w:rFonts w:ascii="Times New Roman" w:eastAsia="Times New Roman" w:hAnsi="Times New Roman" w:cs="Times New Roman"/>
          <w:sz w:val="24"/>
          <w:szCs w:val="24"/>
          <w:lang w:eastAsia="cs-CZ"/>
        </w:rPr>
        <w:tab/>
      </w:r>
      <w:r w:rsidRPr="00DB24B6">
        <w:rPr>
          <w:rFonts w:ascii="Times New Roman" w:eastAsia="Times New Roman" w:hAnsi="Times New Roman" w:cs="Times New Roman"/>
          <w:sz w:val="24"/>
          <w:szCs w:val="24"/>
          <w:lang w:eastAsia="cs-CZ"/>
        </w:rPr>
        <w:tab/>
        <w:t>8</w:t>
      </w:r>
    </w:p>
    <w:p w14:paraId="41BF08EF" w14:textId="0FB9C06E"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Ostatní mimořádná událost (Ostatní pomoc)</w:t>
      </w:r>
      <w:r w:rsidRPr="00DB24B6">
        <w:rPr>
          <w:rFonts w:ascii="Times New Roman" w:eastAsia="Times New Roman" w:hAnsi="Times New Roman" w:cs="Times New Roman"/>
          <w:sz w:val="24"/>
          <w:szCs w:val="24"/>
          <w:lang w:eastAsia="cs-CZ"/>
        </w:rPr>
        <w:tab/>
      </w:r>
      <w:r w:rsidR="004A6D29">
        <w:rPr>
          <w:rFonts w:ascii="Times New Roman" w:eastAsia="Times New Roman" w:hAnsi="Times New Roman" w:cs="Times New Roman"/>
          <w:sz w:val="24"/>
          <w:szCs w:val="24"/>
          <w:lang w:eastAsia="cs-CZ"/>
        </w:rPr>
        <w:tab/>
      </w:r>
      <w:r w:rsidRPr="00DB24B6">
        <w:rPr>
          <w:rFonts w:ascii="Times New Roman" w:eastAsia="Times New Roman" w:hAnsi="Times New Roman" w:cs="Times New Roman"/>
          <w:sz w:val="24"/>
          <w:szCs w:val="24"/>
          <w:lang w:eastAsia="cs-CZ"/>
        </w:rPr>
        <w:t>36</w:t>
      </w:r>
    </w:p>
    <w:p w14:paraId="58C690A4"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p>
    <w:p w14:paraId="54A7B8EC"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p>
    <w:p w14:paraId="416E0B4D" w14:textId="72AEE952" w:rsidR="00DB24B6" w:rsidRPr="00DB24B6" w:rsidRDefault="00AC69C9"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object w:dxaOrig="7099" w:dyaOrig="5335" w14:anchorId="0BC945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2.25pt;height:272.25pt" o:ole="">
            <v:imagedata r:id="rId23" o:title=""/>
          </v:shape>
          <o:OLEObject Type="Embed" ProgID="PowerPoint.Slide.12" ShapeID="_x0000_i1025" DrawAspect="Content" ObjectID="_1681281811" r:id="rId24"/>
        </w:object>
      </w:r>
    </w:p>
    <w:p w14:paraId="35B47372" w14:textId="77777777" w:rsidR="00DB24B6" w:rsidRPr="00DB24B6" w:rsidRDefault="00DB24B6" w:rsidP="006D2B33">
      <w:pPr>
        <w:numPr>
          <w:ilvl w:val="0"/>
          <w:numId w:val="22"/>
        </w:numPr>
        <w:tabs>
          <w:tab w:val="left" w:pos="-213"/>
        </w:tabs>
        <w:spacing w:after="120" w:line="240" w:lineRule="auto"/>
        <w:jc w:val="both"/>
        <w:rPr>
          <w:rFonts w:ascii="Times New Roman" w:eastAsia="Times New Roman" w:hAnsi="Times New Roman" w:cs="Times New Roman"/>
          <w:iCs/>
          <w:sz w:val="24"/>
          <w:szCs w:val="24"/>
          <w:lang w:eastAsia="cs-CZ"/>
        </w:rPr>
      </w:pPr>
      <w:r w:rsidRPr="00DB24B6">
        <w:rPr>
          <w:rFonts w:ascii="Times New Roman" w:eastAsia="Times New Roman" w:hAnsi="Times New Roman" w:cs="Times New Roman"/>
          <w:bCs/>
          <w:iCs/>
          <w:sz w:val="24"/>
          <w:szCs w:val="24"/>
          <w:lang w:eastAsia="cs-CZ"/>
        </w:rPr>
        <w:t>Průměrná vzdálenost k místu mimořádné události byla 199 km.</w:t>
      </w:r>
    </w:p>
    <w:p w14:paraId="66BDBA86" w14:textId="6717E1C4" w:rsidR="00DB24B6" w:rsidRPr="00DB24B6" w:rsidRDefault="00DB24B6" w:rsidP="006D2B33">
      <w:pPr>
        <w:numPr>
          <w:ilvl w:val="0"/>
          <w:numId w:val="22"/>
        </w:numPr>
        <w:tabs>
          <w:tab w:val="left" w:pos="-213"/>
        </w:tabs>
        <w:spacing w:after="120" w:line="240" w:lineRule="auto"/>
        <w:jc w:val="both"/>
        <w:rPr>
          <w:rFonts w:ascii="Times New Roman" w:eastAsia="Times New Roman" w:hAnsi="Times New Roman" w:cs="Times New Roman"/>
          <w:iCs/>
          <w:sz w:val="24"/>
          <w:szCs w:val="24"/>
          <w:lang w:eastAsia="cs-CZ"/>
        </w:rPr>
      </w:pPr>
      <w:r w:rsidRPr="00DB24B6">
        <w:rPr>
          <w:rFonts w:ascii="Times New Roman" w:eastAsia="Times New Roman" w:hAnsi="Times New Roman" w:cs="Times New Roman"/>
          <w:bCs/>
          <w:iCs/>
          <w:sz w:val="24"/>
          <w:szCs w:val="24"/>
          <w:lang w:eastAsia="cs-CZ"/>
        </w:rPr>
        <w:t xml:space="preserve">V průměru zasahovali příslušníci </w:t>
      </w:r>
      <w:r w:rsidR="00045A15">
        <w:rPr>
          <w:rFonts w:ascii="Times New Roman" w:eastAsia="Times New Roman" w:hAnsi="Times New Roman" w:cs="Times New Roman"/>
          <w:bCs/>
          <w:iCs/>
          <w:sz w:val="24"/>
          <w:szCs w:val="24"/>
          <w:lang w:eastAsia="cs-CZ"/>
        </w:rPr>
        <w:t>záchranného útvaru</w:t>
      </w:r>
      <w:r w:rsidR="002C365D">
        <w:rPr>
          <w:rFonts w:ascii="Times New Roman" w:eastAsia="Times New Roman" w:hAnsi="Times New Roman" w:cs="Times New Roman"/>
          <w:bCs/>
          <w:iCs/>
          <w:sz w:val="24"/>
          <w:szCs w:val="24"/>
          <w:lang w:eastAsia="cs-CZ"/>
        </w:rPr>
        <w:t xml:space="preserve"> </w:t>
      </w:r>
      <w:r w:rsidRPr="00DB24B6">
        <w:rPr>
          <w:rFonts w:ascii="Times New Roman" w:eastAsia="Times New Roman" w:hAnsi="Times New Roman" w:cs="Times New Roman"/>
          <w:bCs/>
          <w:iCs/>
          <w:sz w:val="24"/>
          <w:szCs w:val="24"/>
          <w:lang w:eastAsia="cs-CZ"/>
        </w:rPr>
        <w:t>u mimořádné události 38,4 hodiny.</w:t>
      </w:r>
    </w:p>
    <w:p w14:paraId="17A985EB" w14:textId="77777777" w:rsidR="00DB24B6" w:rsidRPr="00DB24B6" w:rsidRDefault="00DB24B6" w:rsidP="006D2B33">
      <w:pPr>
        <w:numPr>
          <w:ilvl w:val="0"/>
          <w:numId w:val="22"/>
        </w:numPr>
        <w:tabs>
          <w:tab w:val="left" w:pos="-213"/>
        </w:tabs>
        <w:spacing w:after="120" w:line="240" w:lineRule="auto"/>
        <w:jc w:val="both"/>
        <w:rPr>
          <w:rFonts w:ascii="Times New Roman" w:eastAsia="Times New Roman" w:hAnsi="Times New Roman" w:cs="Times New Roman"/>
          <w:iCs/>
          <w:sz w:val="24"/>
          <w:szCs w:val="24"/>
          <w:lang w:eastAsia="cs-CZ"/>
        </w:rPr>
      </w:pPr>
      <w:r w:rsidRPr="00DB24B6">
        <w:rPr>
          <w:rFonts w:ascii="Times New Roman" w:eastAsia="Times New Roman" w:hAnsi="Times New Roman" w:cs="Times New Roman"/>
          <w:bCs/>
          <w:iCs/>
          <w:sz w:val="24"/>
          <w:szCs w:val="24"/>
          <w:lang w:eastAsia="cs-CZ"/>
        </w:rPr>
        <w:t>Průměrná doba strávená příslušníky mimo dislokaci (u zásahu na mimořádnou událost) byla téměř 71,8 hodin.</w:t>
      </w:r>
    </w:p>
    <w:p w14:paraId="5D8336AD"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p>
    <w:p w14:paraId="0DD56E6E"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p>
    <w:p w14:paraId="4FFA34CC" w14:textId="77777777" w:rsidR="00DB24B6" w:rsidRPr="00DB24B6" w:rsidRDefault="00DB24B6" w:rsidP="006D2B33">
      <w:pPr>
        <w:numPr>
          <w:ilvl w:val="0"/>
          <w:numId w:val="18"/>
        </w:numPr>
        <w:tabs>
          <w:tab w:val="left" w:pos="-213"/>
        </w:tabs>
        <w:spacing w:after="120" w:line="240" w:lineRule="auto"/>
        <w:jc w:val="both"/>
        <w:rPr>
          <w:rFonts w:ascii="Times New Roman" w:eastAsia="Times New Roman" w:hAnsi="Times New Roman" w:cs="Times New Roman"/>
          <w:i/>
          <w:iCs/>
          <w:sz w:val="24"/>
          <w:szCs w:val="24"/>
          <w:lang w:eastAsia="cs-CZ"/>
        </w:rPr>
      </w:pPr>
      <w:r w:rsidRPr="00DB24B6">
        <w:rPr>
          <w:rFonts w:ascii="Times New Roman" w:eastAsia="Times New Roman" w:hAnsi="Times New Roman" w:cs="Times New Roman"/>
          <w:i/>
          <w:iCs/>
          <w:sz w:val="24"/>
          <w:szCs w:val="24"/>
          <w:lang w:eastAsia="cs-CZ"/>
        </w:rPr>
        <w:t>přehled závažných mimořádných událostí a jejich následků:</w:t>
      </w:r>
    </w:p>
    <w:p w14:paraId="4CC850D9" w14:textId="77777777" w:rsidR="00DB24B6" w:rsidRPr="00DB24B6" w:rsidRDefault="00DB24B6" w:rsidP="006D2B33">
      <w:pPr>
        <w:numPr>
          <w:ilvl w:val="0"/>
          <w:numId w:val="23"/>
        </w:num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V roce 2020 ukončen zásah – odstraňování následků výbuchů v muničním skladě ve Vrběticích – ZLK / (od 16. 10. 2014 – vedeno jako požár);</w:t>
      </w:r>
    </w:p>
    <w:p w14:paraId="3BD26D66" w14:textId="56184763" w:rsidR="00DB24B6" w:rsidRPr="00DB24B6" w:rsidRDefault="00DB24B6" w:rsidP="006D2B33">
      <w:pPr>
        <w:numPr>
          <w:ilvl w:val="0"/>
          <w:numId w:val="23"/>
        </w:num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 xml:space="preserve">Leden 2020 - </w:t>
      </w:r>
      <w:r w:rsidR="0054097F">
        <w:rPr>
          <w:rFonts w:ascii="Times New Roman" w:eastAsia="Times New Roman" w:hAnsi="Times New Roman" w:cs="Times New Roman"/>
          <w:sz w:val="24"/>
          <w:szCs w:val="24"/>
          <w:lang w:eastAsia="cs-CZ"/>
        </w:rPr>
        <w:t>p</w:t>
      </w:r>
      <w:r w:rsidRPr="00DB24B6">
        <w:rPr>
          <w:rFonts w:ascii="Times New Roman" w:eastAsia="Times New Roman" w:hAnsi="Times New Roman" w:cs="Times New Roman"/>
          <w:sz w:val="24"/>
          <w:szCs w:val="24"/>
          <w:lang w:eastAsia="cs-CZ"/>
        </w:rPr>
        <w:t>ožár – průmyslový objekt v obci Holasice v Jihomoravském kraji, jako hlavní technika byla nasazena CAT 336 a T 815 S3;</w:t>
      </w:r>
    </w:p>
    <w:p w14:paraId="12BBB05C" w14:textId="1A3D0BB3" w:rsidR="00DB24B6" w:rsidRPr="00DB24B6" w:rsidRDefault="00DB24B6" w:rsidP="006D2B33">
      <w:pPr>
        <w:numPr>
          <w:ilvl w:val="0"/>
          <w:numId w:val="23"/>
        </w:num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Únor 2020 – OMU – odstraňování následků ptačí chřipky v obci Slepotice v Pardubickém kraji, kde bylo nasazeno 36 příslušníků s technikou SDO 3 a SDT 09,</w:t>
      </w:r>
    </w:p>
    <w:p w14:paraId="456965C8" w14:textId="129475A3" w:rsidR="00DB24B6" w:rsidRPr="00DB24B6" w:rsidRDefault="00DB24B6" w:rsidP="006D2B33">
      <w:pPr>
        <w:numPr>
          <w:ilvl w:val="0"/>
          <w:numId w:val="23"/>
        </w:num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 xml:space="preserve">Březen - </w:t>
      </w:r>
      <w:r w:rsidR="0054097F">
        <w:rPr>
          <w:rFonts w:ascii="Times New Roman" w:eastAsia="Times New Roman" w:hAnsi="Times New Roman" w:cs="Times New Roman"/>
          <w:sz w:val="24"/>
          <w:szCs w:val="24"/>
          <w:lang w:eastAsia="cs-CZ"/>
        </w:rPr>
        <w:t>k</w:t>
      </w:r>
      <w:r w:rsidRPr="00DB24B6">
        <w:rPr>
          <w:rFonts w:ascii="Times New Roman" w:eastAsia="Times New Roman" w:hAnsi="Times New Roman" w:cs="Times New Roman"/>
          <w:sz w:val="24"/>
          <w:szCs w:val="24"/>
          <w:lang w:eastAsia="cs-CZ"/>
        </w:rPr>
        <w:t>věten 2020 – TP – vykládka + distribuce zdravotnického materiálu z letišť Praha a Pardubice;</w:t>
      </w:r>
    </w:p>
    <w:p w14:paraId="77727182" w14:textId="77777777" w:rsidR="00DB24B6" w:rsidRPr="00DB24B6" w:rsidRDefault="00DB24B6" w:rsidP="006D2B33">
      <w:pPr>
        <w:numPr>
          <w:ilvl w:val="0"/>
          <w:numId w:val="23"/>
        </w:num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Červen 2020 – TP – odstraňování následků povodní v obcích Šumvald, Břevenec a Oskava v Olomouckém kraji, kde jako hlavní technika byla nasazena sací bagr MAN, CAT 289C, JCB 525 UDS 214;</w:t>
      </w:r>
    </w:p>
    <w:p w14:paraId="7C798FD8" w14:textId="380A64EA" w:rsidR="00DB24B6" w:rsidRPr="00DB24B6" w:rsidRDefault="00DB24B6" w:rsidP="006D2B33">
      <w:pPr>
        <w:numPr>
          <w:ilvl w:val="0"/>
          <w:numId w:val="23"/>
        </w:num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 xml:space="preserve">Červenec 2020 – </w:t>
      </w:r>
      <w:r w:rsidR="0054097F">
        <w:rPr>
          <w:rFonts w:ascii="Times New Roman" w:eastAsia="Times New Roman" w:hAnsi="Times New Roman" w:cs="Times New Roman"/>
          <w:sz w:val="24"/>
          <w:szCs w:val="24"/>
          <w:lang w:eastAsia="cs-CZ"/>
        </w:rPr>
        <w:t>z</w:t>
      </w:r>
      <w:r w:rsidRPr="00DB24B6">
        <w:rPr>
          <w:rFonts w:ascii="Times New Roman" w:eastAsia="Times New Roman" w:hAnsi="Times New Roman" w:cs="Times New Roman"/>
          <w:sz w:val="24"/>
          <w:szCs w:val="24"/>
          <w:lang w:eastAsia="cs-CZ"/>
        </w:rPr>
        <w:t xml:space="preserve">áchrana osob a zvířat – vyhledáváni utonulé osoby v obci Sviadnov na řece Ostravici Moravskoslezském kraji, kde vyhledávání prováděli dva potápěči; </w:t>
      </w:r>
    </w:p>
    <w:p w14:paraId="5E9048FA" w14:textId="32F6904B" w:rsidR="00DB24B6" w:rsidRPr="00DB24B6" w:rsidRDefault="00DB24B6" w:rsidP="006D2B33">
      <w:pPr>
        <w:numPr>
          <w:ilvl w:val="0"/>
          <w:numId w:val="23"/>
        </w:num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Srpen 2020 – TP – humanitární pomoc vyslaná do Libanonu, kde byl vyslán kynolog</w:t>
      </w:r>
      <w:r w:rsidR="002C365D">
        <w:rPr>
          <w:rFonts w:ascii="Times New Roman" w:eastAsia="Times New Roman" w:hAnsi="Times New Roman" w:cs="Times New Roman"/>
          <w:sz w:val="24"/>
          <w:szCs w:val="24"/>
          <w:lang w:eastAsia="cs-CZ"/>
        </w:rPr>
        <w:t xml:space="preserve"> </w:t>
      </w:r>
      <w:r w:rsidRPr="00DB24B6">
        <w:rPr>
          <w:rFonts w:ascii="Times New Roman" w:eastAsia="Times New Roman" w:hAnsi="Times New Roman" w:cs="Times New Roman"/>
          <w:sz w:val="24"/>
          <w:szCs w:val="24"/>
          <w:lang w:eastAsia="cs-CZ"/>
        </w:rPr>
        <w:t>se psem pro vyhledávání osob v sutinách po výbuchu ve městě Bejrút;</w:t>
      </w:r>
    </w:p>
    <w:p w14:paraId="604C943B" w14:textId="488EE36B" w:rsidR="00DB24B6" w:rsidRPr="00DB24B6" w:rsidRDefault="00DB24B6" w:rsidP="006D2B33">
      <w:pPr>
        <w:numPr>
          <w:ilvl w:val="0"/>
          <w:numId w:val="23"/>
        </w:num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 xml:space="preserve">Srpen 2020 – </w:t>
      </w:r>
      <w:r w:rsidR="0054097F">
        <w:rPr>
          <w:rFonts w:ascii="Times New Roman" w:eastAsia="Times New Roman" w:hAnsi="Times New Roman" w:cs="Times New Roman"/>
          <w:sz w:val="24"/>
          <w:szCs w:val="24"/>
          <w:lang w:eastAsia="cs-CZ"/>
        </w:rPr>
        <w:t>p</w:t>
      </w:r>
      <w:r w:rsidRPr="00DB24B6">
        <w:rPr>
          <w:rFonts w:ascii="Times New Roman" w:eastAsia="Times New Roman" w:hAnsi="Times New Roman" w:cs="Times New Roman"/>
          <w:sz w:val="24"/>
          <w:szCs w:val="24"/>
          <w:lang w:eastAsia="cs-CZ"/>
        </w:rPr>
        <w:t>ožár – dřevní štěpky v Rožmitálu pod Třemšínem ve Středočeském kraji, u zásahu byla nasazena technika CAT 336F;</w:t>
      </w:r>
    </w:p>
    <w:p w14:paraId="74DF8D79" w14:textId="11584886" w:rsidR="00DB24B6" w:rsidRPr="00DB24B6" w:rsidRDefault="00DB24B6" w:rsidP="006D2B33">
      <w:pPr>
        <w:numPr>
          <w:ilvl w:val="0"/>
          <w:numId w:val="23"/>
        </w:num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lastRenderedPageBreak/>
        <w:t xml:space="preserve">Září 2020 – </w:t>
      </w:r>
      <w:r w:rsidR="0054097F">
        <w:rPr>
          <w:rFonts w:ascii="Times New Roman" w:eastAsia="Times New Roman" w:hAnsi="Times New Roman" w:cs="Times New Roman"/>
          <w:sz w:val="24"/>
          <w:szCs w:val="24"/>
          <w:lang w:eastAsia="cs-CZ"/>
        </w:rPr>
        <w:t>p</w:t>
      </w:r>
      <w:r w:rsidRPr="00DB24B6">
        <w:rPr>
          <w:rFonts w:ascii="Times New Roman" w:eastAsia="Times New Roman" w:hAnsi="Times New Roman" w:cs="Times New Roman"/>
          <w:sz w:val="24"/>
          <w:szCs w:val="24"/>
          <w:lang w:eastAsia="cs-CZ"/>
        </w:rPr>
        <w:t>ožár – v muničním skladu PČR v Bílině v Ústeckém kraji, kde byla použita technika T 815 CAS CZS 15 a AJ 20T 815;</w:t>
      </w:r>
    </w:p>
    <w:p w14:paraId="3F434654" w14:textId="6417F8F3" w:rsidR="00DB24B6" w:rsidRPr="00DB24B6" w:rsidRDefault="00DB24B6" w:rsidP="006D2B33">
      <w:pPr>
        <w:numPr>
          <w:ilvl w:val="0"/>
          <w:numId w:val="23"/>
        </w:num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 xml:space="preserve">Říjen 2020 – </w:t>
      </w:r>
      <w:r w:rsidR="0054097F">
        <w:rPr>
          <w:rFonts w:ascii="Times New Roman" w:eastAsia="Times New Roman" w:hAnsi="Times New Roman" w:cs="Times New Roman"/>
          <w:sz w:val="24"/>
          <w:szCs w:val="24"/>
          <w:lang w:eastAsia="cs-CZ"/>
        </w:rPr>
        <w:t>p</w:t>
      </w:r>
      <w:r w:rsidRPr="00DB24B6">
        <w:rPr>
          <w:rFonts w:ascii="Times New Roman" w:eastAsia="Times New Roman" w:hAnsi="Times New Roman" w:cs="Times New Roman"/>
          <w:sz w:val="24"/>
          <w:szCs w:val="24"/>
          <w:lang w:eastAsia="cs-CZ"/>
        </w:rPr>
        <w:t>ožár – jednotka zasahovala v měsíci říjnu 2x u požáru skládky v obci Votice v</w:t>
      </w:r>
      <w:r w:rsidR="0054097F">
        <w:rPr>
          <w:rFonts w:ascii="Times New Roman" w:eastAsia="Times New Roman" w:hAnsi="Times New Roman" w:cs="Times New Roman"/>
          <w:sz w:val="24"/>
          <w:szCs w:val="24"/>
          <w:lang w:eastAsia="cs-CZ"/>
        </w:rPr>
        <w:t>e</w:t>
      </w:r>
      <w:r w:rsidRPr="00DB24B6">
        <w:rPr>
          <w:rFonts w:ascii="Times New Roman" w:eastAsia="Times New Roman" w:hAnsi="Times New Roman" w:cs="Times New Roman"/>
          <w:sz w:val="24"/>
          <w:szCs w:val="24"/>
          <w:lang w:eastAsia="cs-CZ"/>
        </w:rPr>
        <w:t> Středočeském kraji, jako hlavní technika byla nasazena CAT 336F;</w:t>
      </w:r>
    </w:p>
    <w:p w14:paraId="12EDE999" w14:textId="6DDE6169" w:rsidR="00DB24B6" w:rsidRPr="00DB24B6" w:rsidRDefault="00DB24B6" w:rsidP="006D2B33">
      <w:pPr>
        <w:numPr>
          <w:ilvl w:val="0"/>
          <w:numId w:val="23"/>
        </w:num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 xml:space="preserve">Listopad 2020 – </w:t>
      </w:r>
      <w:r w:rsidR="0054097F">
        <w:rPr>
          <w:rFonts w:ascii="Times New Roman" w:eastAsia="Times New Roman" w:hAnsi="Times New Roman" w:cs="Times New Roman"/>
          <w:sz w:val="24"/>
          <w:szCs w:val="24"/>
          <w:lang w:eastAsia="cs-CZ"/>
        </w:rPr>
        <w:t>p</w:t>
      </w:r>
      <w:r w:rsidRPr="00DB24B6">
        <w:rPr>
          <w:rFonts w:ascii="Times New Roman" w:eastAsia="Times New Roman" w:hAnsi="Times New Roman" w:cs="Times New Roman"/>
          <w:sz w:val="24"/>
          <w:szCs w:val="24"/>
          <w:lang w:eastAsia="cs-CZ"/>
        </w:rPr>
        <w:t>ožár – skladu slámy v obci Chodský Újezd Plzeňském kraji, kde byl nasazen nakladač JCB 437</w:t>
      </w:r>
    </w:p>
    <w:p w14:paraId="4C274755"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p>
    <w:p w14:paraId="4DF468F0" w14:textId="0D653527" w:rsidR="00DB24B6" w:rsidRPr="00DB24B6" w:rsidRDefault="00DB24B6" w:rsidP="00DB24B6">
      <w:pPr>
        <w:tabs>
          <w:tab w:val="left" w:pos="-213"/>
        </w:tabs>
        <w:spacing w:after="120" w:line="240" w:lineRule="auto"/>
        <w:jc w:val="both"/>
        <w:rPr>
          <w:rFonts w:ascii="Times New Roman" w:eastAsia="Times New Roman" w:hAnsi="Times New Roman" w:cs="Times New Roman"/>
          <w:i/>
          <w:iCs/>
          <w:sz w:val="24"/>
          <w:szCs w:val="24"/>
          <w:lang w:eastAsia="cs-CZ"/>
        </w:rPr>
      </w:pPr>
      <w:r w:rsidRPr="00DB24B6">
        <w:rPr>
          <w:rFonts w:ascii="Times New Roman" w:eastAsia="Times New Roman" w:hAnsi="Times New Roman" w:cs="Times New Roman"/>
          <w:i/>
          <w:iCs/>
          <w:sz w:val="24"/>
          <w:szCs w:val="24"/>
          <w:lang w:eastAsia="cs-CZ"/>
        </w:rPr>
        <w:t xml:space="preserve">Statisticky sledované události </w:t>
      </w:r>
      <w:r w:rsidR="00AC69C9">
        <w:rPr>
          <w:rFonts w:ascii="Times New Roman" w:eastAsia="Times New Roman" w:hAnsi="Times New Roman" w:cs="Times New Roman"/>
          <w:i/>
          <w:iCs/>
          <w:sz w:val="24"/>
          <w:szCs w:val="24"/>
          <w:lang w:eastAsia="cs-CZ"/>
        </w:rPr>
        <w:t>záchranného útvaru</w:t>
      </w:r>
      <w:r w:rsidRPr="00DB24B6">
        <w:rPr>
          <w:rFonts w:ascii="Times New Roman" w:eastAsia="Times New Roman" w:hAnsi="Times New Roman" w:cs="Times New Roman"/>
          <w:i/>
          <w:iCs/>
          <w:sz w:val="24"/>
          <w:szCs w:val="24"/>
          <w:lang w:eastAsia="cs-CZ"/>
        </w:rPr>
        <w:t xml:space="preserve"> - 2020</w:t>
      </w:r>
    </w:p>
    <w:tbl>
      <w:tblPr>
        <w:tblW w:w="9000" w:type="dxa"/>
        <w:tblInd w:w="55" w:type="dxa"/>
        <w:tblCellMar>
          <w:left w:w="70" w:type="dxa"/>
          <w:right w:w="70" w:type="dxa"/>
        </w:tblCellMar>
        <w:tblLook w:val="04A0" w:firstRow="1" w:lastRow="0" w:firstColumn="1" w:lastColumn="0" w:noHBand="0" w:noVBand="1"/>
      </w:tblPr>
      <w:tblGrid>
        <w:gridCol w:w="1927"/>
        <w:gridCol w:w="860"/>
        <w:gridCol w:w="1120"/>
        <w:gridCol w:w="1207"/>
        <w:gridCol w:w="1120"/>
        <w:gridCol w:w="960"/>
        <w:gridCol w:w="960"/>
        <w:gridCol w:w="960"/>
      </w:tblGrid>
      <w:tr w:rsidR="00DB24B6" w:rsidRPr="00DB24B6" w14:paraId="54648B26" w14:textId="77777777" w:rsidTr="00DB24B6">
        <w:trPr>
          <w:trHeight w:val="315"/>
        </w:trPr>
        <w:tc>
          <w:tcPr>
            <w:tcW w:w="1900" w:type="dxa"/>
            <w:vMerge w:val="restart"/>
            <w:tcBorders>
              <w:top w:val="single" w:sz="8" w:space="0" w:color="808080"/>
              <w:left w:val="single" w:sz="8" w:space="0" w:color="808080"/>
              <w:bottom w:val="single" w:sz="8" w:space="0" w:color="808080"/>
              <w:right w:val="single" w:sz="8" w:space="0" w:color="808080"/>
            </w:tcBorders>
            <w:shd w:val="clear" w:color="000000" w:fill="5A5A5A"/>
            <w:vAlign w:val="center"/>
            <w:hideMark/>
          </w:tcPr>
          <w:p w14:paraId="346AA205"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Kraj ČR</w:t>
            </w:r>
          </w:p>
        </w:tc>
        <w:tc>
          <w:tcPr>
            <w:tcW w:w="4220" w:type="dxa"/>
            <w:gridSpan w:val="4"/>
            <w:tcBorders>
              <w:top w:val="single" w:sz="8" w:space="0" w:color="808080"/>
              <w:left w:val="nil"/>
              <w:bottom w:val="single" w:sz="8" w:space="0" w:color="808080"/>
              <w:right w:val="nil"/>
            </w:tcBorders>
            <w:shd w:val="clear" w:color="000000" w:fill="5A5A5A"/>
            <w:noWrap/>
            <w:vAlign w:val="center"/>
            <w:hideMark/>
          </w:tcPr>
          <w:p w14:paraId="79D663B1"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Typ události</w:t>
            </w:r>
          </w:p>
        </w:tc>
        <w:tc>
          <w:tcPr>
            <w:tcW w:w="960" w:type="dxa"/>
            <w:vMerge w:val="restart"/>
            <w:tcBorders>
              <w:top w:val="single" w:sz="8" w:space="0" w:color="808080"/>
              <w:left w:val="single" w:sz="8" w:space="0" w:color="808080"/>
              <w:bottom w:val="single" w:sz="8" w:space="0" w:color="808080"/>
              <w:right w:val="single" w:sz="8" w:space="0" w:color="808080"/>
            </w:tcBorders>
            <w:shd w:val="clear" w:color="000000" w:fill="FF0000"/>
            <w:vAlign w:val="center"/>
            <w:hideMark/>
          </w:tcPr>
          <w:p w14:paraId="30BB8140"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Počet zásahů</w:t>
            </w:r>
          </w:p>
        </w:tc>
        <w:tc>
          <w:tcPr>
            <w:tcW w:w="960" w:type="dxa"/>
            <w:vMerge w:val="restart"/>
            <w:tcBorders>
              <w:top w:val="nil"/>
              <w:left w:val="single" w:sz="8" w:space="0" w:color="808080"/>
              <w:bottom w:val="single" w:sz="8" w:space="0" w:color="808080"/>
              <w:right w:val="single" w:sz="8" w:space="0" w:color="7F7F7F"/>
            </w:tcBorders>
            <w:shd w:val="clear" w:color="000000" w:fill="FFFF00"/>
            <w:vAlign w:val="center"/>
            <w:hideMark/>
          </w:tcPr>
          <w:p w14:paraId="245A4925"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Ostatní činnosti</w:t>
            </w:r>
          </w:p>
        </w:tc>
        <w:tc>
          <w:tcPr>
            <w:tcW w:w="960" w:type="dxa"/>
            <w:vMerge w:val="restart"/>
            <w:tcBorders>
              <w:top w:val="single" w:sz="8" w:space="0" w:color="7F7F7F"/>
              <w:left w:val="single" w:sz="8" w:space="0" w:color="7F7F7F"/>
              <w:bottom w:val="single" w:sz="8" w:space="0" w:color="808080"/>
              <w:right w:val="single" w:sz="8" w:space="0" w:color="7F7F7F"/>
            </w:tcBorders>
            <w:shd w:val="clear" w:color="000000" w:fill="5A5A5A"/>
            <w:vAlign w:val="center"/>
            <w:hideMark/>
          </w:tcPr>
          <w:p w14:paraId="36B4E290"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Celkem</w:t>
            </w:r>
          </w:p>
        </w:tc>
      </w:tr>
      <w:tr w:rsidR="00DB24B6" w:rsidRPr="00DB24B6" w14:paraId="5450EABC" w14:textId="77777777" w:rsidTr="00DB24B6">
        <w:trPr>
          <w:trHeight w:val="780"/>
        </w:trPr>
        <w:tc>
          <w:tcPr>
            <w:tcW w:w="1900" w:type="dxa"/>
            <w:vMerge/>
            <w:tcBorders>
              <w:top w:val="single" w:sz="8" w:space="0" w:color="808080"/>
              <w:left w:val="single" w:sz="8" w:space="0" w:color="808080"/>
              <w:bottom w:val="single" w:sz="8" w:space="0" w:color="808080"/>
              <w:right w:val="single" w:sz="8" w:space="0" w:color="808080"/>
            </w:tcBorders>
            <w:vAlign w:val="center"/>
            <w:hideMark/>
          </w:tcPr>
          <w:p w14:paraId="303B0CAB"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p>
        </w:tc>
        <w:tc>
          <w:tcPr>
            <w:tcW w:w="860" w:type="dxa"/>
            <w:tcBorders>
              <w:top w:val="nil"/>
              <w:left w:val="nil"/>
              <w:bottom w:val="single" w:sz="8" w:space="0" w:color="808080"/>
              <w:right w:val="single" w:sz="8" w:space="0" w:color="808080"/>
            </w:tcBorders>
            <w:shd w:val="clear" w:color="000000" w:fill="5A5A5A"/>
            <w:vAlign w:val="center"/>
            <w:hideMark/>
          </w:tcPr>
          <w:p w14:paraId="6461CA1F"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Požár</w:t>
            </w:r>
          </w:p>
        </w:tc>
        <w:tc>
          <w:tcPr>
            <w:tcW w:w="1120" w:type="dxa"/>
            <w:tcBorders>
              <w:top w:val="nil"/>
              <w:left w:val="nil"/>
              <w:bottom w:val="single" w:sz="8" w:space="0" w:color="808080"/>
              <w:right w:val="single" w:sz="8" w:space="0" w:color="808080"/>
            </w:tcBorders>
            <w:shd w:val="clear" w:color="000000" w:fill="5A5A5A"/>
            <w:vAlign w:val="center"/>
            <w:hideMark/>
          </w:tcPr>
          <w:p w14:paraId="1693E47A"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Dopravní nehoda</w:t>
            </w:r>
          </w:p>
        </w:tc>
        <w:tc>
          <w:tcPr>
            <w:tcW w:w="1120" w:type="dxa"/>
            <w:tcBorders>
              <w:top w:val="nil"/>
              <w:left w:val="nil"/>
              <w:bottom w:val="single" w:sz="8" w:space="0" w:color="808080"/>
              <w:right w:val="single" w:sz="8" w:space="0" w:color="808080"/>
            </w:tcBorders>
            <w:shd w:val="clear" w:color="000000" w:fill="5A5A5A"/>
            <w:vAlign w:val="center"/>
            <w:hideMark/>
          </w:tcPr>
          <w:p w14:paraId="42B0CE4C"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Technická pomoc (havárie)</w:t>
            </w:r>
          </w:p>
        </w:tc>
        <w:tc>
          <w:tcPr>
            <w:tcW w:w="1120" w:type="dxa"/>
            <w:tcBorders>
              <w:top w:val="nil"/>
              <w:left w:val="nil"/>
              <w:bottom w:val="single" w:sz="8" w:space="0" w:color="808080"/>
              <w:right w:val="single" w:sz="8" w:space="0" w:color="808080"/>
            </w:tcBorders>
            <w:shd w:val="clear" w:color="000000" w:fill="5A5A5A"/>
            <w:vAlign w:val="center"/>
            <w:hideMark/>
          </w:tcPr>
          <w:p w14:paraId="13E7195F"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Ostatní mim. události</w:t>
            </w:r>
          </w:p>
        </w:tc>
        <w:tc>
          <w:tcPr>
            <w:tcW w:w="960" w:type="dxa"/>
            <w:vMerge/>
            <w:tcBorders>
              <w:top w:val="single" w:sz="8" w:space="0" w:color="808080"/>
              <w:left w:val="single" w:sz="8" w:space="0" w:color="808080"/>
              <w:bottom w:val="single" w:sz="8" w:space="0" w:color="808080"/>
              <w:right w:val="single" w:sz="8" w:space="0" w:color="808080"/>
            </w:tcBorders>
            <w:vAlign w:val="center"/>
            <w:hideMark/>
          </w:tcPr>
          <w:p w14:paraId="23C50A3C"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p>
        </w:tc>
        <w:tc>
          <w:tcPr>
            <w:tcW w:w="960" w:type="dxa"/>
            <w:vMerge/>
            <w:tcBorders>
              <w:top w:val="nil"/>
              <w:left w:val="single" w:sz="8" w:space="0" w:color="808080"/>
              <w:bottom w:val="single" w:sz="8" w:space="0" w:color="808080"/>
              <w:right w:val="single" w:sz="8" w:space="0" w:color="7F7F7F"/>
            </w:tcBorders>
            <w:vAlign w:val="center"/>
            <w:hideMark/>
          </w:tcPr>
          <w:p w14:paraId="59266687"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p>
        </w:tc>
        <w:tc>
          <w:tcPr>
            <w:tcW w:w="960" w:type="dxa"/>
            <w:vMerge/>
            <w:tcBorders>
              <w:top w:val="single" w:sz="8" w:space="0" w:color="7F7F7F"/>
              <w:left w:val="single" w:sz="8" w:space="0" w:color="7F7F7F"/>
              <w:bottom w:val="single" w:sz="8" w:space="0" w:color="808080"/>
              <w:right w:val="single" w:sz="8" w:space="0" w:color="7F7F7F"/>
            </w:tcBorders>
            <w:vAlign w:val="center"/>
            <w:hideMark/>
          </w:tcPr>
          <w:p w14:paraId="313834DE"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p>
        </w:tc>
      </w:tr>
      <w:tr w:rsidR="00DB24B6" w:rsidRPr="00DB24B6" w14:paraId="5A199101" w14:textId="77777777" w:rsidTr="00DB24B6">
        <w:trPr>
          <w:trHeight w:val="315"/>
        </w:trPr>
        <w:tc>
          <w:tcPr>
            <w:tcW w:w="1900" w:type="dxa"/>
            <w:tcBorders>
              <w:top w:val="nil"/>
              <w:left w:val="single" w:sz="8" w:space="0" w:color="808080"/>
              <w:bottom w:val="single" w:sz="8" w:space="0" w:color="808080"/>
              <w:right w:val="single" w:sz="8" w:space="0" w:color="808080"/>
            </w:tcBorders>
            <w:shd w:val="clear" w:color="auto" w:fill="auto"/>
            <w:vAlign w:val="center"/>
            <w:hideMark/>
          </w:tcPr>
          <w:p w14:paraId="3F4A1014"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Praha hl.m.</w:t>
            </w:r>
          </w:p>
        </w:tc>
        <w:tc>
          <w:tcPr>
            <w:tcW w:w="860" w:type="dxa"/>
            <w:tcBorders>
              <w:top w:val="nil"/>
              <w:left w:val="nil"/>
              <w:bottom w:val="single" w:sz="8" w:space="0" w:color="808080"/>
              <w:right w:val="single" w:sz="8" w:space="0" w:color="808080"/>
            </w:tcBorders>
            <w:shd w:val="clear" w:color="auto" w:fill="auto"/>
            <w:noWrap/>
            <w:vAlign w:val="center"/>
            <w:hideMark/>
          </w:tcPr>
          <w:p w14:paraId="1757AAAE"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2</w:t>
            </w:r>
          </w:p>
        </w:tc>
        <w:tc>
          <w:tcPr>
            <w:tcW w:w="1120" w:type="dxa"/>
            <w:tcBorders>
              <w:top w:val="nil"/>
              <w:left w:val="nil"/>
              <w:bottom w:val="single" w:sz="8" w:space="0" w:color="808080"/>
              <w:right w:val="single" w:sz="8" w:space="0" w:color="808080"/>
            </w:tcBorders>
            <w:shd w:val="clear" w:color="auto" w:fill="auto"/>
            <w:noWrap/>
            <w:vAlign w:val="center"/>
            <w:hideMark/>
          </w:tcPr>
          <w:p w14:paraId="193B9FC4"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 </w:t>
            </w:r>
          </w:p>
        </w:tc>
        <w:tc>
          <w:tcPr>
            <w:tcW w:w="1120" w:type="dxa"/>
            <w:tcBorders>
              <w:top w:val="nil"/>
              <w:left w:val="nil"/>
              <w:bottom w:val="single" w:sz="8" w:space="0" w:color="808080"/>
              <w:right w:val="single" w:sz="8" w:space="0" w:color="808080"/>
            </w:tcBorders>
            <w:shd w:val="clear" w:color="auto" w:fill="auto"/>
            <w:noWrap/>
            <w:vAlign w:val="center"/>
            <w:hideMark/>
          </w:tcPr>
          <w:p w14:paraId="1F6CF1C7"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2</w:t>
            </w:r>
          </w:p>
        </w:tc>
        <w:tc>
          <w:tcPr>
            <w:tcW w:w="1120" w:type="dxa"/>
            <w:tcBorders>
              <w:top w:val="nil"/>
              <w:left w:val="nil"/>
              <w:bottom w:val="single" w:sz="8" w:space="0" w:color="808080"/>
              <w:right w:val="single" w:sz="8" w:space="0" w:color="808080"/>
            </w:tcBorders>
            <w:shd w:val="clear" w:color="auto" w:fill="auto"/>
            <w:noWrap/>
            <w:vAlign w:val="center"/>
            <w:hideMark/>
          </w:tcPr>
          <w:p w14:paraId="31843563"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 </w:t>
            </w:r>
          </w:p>
        </w:tc>
        <w:tc>
          <w:tcPr>
            <w:tcW w:w="960" w:type="dxa"/>
            <w:tcBorders>
              <w:top w:val="nil"/>
              <w:left w:val="nil"/>
              <w:bottom w:val="single" w:sz="8" w:space="0" w:color="808080"/>
              <w:right w:val="single" w:sz="8" w:space="0" w:color="808080"/>
            </w:tcBorders>
            <w:shd w:val="clear" w:color="000000" w:fill="FF0000"/>
            <w:noWrap/>
            <w:vAlign w:val="center"/>
            <w:hideMark/>
          </w:tcPr>
          <w:p w14:paraId="3800E57E"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4</w:t>
            </w:r>
          </w:p>
        </w:tc>
        <w:tc>
          <w:tcPr>
            <w:tcW w:w="960" w:type="dxa"/>
            <w:tcBorders>
              <w:top w:val="nil"/>
              <w:left w:val="nil"/>
              <w:bottom w:val="single" w:sz="8" w:space="0" w:color="7F7F7F"/>
              <w:right w:val="single" w:sz="8" w:space="0" w:color="7F7F7F"/>
            </w:tcBorders>
            <w:shd w:val="clear" w:color="000000" w:fill="FFFF00"/>
            <w:noWrap/>
            <w:vAlign w:val="center"/>
            <w:hideMark/>
          </w:tcPr>
          <w:p w14:paraId="1570D40A"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 </w:t>
            </w:r>
          </w:p>
        </w:tc>
        <w:tc>
          <w:tcPr>
            <w:tcW w:w="960" w:type="dxa"/>
            <w:tcBorders>
              <w:top w:val="nil"/>
              <w:left w:val="nil"/>
              <w:bottom w:val="single" w:sz="8" w:space="0" w:color="7F7F7F"/>
              <w:right w:val="single" w:sz="8" w:space="0" w:color="7F7F7F"/>
            </w:tcBorders>
            <w:shd w:val="clear" w:color="000000" w:fill="5A5A5A"/>
            <w:noWrap/>
            <w:vAlign w:val="center"/>
            <w:hideMark/>
          </w:tcPr>
          <w:p w14:paraId="24833F21"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4</w:t>
            </w:r>
          </w:p>
        </w:tc>
      </w:tr>
      <w:tr w:rsidR="00DB24B6" w:rsidRPr="00DB24B6" w14:paraId="02DAACFB" w14:textId="77777777" w:rsidTr="00DB24B6">
        <w:trPr>
          <w:trHeight w:val="315"/>
        </w:trPr>
        <w:tc>
          <w:tcPr>
            <w:tcW w:w="1900" w:type="dxa"/>
            <w:tcBorders>
              <w:top w:val="nil"/>
              <w:left w:val="single" w:sz="8" w:space="0" w:color="808080"/>
              <w:bottom w:val="single" w:sz="8" w:space="0" w:color="808080"/>
              <w:right w:val="single" w:sz="8" w:space="0" w:color="808080"/>
            </w:tcBorders>
            <w:shd w:val="clear" w:color="auto" w:fill="auto"/>
            <w:vAlign w:val="center"/>
            <w:hideMark/>
          </w:tcPr>
          <w:p w14:paraId="21DCC029"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Středočeský</w:t>
            </w:r>
          </w:p>
        </w:tc>
        <w:tc>
          <w:tcPr>
            <w:tcW w:w="860" w:type="dxa"/>
            <w:tcBorders>
              <w:top w:val="nil"/>
              <w:left w:val="nil"/>
              <w:bottom w:val="single" w:sz="8" w:space="0" w:color="808080"/>
              <w:right w:val="single" w:sz="8" w:space="0" w:color="808080"/>
            </w:tcBorders>
            <w:shd w:val="clear" w:color="auto" w:fill="auto"/>
            <w:noWrap/>
            <w:vAlign w:val="center"/>
            <w:hideMark/>
          </w:tcPr>
          <w:p w14:paraId="2CC4B4D8"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9</w:t>
            </w:r>
          </w:p>
        </w:tc>
        <w:tc>
          <w:tcPr>
            <w:tcW w:w="1120" w:type="dxa"/>
            <w:tcBorders>
              <w:top w:val="nil"/>
              <w:left w:val="nil"/>
              <w:bottom w:val="single" w:sz="8" w:space="0" w:color="808080"/>
              <w:right w:val="single" w:sz="8" w:space="0" w:color="808080"/>
            </w:tcBorders>
            <w:shd w:val="clear" w:color="auto" w:fill="auto"/>
            <w:noWrap/>
            <w:vAlign w:val="center"/>
            <w:hideMark/>
          </w:tcPr>
          <w:p w14:paraId="115A950B"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 </w:t>
            </w:r>
          </w:p>
        </w:tc>
        <w:tc>
          <w:tcPr>
            <w:tcW w:w="1120" w:type="dxa"/>
            <w:tcBorders>
              <w:top w:val="nil"/>
              <w:left w:val="nil"/>
              <w:bottom w:val="single" w:sz="8" w:space="0" w:color="808080"/>
              <w:right w:val="single" w:sz="8" w:space="0" w:color="808080"/>
            </w:tcBorders>
            <w:shd w:val="clear" w:color="auto" w:fill="auto"/>
            <w:noWrap/>
            <w:vAlign w:val="center"/>
            <w:hideMark/>
          </w:tcPr>
          <w:p w14:paraId="5B1480EA"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 </w:t>
            </w:r>
          </w:p>
        </w:tc>
        <w:tc>
          <w:tcPr>
            <w:tcW w:w="1120" w:type="dxa"/>
            <w:tcBorders>
              <w:top w:val="nil"/>
              <w:left w:val="nil"/>
              <w:bottom w:val="single" w:sz="8" w:space="0" w:color="808080"/>
              <w:right w:val="single" w:sz="8" w:space="0" w:color="808080"/>
            </w:tcBorders>
            <w:shd w:val="clear" w:color="auto" w:fill="auto"/>
            <w:noWrap/>
            <w:vAlign w:val="center"/>
            <w:hideMark/>
          </w:tcPr>
          <w:p w14:paraId="3CA27A82"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 </w:t>
            </w:r>
          </w:p>
        </w:tc>
        <w:tc>
          <w:tcPr>
            <w:tcW w:w="960" w:type="dxa"/>
            <w:tcBorders>
              <w:top w:val="nil"/>
              <w:left w:val="nil"/>
              <w:bottom w:val="single" w:sz="8" w:space="0" w:color="808080"/>
              <w:right w:val="single" w:sz="8" w:space="0" w:color="808080"/>
            </w:tcBorders>
            <w:shd w:val="clear" w:color="000000" w:fill="FF0000"/>
            <w:noWrap/>
            <w:vAlign w:val="center"/>
            <w:hideMark/>
          </w:tcPr>
          <w:p w14:paraId="40429D7A"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9</w:t>
            </w:r>
          </w:p>
        </w:tc>
        <w:tc>
          <w:tcPr>
            <w:tcW w:w="960" w:type="dxa"/>
            <w:tcBorders>
              <w:top w:val="nil"/>
              <w:left w:val="nil"/>
              <w:bottom w:val="single" w:sz="8" w:space="0" w:color="7F7F7F"/>
              <w:right w:val="single" w:sz="8" w:space="0" w:color="7F7F7F"/>
            </w:tcBorders>
            <w:shd w:val="clear" w:color="000000" w:fill="FFFF00"/>
            <w:noWrap/>
            <w:vAlign w:val="center"/>
            <w:hideMark/>
          </w:tcPr>
          <w:p w14:paraId="56A01966"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6</w:t>
            </w:r>
          </w:p>
        </w:tc>
        <w:tc>
          <w:tcPr>
            <w:tcW w:w="960" w:type="dxa"/>
            <w:tcBorders>
              <w:top w:val="nil"/>
              <w:left w:val="nil"/>
              <w:bottom w:val="single" w:sz="8" w:space="0" w:color="7F7F7F"/>
              <w:right w:val="single" w:sz="8" w:space="0" w:color="7F7F7F"/>
            </w:tcBorders>
            <w:shd w:val="clear" w:color="000000" w:fill="5A5A5A"/>
            <w:noWrap/>
            <w:vAlign w:val="center"/>
            <w:hideMark/>
          </w:tcPr>
          <w:p w14:paraId="56FB5437"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15</w:t>
            </w:r>
          </w:p>
        </w:tc>
      </w:tr>
      <w:tr w:rsidR="00DB24B6" w:rsidRPr="00DB24B6" w14:paraId="6505D2A6" w14:textId="77777777" w:rsidTr="00DB24B6">
        <w:trPr>
          <w:trHeight w:val="315"/>
        </w:trPr>
        <w:tc>
          <w:tcPr>
            <w:tcW w:w="1900" w:type="dxa"/>
            <w:tcBorders>
              <w:top w:val="nil"/>
              <w:left w:val="single" w:sz="8" w:space="0" w:color="808080"/>
              <w:bottom w:val="single" w:sz="8" w:space="0" w:color="808080"/>
              <w:right w:val="single" w:sz="8" w:space="0" w:color="808080"/>
            </w:tcBorders>
            <w:shd w:val="clear" w:color="auto" w:fill="auto"/>
            <w:vAlign w:val="center"/>
            <w:hideMark/>
          </w:tcPr>
          <w:p w14:paraId="1A2ADB59"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Jihočeský</w:t>
            </w:r>
          </w:p>
        </w:tc>
        <w:tc>
          <w:tcPr>
            <w:tcW w:w="860" w:type="dxa"/>
            <w:tcBorders>
              <w:top w:val="nil"/>
              <w:left w:val="nil"/>
              <w:bottom w:val="single" w:sz="8" w:space="0" w:color="808080"/>
              <w:right w:val="single" w:sz="8" w:space="0" w:color="808080"/>
            </w:tcBorders>
            <w:shd w:val="clear" w:color="auto" w:fill="auto"/>
            <w:noWrap/>
            <w:vAlign w:val="center"/>
            <w:hideMark/>
          </w:tcPr>
          <w:p w14:paraId="792DA7B8"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 </w:t>
            </w:r>
          </w:p>
        </w:tc>
        <w:tc>
          <w:tcPr>
            <w:tcW w:w="1120" w:type="dxa"/>
            <w:tcBorders>
              <w:top w:val="nil"/>
              <w:left w:val="nil"/>
              <w:bottom w:val="single" w:sz="8" w:space="0" w:color="808080"/>
              <w:right w:val="single" w:sz="8" w:space="0" w:color="808080"/>
            </w:tcBorders>
            <w:shd w:val="clear" w:color="auto" w:fill="auto"/>
            <w:noWrap/>
            <w:vAlign w:val="center"/>
            <w:hideMark/>
          </w:tcPr>
          <w:p w14:paraId="67882C23"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 </w:t>
            </w:r>
          </w:p>
        </w:tc>
        <w:tc>
          <w:tcPr>
            <w:tcW w:w="1120" w:type="dxa"/>
            <w:tcBorders>
              <w:top w:val="nil"/>
              <w:left w:val="nil"/>
              <w:bottom w:val="single" w:sz="8" w:space="0" w:color="808080"/>
              <w:right w:val="single" w:sz="8" w:space="0" w:color="808080"/>
            </w:tcBorders>
            <w:shd w:val="clear" w:color="auto" w:fill="auto"/>
            <w:noWrap/>
            <w:vAlign w:val="center"/>
            <w:hideMark/>
          </w:tcPr>
          <w:p w14:paraId="6E1222F0"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2</w:t>
            </w:r>
          </w:p>
        </w:tc>
        <w:tc>
          <w:tcPr>
            <w:tcW w:w="1120" w:type="dxa"/>
            <w:tcBorders>
              <w:top w:val="nil"/>
              <w:left w:val="nil"/>
              <w:bottom w:val="single" w:sz="8" w:space="0" w:color="808080"/>
              <w:right w:val="single" w:sz="8" w:space="0" w:color="808080"/>
            </w:tcBorders>
            <w:shd w:val="clear" w:color="auto" w:fill="auto"/>
            <w:noWrap/>
            <w:vAlign w:val="center"/>
            <w:hideMark/>
          </w:tcPr>
          <w:p w14:paraId="48D3446D"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1</w:t>
            </w:r>
          </w:p>
        </w:tc>
        <w:tc>
          <w:tcPr>
            <w:tcW w:w="960" w:type="dxa"/>
            <w:tcBorders>
              <w:top w:val="nil"/>
              <w:left w:val="nil"/>
              <w:bottom w:val="single" w:sz="8" w:space="0" w:color="808080"/>
              <w:right w:val="single" w:sz="8" w:space="0" w:color="808080"/>
            </w:tcBorders>
            <w:shd w:val="clear" w:color="000000" w:fill="FF0000"/>
            <w:noWrap/>
            <w:vAlign w:val="center"/>
            <w:hideMark/>
          </w:tcPr>
          <w:p w14:paraId="6BF4F185"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3</w:t>
            </w:r>
          </w:p>
        </w:tc>
        <w:tc>
          <w:tcPr>
            <w:tcW w:w="960" w:type="dxa"/>
            <w:tcBorders>
              <w:top w:val="nil"/>
              <w:left w:val="nil"/>
              <w:bottom w:val="single" w:sz="8" w:space="0" w:color="7F7F7F"/>
              <w:right w:val="single" w:sz="8" w:space="0" w:color="7F7F7F"/>
            </w:tcBorders>
            <w:shd w:val="clear" w:color="000000" w:fill="FFFF00"/>
            <w:noWrap/>
            <w:vAlign w:val="center"/>
            <w:hideMark/>
          </w:tcPr>
          <w:p w14:paraId="2EE2790C"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2</w:t>
            </w:r>
          </w:p>
        </w:tc>
        <w:tc>
          <w:tcPr>
            <w:tcW w:w="960" w:type="dxa"/>
            <w:tcBorders>
              <w:top w:val="nil"/>
              <w:left w:val="nil"/>
              <w:bottom w:val="single" w:sz="8" w:space="0" w:color="7F7F7F"/>
              <w:right w:val="single" w:sz="8" w:space="0" w:color="7F7F7F"/>
            </w:tcBorders>
            <w:shd w:val="clear" w:color="000000" w:fill="5A5A5A"/>
            <w:noWrap/>
            <w:vAlign w:val="center"/>
            <w:hideMark/>
          </w:tcPr>
          <w:p w14:paraId="414A9368"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5</w:t>
            </w:r>
          </w:p>
        </w:tc>
      </w:tr>
      <w:tr w:rsidR="00DB24B6" w:rsidRPr="00DB24B6" w14:paraId="23FA3E9F" w14:textId="77777777" w:rsidTr="00DB24B6">
        <w:trPr>
          <w:trHeight w:val="315"/>
        </w:trPr>
        <w:tc>
          <w:tcPr>
            <w:tcW w:w="1900" w:type="dxa"/>
            <w:tcBorders>
              <w:top w:val="nil"/>
              <w:left w:val="single" w:sz="8" w:space="0" w:color="808080"/>
              <w:bottom w:val="single" w:sz="8" w:space="0" w:color="808080"/>
              <w:right w:val="single" w:sz="8" w:space="0" w:color="808080"/>
            </w:tcBorders>
            <w:shd w:val="clear" w:color="auto" w:fill="auto"/>
            <w:vAlign w:val="center"/>
            <w:hideMark/>
          </w:tcPr>
          <w:p w14:paraId="2B6F0A4A"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Plzeňský</w:t>
            </w:r>
          </w:p>
        </w:tc>
        <w:tc>
          <w:tcPr>
            <w:tcW w:w="860" w:type="dxa"/>
            <w:tcBorders>
              <w:top w:val="nil"/>
              <w:left w:val="nil"/>
              <w:bottom w:val="single" w:sz="8" w:space="0" w:color="808080"/>
              <w:right w:val="single" w:sz="8" w:space="0" w:color="808080"/>
            </w:tcBorders>
            <w:shd w:val="clear" w:color="auto" w:fill="auto"/>
            <w:noWrap/>
            <w:vAlign w:val="center"/>
            <w:hideMark/>
          </w:tcPr>
          <w:p w14:paraId="5DEA8682"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3</w:t>
            </w:r>
          </w:p>
        </w:tc>
        <w:tc>
          <w:tcPr>
            <w:tcW w:w="1120" w:type="dxa"/>
            <w:tcBorders>
              <w:top w:val="nil"/>
              <w:left w:val="nil"/>
              <w:bottom w:val="single" w:sz="8" w:space="0" w:color="808080"/>
              <w:right w:val="single" w:sz="8" w:space="0" w:color="808080"/>
            </w:tcBorders>
            <w:shd w:val="clear" w:color="auto" w:fill="auto"/>
            <w:noWrap/>
            <w:vAlign w:val="center"/>
            <w:hideMark/>
          </w:tcPr>
          <w:p w14:paraId="093709F6"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1</w:t>
            </w:r>
          </w:p>
        </w:tc>
        <w:tc>
          <w:tcPr>
            <w:tcW w:w="1120" w:type="dxa"/>
            <w:tcBorders>
              <w:top w:val="nil"/>
              <w:left w:val="nil"/>
              <w:bottom w:val="single" w:sz="8" w:space="0" w:color="808080"/>
              <w:right w:val="single" w:sz="8" w:space="0" w:color="808080"/>
            </w:tcBorders>
            <w:shd w:val="clear" w:color="auto" w:fill="auto"/>
            <w:noWrap/>
            <w:vAlign w:val="center"/>
            <w:hideMark/>
          </w:tcPr>
          <w:p w14:paraId="1F85E8F4"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4</w:t>
            </w:r>
          </w:p>
        </w:tc>
        <w:tc>
          <w:tcPr>
            <w:tcW w:w="1120" w:type="dxa"/>
            <w:tcBorders>
              <w:top w:val="nil"/>
              <w:left w:val="nil"/>
              <w:bottom w:val="single" w:sz="8" w:space="0" w:color="808080"/>
              <w:right w:val="single" w:sz="8" w:space="0" w:color="808080"/>
            </w:tcBorders>
            <w:shd w:val="clear" w:color="auto" w:fill="auto"/>
            <w:noWrap/>
            <w:vAlign w:val="center"/>
            <w:hideMark/>
          </w:tcPr>
          <w:p w14:paraId="6F469029"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1</w:t>
            </w:r>
          </w:p>
        </w:tc>
        <w:tc>
          <w:tcPr>
            <w:tcW w:w="960" w:type="dxa"/>
            <w:tcBorders>
              <w:top w:val="nil"/>
              <w:left w:val="nil"/>
              <w:bottom w:val="single" w:sz="8" w:space="0" w:color="808080"/>
              <w:right w:val="single" w:sz="8" w:space="0" w:color="808080"/>
            </w:tcBorders>
            <w:shd w:val="clear" w:color="000000" w:fill="FF0000"/>
            <w:noWrap/>
            <w:vAlign w:val="center"/>
            <w:hideMark/>
          </w:tcPr>
          <w:p w14:paraId="01156597"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9</w:t>
            </w:r>
          </w:p>
        </w:tc>
        <w:tc>
          <w:tcPr>
            <w:tcW w:w="960" w:type="dxa"/>
            <w:tcBorders>
              <w:top w:val="nil"/>
              <w:left w:val="nil"/>
              <w:bottom w:val="single" w:sz="8" w:space="0" w:color="7F7F7F"/>
              <w:right w:val="single" w:sz="8" w:space="0" w:color="7F7F7F"/>
            </w:tcBorders>
            <w:shd w:val="clear" w:color="000000" w:fill="FFFF00"/>
            <w:noWrap/>
            <w:vAlign w:val="center"/>
            <w:hideMark/>
          </w:tcPr>
          <w:p w14:paraId="2CE70C87"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15</w:t>
            </w:r>
          </w:p>
        </w:tc>
        <w:tc>
          <w:tcPr>
            <w:tcW w:w="960" w:type="dxa"/>
            <w:tcBorders>
              <w:top w:val="nil"/>
              <w:left w:val="nil"/>
              <w:bottom w:val="single" w:sz="8" w:space="0" w:color="7F7F7F"/>
              <w:right w:val="single" w:sz="8" w:space="0" w:color="7F7F7F"/>
            </w:tcBorders>
            <w:shd w:val="clear" w:color="000000" w:fill="5A5A5A"/>
            <w:noWrap/>
            <w:vAlign w:val="center"/>
            <w:hideMark/>
          </w:tcPr>
          <w:p w14:paraId="36D85323"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24</w:t>
            </w:r>
          </w:p>
        </w:tc>
      </w:tr>
      <w:tr w:rsidR="00DB24B6" w:rsidRPr="00DB24B6" w14:paraId="6498A3F7" w14:textId="77777777" w:rsidTr="00DB24B6">
        <w:trPr>
          <w:trHeight w:val="315"/>
        </w:trPr>
        <w:tc>
          <w:tcPr>
            <w:tcW w:w="1900" w:type="dxa"/>
            <w:tcBorders>
              <w:top w:val="nil"/>
              <w:left w:val="single" w:sz="8" w:space="0" w:color="808080"/>
              <w:bottom w:val="single" w:sz="8" w:space="0" w:color="808080"/>
              <w:right w:val="single" w:sz="8" w:space="0" w:color="808080"/>
            </w:tcBorders>
            <w:shd w:val="clear" w:color="auto" w:fill="auto"/>
            <w:vAlign w:val="center"/>
            <w:hideMark/>
          </w:tcPr>
          <w:p w14:paraId="52410DE9"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Karlovarský</w:t>
            </w:r>
          </w:p>
        </w:tc>
        <w:tc>
          <w:tcPr>
            <w:tcW w:w="860" w:type="dxa"/>
            <w:tcBorders>
              <w:top w:val="nil"/>
              <w:left w:val="nil"/>
              <w:bottom w:val="single" w:sz="8" w:space="0" w:color="808080"/>
              <w:right w:val="single" w:sz="8" w:space="0" w:color="808080"/>
            </w:tcBorders>
            <w:shd w:val="clear" w:color="auto" w:fill="auto"/>
            <w:noWrap/>
            <w:vAlign w:val="center"/>
            <w:hideMark/>
          </w:tcPr>
          <w:p w14:paraId="24BF8DAC"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 </w:t>
            </w:r>
          </w:p>
        </w:tc>
        <w:tc>
          <w:tcPr>
            <w:tcW w:w="1120" w:type="dxa"/>
            <w:tcBorders>
              <w:top w:val="nil"/>
              <w:left w:val="nil"/>
              <w:bottom w:val="single" w:sz="8" w:space="0" w:color="808080"/>
              <w:right w:val="single" w:sz="8" w:space="0" w:color="808080"/>
            </w:tcBorders>
            <w:shd w:val="clear" w:color="auto" w:fill="auto"/>
            <w:noWrap/>
            <w:vAlign w:val="center"/>
            <w:hideMark/>
          </w:tcPr>
          <w:p w14:paraId="63AAB3C8"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 </w:t>
            </w:r>
          </w:p>
        </w:tc>
        <w:tc>
          <w:tcPr>
            <w:tcW w:w="1120" w:type="dxa"/>
            <w:tcBorders>
              <w:top w:val="nil"/>
              <w:left w:val="nil"/>
              <w:bottom w:val="single" w:sz="8" w:space="0" w:color="808080"/>
              <w:right w:val="single" w:sz="8" w:space="0" w:color="808080"/>
            </w:tcBorders>
            <w:shd w:val="clear" w:color="auto" w:fill="auto"/>
            <w:noWrap/>
            <w:vAlign w:val="center"/>
            <w:hideMark/>
          </w:tcPr>
          <w:p w14:paraId="26BFF79E"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2</w:t>
            </w:r>
          </w:p>
        </w:tc>
        <w:tc>
          <w:tcPr>
            <w:tcW w:w="1120" w:type="dxa"/>
            <w:tcBorders>
              <w:top w:val="nil"/>
              <w:left w:val="nil"/>
              <w:bottom w:val="single" w:sz="8" w:space="0" w:color="808080"/>
              <w:right w:val="single" w:sz="8" w:space="0" w:color="808080"/>
            </w:tcBorders>
            <w:shd w:val="clear" w:color="auto" w:fill="auto"/>
            <w:noWrap/>
            <w:vAlign w:val="center"/>
            <w:hideMark/>
          </w:tcPr>
          <w:p w14:paraId="2D8B3AD2"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1</w:t>
            </w:r>
          </w:p>
        </w:tc>
        <w:tc>
          <w:tcPr>
            <w:tcW w:w="960" w:type="dxa"/>
            <w:tcBorders>
              <w:top w:val="nil"/>
              <w:left w:val="nil"/>
              <w:bottom w:val="single" w:sz="8" w:space="0" w:color="808080"/>
              <w:right w:val="single" w:sz="8" w:space="0" w:color="808080"/>
            </w:tcBorders>
            <w:shd w:val="clear" w:color="000000" w:fill="FF0000"/>
            <w:noWrap/>
            <w:vAlign w:val="center"/>
            <w:hideMark/>
          </w:tcPr>
          <w:p w14:paraId="515C5CA2"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3</w:t>
            </w:r>
          </w:p>
        </w:tc>
        <w:tc>
          <w:tcPr>
            <w:tcW w:w="960" w:type="dxa"/>
            <w:tcBorders>
              <w:top w:val="nil"/>
              <w:left w:val="nil"/>
              <w:bottom w:val="single" w:sz="8" w:space="0" w:color="7F7F7F"/>
              <w:right w:val="single" w:sz="8" w:space="0" w:color="7F7F7F"/>
            </w:tcBorders>
            <w:shd w:val="clear" w:color="000000" w:fill="FFFF00"/>
            <w:noWrap/>
            <w:vAlign w:val="center"/>
            <w:hideMark/>
          </w:tcPr>
          <w:p w14:paraId="5F5AA497"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6</w:t>
            </w:r>
          </w:p>
        </w:tc>
        <w:tc>
          <w:tcPr>
            <w:tcW w:w="960" w:type="dxa"/>
            <w:tcBorders>
              <w:top w:val="nil"/>
              <w:left w:val="nil"/>
              <w:bottom w:val="single" w:sz="8" w:space="0" w:color="7F7F7F"/>
              <w:right w:val="single" w:sz="8" w:space="0" w:color="7F7F7F"/>
            </w:tcBorders>
            <w:shd w:val="clear" w:color="000000" w:fill="5A5A5A"/>
            <w:noWrap/>
            <w:vAlign w:val="center"/>
            <w:hideMark/>
          </w:tcPr>
          <w:p w14:paraId="33692AB8"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9</w:t>
            </w:r>
          </w:p>
        </w:tc>
      </w:tr>
      <w:tr w:rsidR="00DB24B6" w:rsidRPr="00DB24B6" w14:paraId="68615BA4" w14:textId="77777777" w:rsidTr="00DB24B6">
        <w:trPr>
          <w:trHeight w:val="315"/>
        </w:trPr>
        <w:tc>
          <w:tcPr>
            <w:tcW w:w="1900" w:type="dxa"/>
            <w:tcBorders>
              <w:top w:val="nil"/>
              <w:left w:val="single" w:sz="8" w:space="0" w:color="808080"/>
              <w:bottom w:val="single" w:sz="8" w:space="0" w:color="808080"/>
              <w:right w:val="single" w:sz="8" w:space="0" w:color="808080"/>
            </w:tcBorders>
            <w:shd w:val="clear" w:color="auto" w:fill="auto"/>
            <w:vAlign w:val="center"/>
            <w:hideMark/>
          </w:tcPr>
          <w:p w14:paraId="4ED733BD"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Ústecký</w:t>
            </w:r>
          </w:p>
        </w:tc>
        <w:tc>
          <w:tcPr>
            <w:tcW w:w="860" w:type="dxa"/>
            <w:tcBorders>
              <w:top w:val="nil"/>
              <w:left w:val="nil"/>
              <w:bottom w:val="single" w:sz="8" w:space="0" w:color="808080"/>
              <w:right w:val="single" w:sz="8" w:space="0" w:color="808080"/>
            </w:tcBorders>
            <w:shd w:val="clear" w:color="auto" w:fill="auto"/>
            <w:noWrap/>
            <w:vAlign w:val="center"/>
            <w:hideMark/>
          </w:tcPr>
          <w:p w14:paraId="30E8C0EA"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3</w:t>
            </w:r>
          </w:p>
        </w:tc>
        <w:tc>
          <w:tcPr>
            <w:tcW w:w="1120" w:type="dxa"/>
            <w:tcBorders>
              <w:top w:val="nil"/>
              <w:left w:val="nil"/>
              <w:bottom w:val="single" w:sz="8" w:space="0" w:color="808080"/>
              <w:right w:val="single" w:sz="8" w:space="0" w:color="808080"/>
            </w:tcBorders>
            <w:shd w:val="clear" w:color="auto" w:fill="auto"/>
            <w:noWrap/>
            <w:vAlign w:val="center"/>
            <w:hideMark/>
          </w:tcPr>
          <w:p w14:paraId="6C3D9005"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 </w:t>
            </w:r>
          </w:p>
        </w:tc>
        <w:tc>
          <w:tcPr>
            <w:tcW w:w="1120" w:type="dxa"/>
            <w:tcBorders>
              <w:top w:val="nil"/>
              <w:left w:val="nil"/>
              <w:bottom w:val="single" w:sz="8" w:space="0" w:color="808080"/>
              <w:right w:val="single" w:sz="8" w:space="0" w:color="808080"/>
            </w:tcBorders>
            <w:shd w:val="clear" w:color="auto" w:fill="auto"/>
            <w:noWrap/>
            <w:vAlign w:val="center"/>
            <w:hideMark/>
          </w:tcPr>
          <w:p w14:paraId="10CB06CE"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3</w:t>
            </w:r>
          </w:p>
        </w:tc>
        <w:tc>
          <w:tcPr>
            <w:tcW w:w="1120" w:type="dxa"/>
            <w:tcBorders>
              <w:top w:val="nil"/>
              <w:left w:val="nil"/>
              <w:bottom w:val="single" w:sz="8" w:space="0" w:color="808080"/>
              <w:right w:val="single" w:sz="8" w:space="0" w:color="808080"/>
            </w:tcBorders>
            <w:shd w:val="clear" w:color="auto" w:fill="auto"/>
            <w:noWrap/>
            <w:vAlign w:val="center"/>
            <w:hideMark/>
          </w:tcPr>
          <w:p w14:paraId="57D0D165"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2</w:t>
            </w:r>
          </w:p>
        </w:tc>
        <w:tc>
          <w:tcPr>
            <w:tcW w:w="960" w:type="dxa"/>
            <w:tcBorders>
              <w:top w:val="nil"/>
              <w:left w:val="nil"/>
              <w:bottom w:val="single" w:sz="8" w:space="0" w:color="808080"/>
              <w:right w:val="single" w:sz="8" w:space="0" w:color="808080"/>
            </w:tcBorders>
            <w:shd w:val="clear" w:color="000000" w:fill="FF0000"/>
            <w:noWrap/>
            <w:vAlign w:val="center"/>
            <w:hideMark/>
          </w:tcPr>
          <w:p w14:paraId="00FDF141"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8</w:t>
            </w:r>
          </w:p>
        </w:tc>
        <w:tc>
          <w:tcPr>
            <w:tcW w:w="960" w:type="dxa"/>
            <w:tcBorders>
              <w:top w:val="nil"/>
              <w:left w:val="nil"/>
              <w:bottom w:val="single" w:sz="8" w:space="0" w:color="7F7F7F"/>
              <w:right w:val="single" w:sz="8" w:space="0" w:color="7F7F7F"/>
            </w:tcBorders>
            <w:shd w:val="clear" w:color="000000" w:fill="FFFF00"/>
            <w:noWrap/>
            <w:vAlign w:val="center"/>
            <w:hideMark/>
          </w:tcPr>
          <w:p w14:paraId="291CEAC2"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2</w:t>
            </w:r>
          </w:p>
        </w:tc>
        <w:tc>
          <w:tcPr>
            <w:tcW w:w="960" w:type="dxa"/>
            <w:tcBorders>
              <w:top w:val="nil"/>
              <w:left w:val="nil"/>
              <w:bottom w:val="single" w:sz="8" w:space="0" w:color="7F7F7F"/>
              <w:right w:val="single" w:sz="8" w:space="0" w:color="7F7F7F"/>
            </w:tcBorders>
            <w:shd w:val="clear" w:color="000000" w:fill="5A5A5A"/>
            <w:noWrap/>
            <w:vAlign w:val="center"/>
            <w:hideMark/>
          </w:tcPr>
          <w:p w14:paraId="5566EB65"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10</w:t>
            </w:r>
          </w:p>
        </w:tc>
      </w:tr>
      <w:tr w:rsidR="00DB24B6" w:rsidRPr="00DB24B6" w14:paraId="4DE5ABD9" w14:textId="77777777" w:rsidTr="00DB24B6">
        <w:trPr>
          <w:trHeight w:val="315"/>
        </w:trPr>
        <w:tc>
          <w:tcPr>
            <w:tcW w:w="1900" w:type="dxa"/>
            <w:tcBorders>
              <w:top w:val="nil"/>
              <w:left w:val="single" w:sz="8" w:space="0" w:color="808080"/>
              <w:bottom w:val="single" w:sz="8" w:space="0" w:color="808080"/>
              <w:right w:val="single" w:sz="8" w:space="0" w:color="808080"/>
            </w:tcBorders>
            <w:shd w:val="clear" w:color="auto" w:fill="auto"/>
            <w:vAlign w:val="center"/>
            <w:hideMark/>
          </w:tcPr>
          <w:p w14:paraId="7A0591EB"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Liberecký</w:t>
            </w:r>
          </w:p>
        </w:tc>
        <w:tc>
          <w:tcPr>
            <w:tcW w:w="860" w:type="dxa"/>
            <w:tcBorders>
              <w:top w:val="nil"/>
              <w:left w:val="nil"/>
              <w:bottom w:val="single" w:sz="8" w:space="0" w:color="808080"/>
              <w:right w:val="single" w:sz="8" w:space="0" w:color="808080"/>
            </w:tcBorders>
            <w:shd w:val="clear" w:color="auto" w:fill="auto"/>
            <w:noWrap/>
            <w:vAlign w:val="center"/>
            <w:hideMark/>
          </w:tcPr>
          <w:p w14:paraId="42BBE16D"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 </w:t>
            </w:r>
          </w:p>
        </w:tc>
        <w:tc>
          <w:tcPr>
            <w:tcW w:w="1120" w:type="dxa"/>
            <w:tcBorders>
              <w:top w:val="nil"/>
              <w:left w:val="nil"/>
              <w:bottom w:val="single" w:sz="8" w:space="0" w:color="808080"/>
              <w:right w:val="single" w:sz="8" w:space="0" w:color="808080"/>
            </w:tcBorders>
            <w:shd w:val="clear" w:color="auto" w:fill="auto"/>
            <w:noWrap/>
            <w:vAlign w:val="center"/>
            <w:hideMark/>
          </w:tcPr>
          <w:p w14:paraId="3CC3F295"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 </w:t>
            </w:r>
          </w:p>
        </w:tc>
        <w:tc>
          <w:tcPr>
            <w:tcW w:w="1120" w:type="dxa"/>
            <w:tcBorders>
              <w:top w:val="nil"/>
              <w:left w:val="nil"/>
              <w:bottom w:val="single" w:sz="8" w:space="0" w:color="808080"/>
              <w:right w:val="single" w:sz="8" w:space="0" w:color="808080"/>
            </w:tcBorders>
            <w:shd w:val="clear" w:color="auto" w:fill="auto"/>
            <w:noWrap/>
            <w:vAlign w:val="center"/>
            <w:hideMark/>
          </w:tcPr>
          <w:p w14:paraId="443E0BC1"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1</w:t>
            </w:r>
          </w:p>
        </w:tc>
        <w:tc>
          <w:tcPr>
            <w:tcW w:w="1120" w:type="dxa"/>
            <w:tcBorders>
              <w:top w:val="nil"/>
              <w:left w:val="nil"/>
              <w:bottom w:val="single" w:sz="8" w:space="0" w:color="808080"/>
              <w:right w:val="single" w:sz="8" w:space="0" w:color="808080"/>
            </w:tcBorders>
            <w:shd w:val="clear" w:color="auto" w:fill="auto"/>
            <w:noWrap/>
            <w:vAlign w:val="center"/>
            <w:hideMark/>
          </w:tcPr>
          <w:p w14:paraId="1B55CBD9"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2</w:t>
            </w:r>
          </w:p>
        </w:tc>
        <w:tc>
          <w:tcPr>
            <w:tcW w:w="960" w:type="dxa"/>
            <w:tcBorders>
              <w:top w:val="nil"/>
              <w:left w:val="nil"/>
              <w:bottom w:val="single" w:sz="8" w:space="0" w:color="808080"/>
              <w:right w:val="single" w:sz="8" w:space="0" w:color="808080"/>
            </w:tcBorders>
            <w:shd w:val="clear" w:color="000000" w:fill="FF0000"/>
            <w:noWrap/>
            <w:vAlign w:val="center"/>
            <w:hideMark/>
          </w:tcPr>
          <w:p w14:paraId="457A0A6A"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3</w:t>
            </w:r>
          </w:p>
        </w:tc>
        <w:tc>
          <w:tcPr>
            <w:tcW w:w="960" w:type="dxa"/>
            <w:tcBorders>
              <w:top w:val="nil"/>
              <w:left w:val="nil"/>
              <w:bottom w:val="single" w:sz="8" w:space="0" w:color="7F7F7F"/>
              <w:right w:val="single" w:sz="8" w:space="0" w:color="7F7F7F"/>
            </w:tcBorders>
            <w:shd w:val="clear" w:color="000000" w:fill="FFFF00"/>
            <w:noWrap/>
            <w:vAlign w:val="center"/>
            <w:hideMark/>
          </w:tcPr>
          <w:p w14:paraId="75EE6264"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2</w:t>
            </w:r>
          </w:p>
        </w:tc>
        <w:tc>
          <w:tcPr>
            <w:tcW w:w="960" w:type="dxa"/>
            <w:tcBorders>
              <w:top w:val="nil"/>
              <w:left w:val="nil"/>
              <w:bottom w:val="single" w:sz="8" w:space="0" w:color="7F7F7F"/>
              <w:right w:val="single" w:sz="8" w:space="0" w:color="7F7F7F"/>
            </w:tcBorders>
            <w:shd w:val="clear" w:color="000000" w:fill="5A5A5A"/>
            <w:noWrap/>
            <w:vAlign w:val="center"/>
            <w:hideMark/>
          </w:tcPr>
          <w:p w14:paraId="55418705"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5</w:t>
            </w:r>
          </w:p>
        </w:tc>
      </w:tr>
      <w:tr w:rsidR="00DB24B6" w:rsidRPr="00DB24B6" w14:paraId="77BFC85E" w14:textId="77777777" w:rsidTr="00DB24B6">
        <w:trPr>
          <w:trHeight w:val="315"/>
        </w:trPr>
        <w:tc>
          <w:tcPr>
            <w:tcW w:w="1900" w:type="dxa"/>
            <w:tcBorders>
              <w:top w:val="nil"/>
              <w:left w:val="single" w:sz="8" w:space="0" w:color="808080"/>
              <w:bottom w:val="single" w:sz="8" w:space="0" w:color="808080"/>
              <w:right w:val="single" w:sz="8" w:space="0" w:color="808080"/>
            </w:tcBorders>
            <w:shd w:val="clear" w:color="auto" w:fill="auto"/>
            <w:vAlign w:val="center"/>
            <w:hideMark/>
          </w:tcPr>
          <w:p w14:paraId="7EFE8649"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Královéhradecký</w:t>
            </w:r>
          </w:p>
        </w:tc>
        <w:tc>
          <w:tcPr>
            <w:tcW w:w="860" w:type="dxa"/>
            <w:tcBorders>
              <w:top w:val="nil"/>
              <w:left w:val="nil"/>
              <w:bottom w:val="single" w:sz="8" w:space="0" w:color="808080"/>
              <w:right w:val="single" w:sz="8" w:space="0" w:color="808080"/>
            </w:tcBorders>
            <w:shd w:val="clear" w:color="auto" w:fill="auto"/>
            <w:noWrap/>
            <w:vAlign w:val="center"/>
            <w:hideMark/>
          </w:tcPr>
          <w:p w14:paraId="0572924A"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 </w:t>
            </w:r>
          </w:p>
        </w:tc>
        <w:tc>
          <w:tcPr>
            <w:tcW w:w="1120" w:type="dxa"/>
            <w:tcBorders>
              <w:top w:val="nil"/>
              <w:left w:val="nil"/>
              <w:bottom w:val="single" w:sz="8" w:space="0" w:color="808080"/>
              <w:right w:val="single" w:sz="8" w:space="0" w:color="808080"/>
            </w:tcBorders>
            <w:shd w:val="clear" w:color="auto" w:fill="auto"/>
            <w:noWrap/>
            <w:vAlign w:val="center"/>
            <w:hideMark/>
          </w:tcPr>
          <w:p w14:paraId="1762C66D"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 </w:t>
            </w:r>
          </w:p>
        </w:tc>
        <w:tc>
          <w:tcPr>
            <w:tcW w:w="1120" w:type="dxa"/>
            <w:tcBorders>
              <w:top w:val="nil"/>
              <w:left w:val="nil"/>
              <w:bottom w:val="single" w:sz="8" w:space="0" w:color="808080"/>
              <w:right w:val="single" w:sz="8" w:space="0" w:color="808080"/>
            </w:tcBorders>
            <w:shd w:val="clear" w:color="auto" w:fill="auto"/>
            <w:noWrap/>
            <w:vAlign w:val="center"/>
            <w:hideMark/>
          </w:tcPr>
          <w:p w14:paraId="4362F726"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 </w:t>
            </w:r>
          </w:p>
        </w:tc>
        <w:tc>
          <w:tcPr>
            <w:tcW w:w="1120" w:type="dxa"/>
            <w:tcBorders>
              <w:top w:val="nil"/>
              <w:left w:val="nil"/>
              <w:bottom w:val="single" w:sz="8" w:space="0" w:color="808080"/>
              <w:right w:val="single" w:sz="8" w:space="0" w:color="808080"/>
            </w:tcBorders>
            <w:shd w:val="clear" w:color="auto" w:fill="auto"/>
            <w:noWrap/>
            <w:vAlign w:val="center"/>
            <w:hideMark/>
          </w:tcPr>
          <w:p w14:paraId="46B04572"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 </w:t>
            </w:r>
          </w:p>
        </w:tc>
        <w:tc>
          <w:tcPr>
            <w:tcW w:w="960" w:type="dxa"/>
            <w:tcBorders>
              <w:top w:val="nil"/>
              <w:left w:val="nil"/>
              <w:bottom w:val="single" w:sz="8" w:space="0" w:color="808080"/>
              <w:right w:val="single" w:sz="8" w:space="0" w:color="808080"/>
            </w:tcBorders>
            <w:shd w:val="clear" w:color="000000" w:fill="FF0000"/>
            <w:noWrap/>
            <w:vAlign w:val="center"/>
            <w:hideMark/>
          </w:tcPr>
          <w:p w14:paraId="7364FBAE"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 </w:t>
            </w:r>
          </w:p>
        </w:tc>
        <w:tc>
          <w:tcPr>
            <w:tcW w:w="960" w:type="dxa"/>
            <w:tcBorders>
              <w:top w:val="nil"/>
              <w:left w:val="nil"/>
              <w:bottom w:val="single" w:sz="8" w:space="0" w:color="7F7F7F"/>
              <w:right w:val="single" w:sz="8" w:space="0" w:color="7F7F7F"/>
            </w:tcBorders>
            <w:shd w:val="clear" w:color="000000" w:fill="FFFF00"/>
            <w:noWrap/>
            <w:vAlign w:val="center"/>
            <w:hideMark/>
          </w:tcPr>
          <w:p w14:paraId="0418372E"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2</w:t>
            </w:r>
          </w:p>
        </w:tc>
        <w:tc>
          <w:tcPr>
            <w:tcW w:w="960" w:type="dxa"/>
            <w:tcBorders>
              <w:top w:val="nil"/>
              <w:left w:val="nil"/>
              <w:bottom w:val="single" w:sz="8" w:space="0" w:color="7F7F7F"/>
              <w:right w:val="single" w:sz="8" w:space="0" w:color="7F7F7F"/>
            </w:tcBorders>
            <w:shd w:val="clear" w:color="000000" w:fill="5A5A5A"/>
            <w:noWrap/>
            <w:vAlign w:val="center"/>
            <w:hideMark/>
          </w:tcPr>
          <w:p w14:paraId="300981A8"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2</w:t>
            </w:r>
          </w:p>
        </w:tc>
      </w:tr>
      <w:tr w:rsidR="00DB24B6" w:rsidRPr="00DB24B6" w14:paraId="51ED4AC0" w14:textId="77777777" w:rsidTr="00DB24B6">
        <w:trPr>
          <w:trHeight w:val="315"/>
        </w:trPr>
        <w:tc>
          <w:tcPr>
            <w:tcW w:w="1900" w:type="dxa"/>
            <w:tcBorders>
              <w:top w:val="nil"/>
              <w:left w:val="single" w:sz="8" w:space="0" w:color="808080"/>
              <w:bottom w:val="single" w:sz="8" w:space="0" w:color="808080"/>
              <w:right w:val="single" w:sz="8" w:space="0" w:color="808080"/>
            </w:tcBorders>
            <w:shd w:val="clear" w:color="auto" w:fill="auto"/>
            <w:vAlign w:val="center"/>
            <w:hideMark/>
          </w:tcPr>
          <w:p w14:paraId="1376C326"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Pardubický</w:t>
            </w:r>
          </w:p>
        </w:tc>
        <w:tc>
          <w:tcPr>
            <w:tcW w:w="860" w:type="dxa"/>
            <w:tcBorders>
              <w:top w:val="nil"/>
              <w:left w:val="nil"/>
              <w:bottom w:val="single" w:sz="8" w:space="0" w:color="808080"/>
              <w:right w:val="single" w:sz="8" w:space="0" w:color="808080"/>
            </w:tcBorders>
            <w:shd w:val="clear" w:color="auto" w:fill="auto"/>
            <w:noWrap/>
            <w:vAlign w:val="center"/>
            <w:hideMark/>
          </w:tcPr>
          <w:p w14:paraId="4E294C2A"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1</w:t>
            </w:r>
          </w:p>
        </w:tc>
        <w:tc>
          <w:tcPr>
            <w:tcW w:w="1120" w:type="dxa"/>
            <w:tcBorders>
              <w:top w:val="nil"/>
              <w:left w:val="nil"/>
              <w:bottom w:val="single" w:sz="8" w:space="0" w:color="808080"/>
              <w:right w:val="single" w:sz="8" w:space="0" w:color="808080"/>
            </w:tcBorders>
            <w:shd w:val="clear" w:color="auto" w:fill="auto"/>
            <w:noWrap/>
            <w:vAlign w:val="center"/>
            <w:hideMark/>
          </w:tcPr>
          <w:p w14:paraId="215BCC6A"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2</w:t>
            </w:r>
          </w:p>
        </w:tc>
        <w:tc>
          <w:tcPr>
            <w:tcW w:w="1120" w:type="dxa"/>
            <w:tcBorders>
              <w:top w:val="nil"/>
              <w:left w:val="nil"/>
              <w:bottom w:val="single" w:sz="8" w:space="0" w:color="808080"/>
              <w:right w:val="single" w:sz="8" w:space="0" w:color="808080"/>
            </w:tcBorders>
            <w:shd w:val="clear" w:color="auto" w:fill="auto"/>
            <w:noWrap/>
            <w:vAlign w:val="center"/>
            <w:hideMark/>
          </w:tcPr>
          <w:p w14:paraId="59BDBA39"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2</w:t>
            </w:r>
          </w:p>
        </w:tc>
        <w:tc>
          <w:tcPr>
            <w:tcW w:w="1120" w:type="dxa"/>
            <w:tcBorders>
              <w:top w:val="nil"/>
              <w:left w:val="nil"/>
              <w:bottom w:val="single" w:sz="8" w:space="0" w:color="808080"/>
              <w:right w:val="single" w:sz="8" w:space="0" w:color="808080"/>
            </w:tcBorders>
            <w:shd w:val="clear" w:color="auto" w:fill="auto"/>
            <w:noWrap/>
            <w:vAlign w:val="center"/>
            <w:hideMark/>
          </w:tcPr>
          <w:p w14:paraId="5E9E13FE"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1</w:t>
            </w:r>
          </w:p>
        </w:tc>
        <w:tc>
          <w:tcPr>
            <w:tcW w:w="960" w:type="dxa"/>
            <w:tcBorders>
              <w:top w:val="nil"/>
              <w:left w:val="nil"/>
              <w:bottom w:val="single" w:sz="8" w:space="0" w:color="808080"/>
              <w:right w:val="single" w:sz="8" w:space="0" w:color="808080"/>
            </w:tcBorders>
            <w:shd w:val="clear" w:color="000000" w:fill="FF0000"/>
            <w:noWrap/>
            <w:vAlign w:val="center"/>
            <w:hideMark/>
          </w:tcPr>
          <w:p w14:paraId="7171D7B4"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6</w:t>
            </w:r>
          </w:p>
        </w:tc>
        <w:tc>
          <w:tcPr>
            <w:tcW w:w="960" w:type="dxa"/>
            <w:tcBorders>
              <w:top w:val="nil"/>
              <w:left w:val="nil"/>
              <w:bottom w:val="single" w:sz="8" w:space="0" w:color="7F7F7F"/>
              <w:right w:val="single" w:sz="8" w:space="0" w:color="7F7F7F"/>
            </w:tcBorders>
            <w:shd w:val="clear" w:color="000000" w:fill="FFFF00"/>
            <w:noWrap/>
            <w:vAlign w:val="center"/>
            <w:hideMark/>
          </w:tcPr>
          <w:p w14:paraId="376D0BD4"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1</w:t>
            </w:r>
          </w:p>
        </w:tc>
        <w:tc>
          <w:tcPr>
            <w:tcW w:w="960" w:type="dxa"/>
            <w:tcBorders>
              <w:top w:val="nil"/>
              <w:left w:val="nil"/>
              <w:bottom w:val="single" w:sz="8" w:space="0" w:color="7F7F7F"/>
              <w:right w:val="single" w:sz="8" w:space="0" w:color="7F7F7F"/>
            </w:tcBorders>
            <w:shd w:val="clear" w:color="000000" w:fill="5A5A5A"/>
            <w:noWrap/>
            <w:vAlign w:val="center"/>
            <w:hideMark/>
          </w:tcPr>
          <w:p w14:paraId="6D6B8C2B"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7</w:t>
            </w:r>
          </w:p>
        </w:tc>
      </w:tr>
      <w:tr w:rsidR="00DB24B6" w:rsidRPr="00DB24B6" w14:paraId="3909A8CF" w14:textId="77777777" w:rsidTr="00DB24B6">
        <w:trPr>
          <w:trHeight w:val="315"/>
        </w:trPr>
        <w:tc>
          <w:tcPr>
            <w:tcW w:w="1900" w:type="dxa"/>
            <w:tcBorders>
              <w:top w:val="nil"/>
              <w:left w:val="single" w:sz="8" w:space="0" w:color="808080"/>
              <w:bottom w:val="single" w:sz="8" w:space="0" w:color="808080"/>
              <w:right w:val="single" w:sz="8" w:space="0" w:color="808080"/>
            </w:tcBorders>
            <w:shd w:val="clear" w:color="auto" w:fill="auto"/>
            <w:vAlign w:val="center"/>
            <w:hideMark/>
          </w:tcPr>
          <w:p w14:paraId="17598EC7"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Kraj Vysočina</w:t>
            </w:r>
          </w:p>
        </w:tc>
        <w:tc>
          <w:tcPr>
            <w:tcW w:w="860" w:type="dxa"/>
            <w:tcBorders>
              <w:top w:val="nil"/>
              <w:left w:val="nil"/>
              <w:bottom w:val="single" w:sz="8" w:space="0" w:color="808080"/>
              <w:right w:val="single" w:sz="8" w:space="0" w:color="808080"/>
            </w:tcBorders>
            <w:shd w:val="clear" w:color="auto" w:fill="auto"/>
            <w:noWrap/>
            <w:vAlign w:val="center"/>
            <w:hideMark/>
          </w:tcPr>
          <w:p w14:paraId="61C738C4"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2</w:t>
            </w:r>
          </w:p>
        </w:tc>
        <w:tc>
          <w:tcPr>
            <w:tcW w:w="1120" w:type="dxa"/>
            <w:tcBorders>
              <w:top w:val="nil"/>
              <w:left w:val="nil"/>
              <w:bottom w:val="single" w:sz="8" w:space="0" w:color="808080"/>
              <w:right w:val="single" w:sz="8" w:space="0" w:color="808080"/>
            </w:tcBorders>
            <w:shd w:val="clear" w:color="auto" w:fill="auto"/>
            <w:noWrap/>
            <w:vAlign w:val="center"/>
            <w:hideMark/>
          </w:tcPr>
          <w:p w14:paraId="32D99431"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1</w:t>
            </w:r>
          </w:p>
        </w:tc>
        <w:tc>
          <w:tcPr>
            <w:tcW w:w="1120" w:type="dxa"/>
            <w:tcBorders>
              <w:top w:val="nil"/>
              <w:left w:val="nil"/>
              <w:bottom w:val="single" w:sz="8" w:space="0" w:color="808080"/>
              <w:right w:val="single" w:sz="8" w:space="0" w:color="808080"/>
            </w:tcBorders>
            <w:shd w:val="clear" w:color="auto" w:fill="auto"/>
            <w:noWrap/>
            <w:vAlign w:val="center"/>
            <w:hideMark/>
          </w:tcPr>
          <w:p w14:paraId="6016DF3C"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3</w:t>
            </w:r>
          </w:p>
        </w:tc>
        <w:tc>
          <w:tcPr>
            <w:tcW w:w="1120" w:type="dxa"/>
            <w:tcBorders>
              <w:top w:val="nil"/>
              <w:left w:val="nil"/>
              <w:bottom w:val="single" w:sz="8" w:space="0" w:color="808080"/>
              <w:right w:val="single" w:sz="8" w:space="0" w:color="808080"/>
            </w:tcBorders>
            <w:shd w:val="clear" w:color="auto" w:fill="auto"/>
            <w:noWrap/>
            <w:vAlign w:val="center"/>
            <w:hideMark/>
          </w:tcPr>
          <w:p w14:paraId="687EECEB"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 </w:t>
            </w:r>
          </w:p>
        </w:tc>
        <w:tc>
          <w:tcPr>
            <w:tcW w:w="960" w:type="dxa"/>
            <w:tcBorders>
              <w:top w:val="nil"/>
              <w:left w:val="nil"/>
              <w:bottom w:val="single" w:sz="8" w:space="0" w:color="808080"/>
              <w:right w:val="single" w:sz="8" w:space="0" w:color="808080"/>
            </w:tcBorders>
            <w:shd w:val="clear" w:color="000000" w:fill="FF0000"/>
            <w:noWrap/>
            <w:vAlign w:val="center"/>
            <w:hideMark/>
          </w:tcPr>
          <w:p w14:paraId="6853D154"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6</w:t>
            </w:r>
          </w:p>
        </w:tc>
        <w:tc>
          <w:tcPr>
            <w:tcW w:w="960" w:type="dxa"/>
            <w:tcBorders>
              <w:top w:val="nil"/>
              <w:left w:val="nil"/>
              <w:bottom w:val="single" w:sz="8" w:space="0" w:color="7F7F7F"/>
              <w:right w:val="single" w:sz="8" w:space="0" w:color="7F7F7F"/>
            </w:tcBorders>
            <w:shd w:val="clear" w:color="000000" w:fill="FFFF00"/>
            <w:noWrap/>
            <w:vAlign w:val="center"/>
            <w:hideMark/>
          </w:tcPr>
          <w:p w14:paraId="72927B2C"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8</w:t>
            </w:r>
          </w:p>
        </w:tc>
        <w:tc>
          <w:tcPr>
            <w:tcW w:w="960" w:type="dxa"/>
            <w:tcBorders>
              <w:top w:val="nil"/>
              <w:left w:val="nil"/>
              <w:bottom w:val="single" w:sz="8" w:space="0" w:color="7F7F7F"/>
              <w:right w:val="single" w:sz="8" w:space="0" w:color="7F7F7F"/>
            </w:tcBorders>
            <w:shd w:val="clear" w:color="000000" w:fill="5A5A5A"/>
            <w:noWrap/>
            <w:vAlign w:val="center"/>
            <w:hideMark/>
          </w:tcPr>
          <w:p w14:paraId="788C4A41"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14</w:t>
            </w:r>
          </w:p>
        </w:tc>
      </w:tr>
      <w:tr w:rsidR="00DB24B6" w:rsidRPr="00DB24B6" w14:paraId="69D53492" w14:textId="77777777" w:rsidTr="00DB24B6">
        <w:trPr>
          <w:trHeight w:val="315"/>
        </w:trPr>
        <w:tc>
          <w:tcPr>
            <w:tcW w:w="1900" w:type="dxa"/>
            <w:tcBorders>
              <w:top w:val="nil"/>
              <w:left w:val="single" w:sz="8" w:space="0" w:color="808080"/>
              <w:bottom w:val="single" w:sz="8" w:space="0" w:color="808080"/>
              <w:right w:val="single" w:sz="8" w:space="0" w:color="808080"/>
            </w:tcBorders>
            <w:shd w:val="clear" w:color="auto" w:fill="auto"/>
            <w:vAlign w:val="center"/>
            <w:hideMark/>
          </w:tcPr>
          <w:p w14:paraId="429DD727"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Jihomoravský</w:t>
            </w:r>
          </w:p>
        </w:tc>
        <w:tc>
          <w:tcPr>
            <w:tcW w:w="860" w:type="dxa"/>
            <w:tcBorders>
              <w:top w:val="nil"/>
              <w:left w:val="nil"/>
              <w:bottom w:val="single" w:sz="8" w:space="0" w:color="808080"/>
              <w:right w:val="single" w:sz="8" w:space="0" w:color="808080"/>
            </w:tcBorders>
            <w:shd w:val="clear" w:color="auto" w:fill="auto"/>
            <w:noWrap/>
            <w:vAlign w:val="center"/>
            <w:hideMark/>
          </w:tcPr>
          <w:p w14:paraId="3C53D7B9"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1</w:t>
            </w:r>
          </w:p>
        </w:tc>
        <w:tc>
          <w:tcPr>
            <w:tcW w:w="1120" w:type="dxa"/>
            <w:tcBorders>
              <w:top w:val="nil"/>
              <w:left w:val="nil"/>
              <w:bottom w:val="single" w:sz="8" w:space="0" w:color="808080"/>
              <w:right w:val="single" w:sz="8" w:space="0" w:color="808080"/>
            </w:tcBorders>
            <w:shd w:val="clear" w:color="auto" w:fill="auto"/>
            <w:noWrap/>
            <w:vAlign w:val="center"/>
            <w:hideMark/>
          </w:tcPr>
          <w:p w14:paraId="7787A4E7"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 </w:t>
            </w:r>
          </w:p>
        </w:tc>
        <w:tc>
          <w:tcPr>
            <w:tcW w:w="1120" w:type="dxa"/>
            <w:tcBorders>
              <w:top w:val="nil"/>
              <w:left w:val="nil"/>
              <w:bottom w:val="single" w:sz="8" w:space="0" w:color="808080"/>
              <w:right w:val="single" w:sz="8" w:space="0" w:color="808080"/>
            </w:tcBorders>
            <w:shd w:val="clear" w:color="auto" w:fill="auto"/>
            <w:noWrap/>
            <w:vAlign w:val="center"/>
            <w:hideMark/>
          </w:tcPr>
          <w:p w14:paraId="29CE23D0"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 </w:t>
            </w:r>
          </w:p>
        </w:tc>
        <w:tc>
          <w:tcPr>
            <w:tcW w:w="1120" w:type="dxa"/>
            <w:tcBorders>
              <w:top w:val="nil"/>
              <w:left w:val="nil"/>
              <w:bottom w:val="single" w:sz="8" w:space="0" w:color="808080"/>
              <w:right w:val="single" w:sz="8" w:space="0" w:color="808080"/>
            </w:tcBorders>
            <w:shd w:val="clear" w:color="auto" w:fill="auto"/>
            <w:noWrap/>
            <w:vAlign w:val="center"/>
            <w:hideMark/>
          </w:tcPr>
          <w:p w14:paraId="644099A2"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 </w:t>
            </w:r>
          </w:p>
        </w:tc>
        <w:tc>
          <w:tcPr>
            <w:tcW w:w="960" w:type="dxa"/>
            <w:tcBorders>
              <w:top w:val="nil"/>
              <w:left w:val="nil"/>
              <w:bottom w:val="single" w:sz="8" w:space="0" w:color="808080"/>
              <w:right w:val="single" w:sz="8" w:space="0" w:color="808080"/>
            </w:tcBorders>
            <w:shd w:val="clear" w:color="000000" w:fill="FF0000"/>
            <w:noWrap/>
            <w:vAlign w:val="center"/>
            <w:hideMark/>
          </w:tcPr>
          <w:p w14:paraId="1D52C919"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1</w:t>
            </w:r>
          </w:p>
        </w:tc>
        <w:tc>
          <w:tcPr>
            <w:tcW w:w="960" w:type="dxa"/>
            <w:tcBorders>
              <w:top w:val="nil"/>
              <w:left w:val="nil"/>
              <w:bottom w:val="single" w:sz="8" w:space="0" w:color="7F7F7F"/>
              <w:right w:val="single" w:sz="8" w:space="0" w:color="7F7F7F"/>
            </w:tcBorders>
            <w:shd w:val="clear" w:color="000000" w:fill="FFFF00"/>
            <w:noWrap/>
            <w:vAlign w:val="center"/>
            <w:hideMark/>
          </w:tcPr>
          <w:p w14:paraId="0BF9977B"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1</w:t>
            </w:r>
          </w:p>
        </w:tc>
        <w:tc>
          <w:tcPr>
            <w:tcW w:w="960" w:type="dxa"/>
            <w:tcBorders>
              <w:top w:val="nil"/>
              <w:left w:val="nil"/>
              <w:bottom w:val="single" w:sz="8" w:space="0" w:color="7F7F7F"/>
              <w:right w:val="single" w:sz="8" w:space="0" w:color="7F7F7F"/>
            </w:tcBorders>
            <w:shd w:val="clear" w:color="000000" w:fill="5A5A5A"/>
            <w:noWrap/>
            <w:vAlign w:val="center"/>
            <w:hideMark/>
          </w:tcPr>
          <w:p w14:paraId="01350388"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2</w:t>
            </w:r>
          </w:p>
        </w:tc>
      </w:tr>
      <w:tr w:rsidR="00DB24B6" w:rsidRPr="00DB24B6" w14:paraId="6FD63550" w14:textId="77777777" w:rsidTr="00DB24B6">
        <w:trPr>
          <w:trHeight w:val="315"/>
        </w:trPr>
        <w:tc>
          <w:tcPr>
            <w:tcW w:w="1900" w:type="dxa"/>
            <w:tcBorders>
              <w:top w:val="nil"/>
              <w:left w:val="single" w:sz="8" w:space="0" w:color="808080"/>
              <w:bottom w:val="single" w:sz="8" w:space="0" w:color="808080"/>
              <w:right w:val="single" w:sz="8" w:space="0" w:color="808080"/>
            </w:tcBorders>
            <w:shd w:val="clear" w:color="auto" w:fill="auto"/>
            <w:vAlign w:val="center"/>
            <w:hideMark/>
          </w:tcPr>
          <w:p w14:paraId="334EBFC6"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Olomoucký</w:t>
            </w:r>
          </w:p>
        </w:tc>
        <w:tc>
          <w:tcPr>
            <w:tcW w:w="860" w:type="dxa"/>
            <w:tcBorders>
              <w:top w:val="nil"/>
              <w:left w:val="nil"/>
              <w:bottom w:val="single" w:sz="8" w:space="0" w:color="808080"/>
              <w:right w:val="single" w:sz="8" w:space="0" w:color="808080"/>
            </w:tcBorders>
            <w:shd w:val="clear" w:color="auto" w:fill="auto"/>
            <w:noWrap/>
            <w:vAlign w:val="center"/>
            <w:hideMark/>
          </w:tcPr>
          <w:p w14:paraId="6F1FE219"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 </w:t>
            </w:r>
          </w:p>
        </w:tc>
        <w:tc>
          <w:tcPr>
            <w:tcW w:w="1120" w:type="dxa"/>
            <w:tcBorders>
              <w:top w:val="nil"/>
              <w:left w:val="nil"/>
              <w:bottom w:val="single" w:sz="8" w:space="0" w:color="808080"/>
              <w:right w:val="single" w:sz="8" w:space="0" w:color="808080"/>
            </w:tcBorders>
            <w:shd w:val="clear" w:color="auto" w:fill="auto"/>
            <w:noWrap/>
            <w:vAlign w:val="center"/>
            <w:hideMark/>
          </w:tcPr>
          <w:p w14:paraId="3531CAC0"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2</w:t>
            </w:r>
          </w:p>
        </w:tc>
        <w:tc>
          <w:tcPr>
            <w:tcW w:w="1120" w:type="dxa"/>
            <w:tcBorders>
              <w:top w:val="nil"/>
              <w:left w:val="nil"/>
              <w:bottom w:val="single" w:sz="8" w:space="0" w:color="808080"/>
              <w:right w:val="single" w:sz="8" w:space="0" w:color="808080"/>
            </w:tcBorders>
            <w:shd w:val="clear" w:color="auto" w:fill="auto"/>
            <w:noWrap/>
            <w:vAlign w:val="center"/>
            <w:hideMark/>
          </w:tcPr>
          <w:p w14:paraId="523BF05B"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4</w:t>
            </w:r>
          </w:p>
        </w:tc>
        <w:tc>
          <w:tcPr>
            <w:tcW w:w="1120" w:type="dxa"/>
            <w:tcBorders>
              <w:top w:val="nil"/>
              <w:left w:val="nil"/>
              <w:bottom w:val="single" w:sz="8" w:space="0" w:color="808080"/>
              <w:right w:val="single" w:sz="8" w:space="0" w:color="808080"/>
            </w:tcBorders>
            <w:shd w:val="clear" w:color="auto" w:fill="auto"/>
            <w:noWrap/>
            <w:vAlign w:val="center"/>
            <w:hideMark/>
          </w:tcPr>
          <w:p w14:paraId="6080AD45"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 </w:t>
            </w:r>
          </w:p>
        </w:tc>
        <w:tc>
          <w:tcPr>
            <w:tcW w:w="960" w:type="dxa"/>
            <w:tcBorders>
              <w:top w:val="nil"/>
              <w:left w:val="nil"/>
              <w:bottom w:val="single" w:sz="8" w:space="0" w:color="808080"/>
              <w:right w:val="single" w:sz="8" w:space="0" w:color="808080"/>
            </w:tcBorders>
            <w:shd w:val="clear" w:color="000000" w:fill="FF0000"/>
            <w:noWrap/>
            <w:vAlign w:val="center"/>
            <w:hideMark/>
          </w:tcPr>
          <w:p w14:paraId="43842494"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6</w:t>
            </w:r>
          </w:p>
        </w:tc>
        <w:tc>
          <w:tcPr>
            <w:tcW w:w="960" w:type="dxa"/>
            <w:tcBorders>
              <w:top w:val="nil"/>
              <w:left w:val="nil"/>
              <w:bottom w:val="single" w:sz="8" w:space="0" w:color="7F7F7F"/>
              <w:right w:val="single" w:sz="8" w:space="0" w:color="7F7F7F"/>
            </w:tcBorders>
            <w:shd w:val="clear" w:color="000000" w:fill="FFFF00"/>
            <w:noWrap/>
            <w:vAlign w:val="center"/>
            <w:hideMark/>
          </w:tcPr>
          <w:p w14:paraId="3F7C2CEA"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6</w:t>
            </w:r>
          </w:p>
        </w:tc>
        <w:tc>
          <w:tcPr>
            <w:tcW w:w="960" w:type="dxa"/>
            <w:tcBorders>
              <w:top w:val="nil"/>
              <w:left w:val="nil"/>
              <w:bottom w:val="single" w:sz="8" w:space="0" w:color="7F7F7F"/>
              <w:right w:val="single" w:sz="8" w:space="0" w:color="7F7F7F"/>
            </w:tcBorders>
            <w:shd w:val="clear" w:color="000000" w:fill="5A5A5A"/>
            <w:noWrap/>
            <w:vAlign w:val="center"/>
            <w:hideMark/>
          </w:tcPr>
          <w:p w14:paraId="19D3DD1C"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12</w:t>
            </w:r>
          </w:p>
        </w:tc>
      </w:tr>
      <w:tr w:rsidR="00DB24B6" w:rsidRPr="00DB24B6" w14:paraId="2B872EB5" w14:textId="77777777" w:rsidTr="00DB24B6">
        <w:trPr>
          <w:trHeight w:val="315"/>
        </w:trPr>
        <w:tc>
          <w:tcPr>
            <w:tcW w:w="1900" w:type="dxa"/>
            <w:tcBorders>
              <w:top w:val="nil"/>
              <w:left w:val="single" w:sz="8" w:space="0" w:color="808080"/>
              <w:bottom w:val="single" w:sz="8" w:space="0" w:color="808080"/>
              <w:right w:val="single" w:sz="8" w:space="0" w:color="808080"/>
            </w:tcBorders>
            <w:shd w:val="clear" w:color="auto" w:fill="auto"/>
            <w:vAlign w:val="center"/>
            <w:hideMark/>
          </w:tcPr>
          <w:p w14:paraId="07C83C78"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Zlínský</w:t>
            </w:r>
          </w:p>
        </w:tc>
        <w:tc>
          <w:tcPr>
            <w:tcW w:w="860" w:type="dxa"/>
            <w:tcBorders>
              <w:top w:val="nil"/>
              <w:left w:val="nil"/>
              <w:bottom w:val="single" w:sz="8" w:space="0" w:color="808080"/>
              <w:right w:val="single" w:sz="8" w:space="0" w:color="808080"/>
            </w:tcBorders>
            <w:shd w:val="clear" w:color="auto" w:fill="auto"/>
            <w:noWrap/>
            <w:vAlign w:val="center"/>
            <w:hideMark/>
          </w:tcPr>
          <w:p w14:paraId="27C48B8E"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42</w:t>
            </w:r>
          </w:p>
        </w:tc>
        <w:tc>
          <w:tcPr>
            <w:tcW w:w="1120" w:type="dxa"/>
            <w:tcBorders>
              <w:top w:val="nil"/>
              <w:left w:val="nil"/>
              <w:bottom w:val="single" w:sz="8" w:space="0" w:color="808080"/>
              <w:right w:val="single" w:sz="8" w:space="0" w:color="808080"/>
            </w:tcBorders>
            <w:shd w:val="clear" w:color="auto" w:fill="auto"/>
            <w:noWrap/>
            <w:vAlign w:val="center"/>
            <w:hideMark/>
          </w:tcPr>
          <w:p w14:paraId="3A2A96C3"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1</w:t>
            </w:r>
          </w:p>
        </w:tc>
        <w:tc>
          <w:tcPr>
            <w:tcW w:w="1120" w:type="dxa"/>
            <w:tcBorders>
              <w:top w:val="nil"/>
              <w:left w:val="nil"/>
              <w:bottom w:val="single" w:sz="8" w:space="0" w:color="808080"/>
              <w:right w:val="single" w:sz="8" w:space="0" w:color="808080"/>
            </w:tcBorders>
            <w:shd w:val="clear" w:color="auto" w:fill="auto"/>
            <w:noWrap/>
            <w:vAlign w:val="center"/>
            <w:hideMark/>
          </w:tcPr>
          <w:p w14:paraId="0EE677F5"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 </w:t>
            </w:r>
          </w:p>
        </w:tc>
        <w:tc>
          <w:tcPr>
            <w:tcW w:w="1120" w:type="dxa"/>
            <w:tcBorders>
              <w:top w:val="nil"/>
              <w:left w:val="nil"/>
              <w:bottom w:val="single" w:sz="8" w:space="0" w:color="808080"/>
              <w:right w:val="single" w:sz="8" w:space="0" w:color="808080"/>
            </w:tcBorders>
            <w:shd w:val="clear" w:color="auto" w:fill="auto"/>
            <w:noWrap/>
            <w:vAlign w:val="center"/>
            <w:hideMark/>
          </w:tcPr>
          <w:p w14:paraId="3A949F90"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 </w:t>
            </w:r>
          </w:p>
        </w:tc>
        <w:tc>
          <w:tcPr>
            <w:tcW w:w="960" w:type="dxa"/>
            <w:tcBorders>
              <w:top w:val="nil"/>
              <w:left w:val="nil"/>
              <w:bottom w:val="single" w:sz="8" w:space="0" w:color="808080"/>
              <w:right w:val="single" w:sz="8" w:space="0" w:color="808080"/>
            </w:tcBorders>
            <w:shd w:val="clear" w:color="000000" w:fill="FF0000"/>
            <w:noWrap/>
            <w:vAlign w:val="center"/>
            <w:hideMark/>
          </w:tcPr>
          <w:p w14:paraId="72BA1B92"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43</w:t>
            </w:r>
          </w:p>
        </w:tc>
        <w:tc>
          <w:tcPr>
            <w:tcW w:w="960" w:type="dxa"/>
            <w:tcBorders>
              <w:top w:val="nil"/>
              <w:left w:val="nil"/>
              <w:bottom w:val="single" w:sz="8" w:space="0" w:color="7F7F7F"/>
              <w:right w:val="single" w:sz="8" w:space="0" w:color="7F7F7F"/>
            </w:tcBorders>
            <w:shd w:val="clear" w:color="000000" w:fill="FFFF00"/>
            <w:noWrap/>
            <w:vAlign w:val="center"/>
            <w:hideMark/>
          </w:tcPr>
          <w:p w14:paraId="68C09C15"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3</w:t>
            </w:r>
          </w:p>
        </w:tc>
        <w:tc>
          <w:tcPr>
            <w:tcW w:w="960" w:type="dxa"/>
            <w:tcBorders>
              <w:top w:val="nil"/>
              <w:left w:val="nil"/>
              <w:bottom w:val="single" w:sz="8" w:space="0" w:color="7F7F7F"/>
              <w:right w:val="single" w:sz="8" w:space="0" w:color="7F7F7F"/>
            </w:tcBorders>
            <w:shd w:val="clear" w:color="000000" w:fill="5A5A5A"/>
            <w:noWrap/>
            <w:vAlign w:val="center"/>
            <w:hideMark/>
          </w:tcPr>
          <w:p w14:paraId="4030CF22"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46</w:t>
            </w:r>
          </w:p>
        </w:tc>
      </w:tr>
      <w:tr w:rsidR="00DB24B6" w:rsidRPr="00DB24B6" w14:paraId="5E1605FA" w14:textId="77777777" w:rsidTr="00DB24B6">
        <w:trPr>
          <w:trHeight w:val="315"/>
        </w:trPr>
        <w:tc>
          <w:tcPr>
            <w:tcW w:w="1900" w:type="dxa"/>
            <w:tcBorders>
              <w:top w:val="nil"/>
              <w:left w:val="single" w:sz="8" w:space="0" w:color="808080"/>
              <w:bottom w:val="single" w:sz="8" w:space="0" w:color="808080"/>
              <w:right w:val="single" w:sz="8" w:space="0" w:color="808080"/>
            </w:tcBorders>
            <w:shd w:val="clear" w:color="auto" w:fill="auto"/>
            <w:vAlign w:val="center"/>
            <w:hideMark/>
          </w:tcPr>
          <w:p w14:paraId="7C17AA0B"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Moravskoslezský</w:t>
            </w:r>
          </w:p>
        </w:tc>
        <w:tc>
          <w:tcPr>
            <w:tcW w:w="860" w:type="dxa"/>
            <w:tcBorders>
              <w:top w:val="nil"/>
              <w:left w:val="nil"/>
              <w:bottom w:val="single" w:sz="8" w:space="0" w:color="808080"/>
              <w:right w:val="single" w:sz="8" w:space="0" w:color="808080"/>
            </w:tcBorders>
            <w:shd w:val="clear" w:color="auto" w:fill="auto"/>
            <w:noWrap/>
            <w:vAlign w:val="center"/>
            <w:hideMark/>
          </w:tcPr>
          <w:p w14:paraId="32E37576"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3</w:t>
            </w:r>
          </w:p>
        </w:tc>
        <w:tc>
          <w:tcPr>
            <w:tcW w:w="1120" w:type="dxa"/>
            <w:tcBorders>
              <w:top w:val="nil"/>
              <w:left w:val="nil"/>
              <w:bottom w:val="single" w:sz="8" w:space="0" w:color="808080"/>
              <w:right w:val="single" w:sz="8" w:space="0" w:color="808080"/>
            </w:tcBorders>
            <w:shd w:val="clear" w:color="auto" w:fill="auto"/>
            <w:noWrap/>
            <w:vAlign w:val="center"/>
            <w:hideMark/>
          </w:tcPr>
          <w:p w14:paraId="5B1E074F"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1</w:t>
            </w:r>
          </w:p>
        </w:tc>
        <w:tc>
          <w:tcPr>
            <w:tcW w:w="1120" w:type="dxa"/>
            <w:tcBorders>
              <w:top w:val="nil"/>
              <w:left w:val="nil"/>
              <w:bottom w:val="single" w:sz="8" w:space="0" w:color="808080"/>
              <w:right w:val="single" w:sz="8" w:space="0" w:color="808080"/>
            </w:tcBorders>
            <w:shd w:val="clear" w:color="auto" w:fill="auto"/>
            <w:noWrap/>
            <w:vAlign w:val="center"/>
            <w:hideMark/>
          </w:tcPr>
          <w:p w14:paraId="2A0B3A91"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17</w:t>
            </w:r>
          </w:p>
        </w:tc>
        <w:tc>
          <w:tcPr>
            <w:tcW w:w="1120" w:type="dxa"/>
            <w:tcBorders>
              <w:top w:val="nil"/>
              <w:left w:val="nil"/>
              <w:bottom w:val="single" w:sz="8" w:space="0" w:color="808080"/>
              <w:right w:val="single" w:sz="8" w:space="0" w:color="808080"/>
            </w:tcBorders>
            <w:shd w:val="clear" w:color="auto" w:fill="auto"/>
            <w:noWrap/>
            <w:vAlign w:val="center"/>
            <w:hideMark/>
          </w:tcPr>
          <w:p w14:paraId="0BD2907D"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4</w:t>
            </w:r>
          </w:p>
        </w:tc>
        <w:tc>
          <w:tcPr>
            <w:tcW w:w="960" w:type="dxa"/>
            <w:tcBorders>
              <w:top w:val="nil"/>
              <w:left w:val="nil"/>
              <w:bottom w:val="single" w:sz="8" w:space="0" w:color="808080"/>
              <w:right w:val="single" w:sz="8" w:space="0" w:color="808080"/>
            </w:tcBorders>
            <w:shd w:val="clear" w:color="000000" w:fill="FF0000"/>
            <w:noWrap/>
            <w:vAlign w:val="center"/>
            <w:hideMark/>
          </w:tcPr>
          <w:p w14:paraId="27FDCDA6"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25</w:t>
            </w:r>
          </w:p>
        </w:tc>
        <w:tc>
          <w:tcPr>
            <w:tcW w:w="960" w:type="dxa"/>
            <w:tcBorders>
              <w:top w:val="nil"/>
              <w:left w:val="nil"/>
              <w:bottom w:val="single" w:sz="8" w:space="0" w:color="7F7F7F"/>
              <w:right w:val="single" w:sz="8" w:space="0" w:color="7F7F7F"/>
            </w:tcBorders>
            <w:shd w:val="clear" w:color="000000" w:fill="FFFF00"/>
            <w:noWrap/>
            <w:vAlign w:val="center"/>
            <w:hideMark/>
          </w:tcPr>
          <w:p w14:paraId="4EC722A9"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8</w:t>
            </w:r>
          </w:p>
        </w:tc>
        <w:tc>
          <w:tcPr>
            <w:tcW w:w="960" w:type="dxa"/>
            <w:tcBorders>
              <w:top w:val="nil"/>
              <w:left w:val="nil"/>
              <w:bottom w:val="single" w:sz="8" w:space="0" w:color="7F7F7F"/>
              <w:right w:val="single" w:sz="8" w:space="0" w:color="7F7F7F"/>
            </w:tcBorders>
            <w:shd w:val="clear" w:color="000000" w:fill="5A5A5A"/>
            <w:noWrap/>
            <w:vAlign w:val="center"/>
            <w:hideMark/>
          </w:tcPr>
          <w:p w14:paraId="48898091"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33</w:t>
            </w:r>
          </w:p>
        </w:tc>
      </w:tr>
      <w:tr w:rsidR="00DB24B6" w:rsidRPr="00DB24B6" w14:paraId="372FC4E6" w14:textId="77777777" w:rsidTr="00DB24B6">
        <w:trPr>
          <w:trHeight w:val="315"/>
        </w:trPr>
        <w:tc>
          <w:tcPr>
            <w:tcW w:w="1900" w:type="dxa"/>
            <w:tcBorders>
              <w:top w:val="nil"/>
              <w:left w:val="single" w:sz="8" w:space="0" w:color="808080"/>
              <w:bottom w:val="single" w:sz="8" w:space="0" w:color="808080"/>
              <w:right w:val="single" w:sz="8" w:space="0" w:color="808080"/>
            </w:tcBorders>
            <w:shd w:val="clear" w:color="auto" w:fill="auto"/>
            <w:vAlign w:val="center"/>
            <w:hideMark/>
          </w:tcPr>
          <w:p w14:paraId="0DF036B8"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Zahraničí *</w:t>
            </w:r>
          </w:p>
        </w:tc>
        <w:tc>
          <w:tcPr>
            <w:tcW w:w="860" w:type="dxa"/>
            <w:tcBorders>
              <w:top w:val="nil"/>
              <w:left w:val="nil"/>
              <w:bottom w:val="single" w:sz="8" w:space="0" w:color="808080"/>
              <w:right w:val="single" w:sz="8" w:space="0" w:color="808080"/>
            </w:tcBorders>
            <w:shd w:val="clear" w:color="auto" w:fill="auto"/>
            <w:noWrap/>
            <w:vAlign w:val="center"/>
            <w:hideMark/>
          </w:tcPr>
          <w:p w14:paraId="536FDDBA"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 </w:t>
            </w:r>
          </w:p>
        </w:tc>
        <w:tc>
          <w:tcPr>
            <w:tcW w:w="1120" w:type="dxa"/>
            <w:tcBorders>
              <w:top w:val="nil"/>
              <w:left w:val="nil"/>
              <w:bottom w:val="single" w:sz="8" w:space="0" w:color="808080"/>
              <w:right w:val="single" w:sz="8" w:space="0" w:color="808080"/>
            </w:tcBorders>
            <w:shd w:val="clear" w:color="auto" w:fill="auto"/>
            <w:noWrap/>
            <w:vAlign w:val="center"/>
            <w:hideMark/>
          </w:tcPr>
          <w:p w14:paraId="0599FAD8"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 </w:t>
            </w:r>
          </w:p>
        </w:tc>
        <w:tc>
          <w:tcPr>
            <w:tcW w:w="1120" w:type="dxa"/>
            <w:tcBorders>
              <w:top w:val="nil"/>
              <w:left w:val="nil"/>
              <w:bottom w:val="single" w:sz="8" w:space="0" w:color="808080"/>
              <w:right w:val="single" w:sz="8" w:space="0" w:color="808080"/>
            </w:tcBorders>
            <w:shd w:val="clear" w:color="auto" w:fill="auto"/>
            <w:noWrap/>
            <w:vAlign w:val="center"/>
            <w:hideMark/>
          </w:tcPr>
          <w:p w14:paraId="7F38F4E0"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1</w:t>
            </w:r>
          </w:p>
        </w:tc>
        <w:tc>
          <w:tcPr>
            <w:tcW w:w="1120" w:type="dxa"/>
            <w:tcBorders>
              <w:top w:val="nil"/>
              <w:left w:val="nil"/>
              <w:bottom w:val="single" w:sz="8" w:space="0" w:color="808080"/>
              <w:right w:val="single" w:sz="8" w:space="0" w:color="808080"/>
            </w:tcBorders>
            <w:shd w:val="clear" w:color="auto" w:fill="auto"/>
            <w:noWrap/>
            <w:vAlign w:val="center"/>
            <w:hideMark/>
          </w:tcPr>
          <w:p w14:paraId="47172F5C"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9</w:t>
            </w:r>
          </w:p>
        </w:tc>
        <w:tc>
          <w:tcPr>
            <w:tcW w:w="960" w:type="dxa"/>
            <w:tcBorders>
              <w:top w:val="nil"/>
              <w:left w:val="nil"/>
              <w:bottom w:val="single" w:sz="8" w:space="0" w:color="808080"/>
              <w:right w:val="single" w:sz="8" w:space="0" w:color="808080"/>
            </w:tcBorders>
            <w:shd w:val="clear" w:color="000000" w:fill="FF0000"/>
            <w:noWrap/>
            <w:vAlign w:val="center"/>
            <w:hideMark/>
          </w:tcPr>
          <w:p w14:paraId="5F80AB2B"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10</w:t>
            </w:r>
          </w:p>
        </w:tc>
        <w:tc>
          <w:tcPr>
            <w:tcW w:w="960" w:type="dxa"/>
            <w:tcBorders>
              <w:top w:val="nil"/>
              <w:left w:val="nil"/>
              <w:bottom w:val="single" w:sz="8" w:space="0" w:color="7F7F7F"/>
              <w:right w:val="single" w:sz="8" w:space="0" w:color="7F7F7F"/>
            </w:tcBorders>
            <w:shd w:val="clear" w:color="000000" w:fill="FFFF00"/>
            <w:noWrap/>
            <w:vAlign w:val="center"/>
            <w:hideMark/>
          </w:tcPr>
          <w:p w14:paraId="66338D26"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 </w:t>
            </w:r>
          </w:p>
        </w:tc>
        <w:tc>
          <w:tcPr>
            <w:tcW w:w="960" w:type="dxa"/>
            <w:tcBorders>
              <w:top w:val="nil"/>
              <w:left w:val="nil"/>
              <w:bottom w:val="single" w:sz="8" w:space="0" w:color="7F7F7F"/>
              <w:right w:val="single" w:sz="8" w:space="0" w:color="7F7F7F"/>
            </w:tcBorders>
            <w:shd w:val="clear" w:color="000000" w:fill="5A5A5A"/>
            <w:noWrap/>
            <w:vAlign w:val="center"/>
            <w:hideMark/>
          </w:tcPr>
          <w:p w14:paraId="62BAE6A9"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10</w:t>
            </w:r>
          </w:p>
        </w:tc>
      </w:tr>
      <w:tr w:rsidR="00DB24B6" w:rsidRPr="00DB24B6" w14:paraId="33BA44E3" w14:textId="77777777" w:rsidTr="00DB24B6">
        <w:trPr>
          <w:trHeight w:val="315"/>
        </w:trPr>
        <w:tc>
          <w:tcPr>
            <w:tcW w:w="1900" w:type="dxa"/>
            <w:tcBorders>
              <w:top w:val="nil"/>
              <w:left w:val="single" w:sz="8" w:space="0" w:color="808080"/>
              <w:bottom w:val="single" w:sz="8" w:space="0" w:color="808080"/>
              <w:right w:val="single" w:sz="8" w:space="0" w:color="808080"/>
            </w:tcBorders>
            <w:shd w:val="clear" w:color="auto" w:fill="auto"/>
            <w:vAlign w:val="center"/>
            <w:hideMark/>
          </w:tcPr>
          <w:p w14:paraId="3EA18DC9"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GŘ HZS ČR**</w:t>
            </w:r>
          </w:p>
        </w:tc>
        <w:tc>
          <w:tcPr>
            <w:tcW w:w="860" w:type="dxa"/>
            <w:tcBorders>
              <w:top w:val="nil"/>
              <w:left w:val="nil"/>
              <w:bottom w:val="single" w:sz="8" w:space="0" w:color="808080"/>
              <w:right w:val="single" w:sz="8" w:space="0" w:color="808080"/>
            </w:tcBorders>
            <w:shd w:val="clear" w:color="auto" w:fill="auto"/>
            <w:noWrap/>
            <w:vAlign w:val="center"/>
            <w:hideMark/>
          </w:tcPr>
          <w:p w14:paraId="56C936E1"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 </w:t>
            </w:r>
          </w:p>
        </w:tc>
        <w:tc>
          <w:tcPr>
            <w:tcW w:w="1120" w:type="dxa"/>
            <w:tcBorders>
              <w:top w:val="nil"/>
              <w:left w:val="nil"/>
              <w:bottom w:val="single" w:sz="8" w:space="0" w:color="808080"/>
              <w:right w:val="single" w:sz="8" w:space="0" w:color="808080"/>
            </w:tcBorders>
            <w:shd w:val="clear" w:color="auto" w:fill="auto"/>
            <w:noWrap/>
            <w:vAlign w:val="center"/>
            <w:hideMark/>
          </w:tcPr>
          <w:p w14:paraId="004B2DEF"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 </w:t>
            </w:r>
          </w:p>
        </w:tc>
        <w:tc>
          <w:tcPr>
            <w:tcW w:w="1120" w:type="dxa"/>
            <w:tcBorders>
              <w:top w:val="nil"/>
              <w:left w:val="nil"/>
              <w:bottom w:val="single" w:sz="8" w:space="0" w:color="808080"/>
              <w:right w:val="single" w:sz="8" w:space="0" w:color="808080"/>
            </w:tcBorders>
            <w:shd w:val="clear" w:color="auto" w:fill="auto"/>
            <w:noWrap/>
            <w:vAlign w:val="center"/>
            <w:hideMark/>
          </w:tcPr>
          <w:p w14:paraId="5F2DD548"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9</w:t>
            </w:r>
          </w:p>
        </w:tc>
        <w:tc>
          <w:tcPr>
            <w:tcW w:w="1120" w:type="dxa"/>
            <w:tcBorders>
              <w:top w:val="nil"/>
              <w:left w:val="nil"/>
              <w:bottom w:val="single" w:sz="8" w:space="0" w:color="808080"/>
              <w:right w:val="single" w:sz="8" w:space="0" w:color="808080"/>
            </w:tcBorders>
            <w:shd w:val="clear" w:color="auto" w:fill="auto"/>
            <w:noWrap/>
            <w:vAlign w:val="center"/>
            <w:hideMark/>
          </w:tcPr>
          <w:p w14:paraId="7C5C127B"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15</w:t>
            </w:r>
          </w:p>
        </w:tc>
        <w:tc>
          <w:tcPr>
            <w:tcW w:w="960" w:type="dxa"/>
            <w:tcBorders>
              <w:top w:val="nil"/>
              <w:left w:val="nil"/>
              <w:bottom w:val="single" w:sz="8" w:space="0" w:color="808080"/>
              <w:right w:val="single" w:sz="8" w:space="0" w:color="808080"/>
            </w:tcBorders>
            <w:shd w:val="clear" w:color="000000" w:fill="FF0000"/>
            <w:noWrap/>
            <w:vAlign w:val="center"/>
            <w:hideMark/>
          </w:tcPr>
          <w:p w14:paraId="733DF36A"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24</w:t>
            </w:r>
          </w:p>
        </w:tc>
        <w:tc>
          <w:tcPr>
            <w:tcW w:w="960" w:type="dxa"/>
            <w:tcBorders>
              <w:top w:val="nil"/>
              <w:left w:val="nil"/>
              <w:bottom w:val="single" w:sz="8" w:space="0" w:color="7F7F7F"/>
              <w:right w:val="single" w:sz="8" w:space="0" w:color="7F7F7F"/>
            </w:tcBorders>
            <w:shd w:val="clear" w:color="000000" w:fill="FFFF00"/>
            <w:noWrap/>
            <w:vAlign w:val="center"/>
            <w:hideMark/>
          </w:tcPr>
          <w:p w14:paraId="2AB017BB"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49</w:t>
            </w:r>
          </w:p>
        </w:tc>
        <w:tc>
          <w:tcPr>
            <w:tcW w:w="960" w:type="dxa"/>
            <w:tcBorders>
              <w:top w:val="nil"/>
              <w:left w:val="nil"/>
              <w:bottom w:val="single" w:sz="8" w:space="0" w:color="7F7F7F"/>
              <w:right w:val="single" w:sz="8" w:space="0" w:color="7F7F7F"/>
            </w:tcBorders>
            <w:shd w:val="clear" w:color="000000" w:fill="5A5A5A"/>
            <w:noWrap/>
            <w:vAlign w:val="center"/>
            <w:hideMark/>
          </w:tcPr>
          <w:p w14:paraId="408B1BE7"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73</w:t>
            </w:r>
          </w:p>
        </w:tc>
      </w:tr>
      <w:tr w:rsidR="00DB24B6" w:rsidRPr="00DB24B6" w14:paraId="64B6C841" w14:textId="77777777" w:rsidTr="00DB24B6">
        <w:trPr>
          <w:trHeight w:val="315"/>
        </w:trPr>
        <w:tc>
          <w:tcPr>
            <w:tcW w:w="1900" w:type="dxa"/>
            <w:tcBorders>
              <w:top w:val="nil"/>
              <w:left w:val="single" w:sz="8" w:space="0" w:color="808080"/>
              <w:bottom w:val="single" w:sz="8" w:space="0" w:color="808080"/>
              <w:right w:val="single" w:sz="8" w:space="0" w:color="808080"/>
            </w:tcBorders>
            <w:shd w:val="clear" w:color="000000" w:fill="E76509"/>
            <w:vAlign w:val="center"/>
            <w:hideMark/>
          </w:tcPr>
          <w:p w14:paraId="0BF17563"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Celkem</w:t>
            </w:r>
          </w:p>
        </w:tc>
        <w:tc>
          <w:tcPr>
            <w:tcW w:w="860" w:type="dxa"/>
            <w:tcBorders>
              <w:top w:val="nil"/>
              <w:left w:val="nil"/>
              <w:bottom w:val="single" w:sz="8" w:space="0" w:color="808080"/>
              <w:right w:val="single" w:sz="8" w:space="0" w:color="808080"/>
            </w:tcBorders>
            <w:shd w:val="clear" w:color="000000" w:fill="E76509"/>
            <w:noWrap/>
            <w:vAlign w:val="center"/>
            <w:hideMark/>
          </w:tcPr>
          <w:p w14:paraId="4930FDED"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66</w:t>
            </w:r>
          </w:p>
        </w:tc>
        <w:tc>
          <w:tcPr>
            <w:tcW w:w="1120" w:type="dxa"/>
            <w:tcBorders>
              <w:top w:val="nil"/>
              <w:left w:val="nil"/>
              <w:bottom w:val="single" w:sz="8" w:space="0" w:color="808080"/>
              <w:right w:val="single" w:sz="8" w:space="0" w:color="808080"/>
            </w:tcBorders>
            <w:shd w:val="clear" w:color="000000" w:fill="E76509"/>
            <w:noWrap/>
            <w:vAlign w:val="center"/>
            <w:hideMark/>
          </w:tcPr>
          <w:p w14:paraId="778A5851"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8</w:t>
            </w:r>
          </w:p>
        </w:tc>
        <w:tc>
          <w:tcPr>
            <w:tcW w:w="1120" w:type="dxa"/>
            <w:tcBorders>
              <w:top w:val="nil"/>
              <w:left w:val="nil"/>
              <w:bottom w:val="single" w:sz="8" w:space="0" w:color="808080"/>
              <w:right w:val="single" w:sz="8" w:space="0" w:color="808080"/>
            </w:tcBorders>
            <w:shd w:val="clear" w:color="000000" w:fill="E76509"/>
            <w:noWrap/>
            <w:vAlign w:val="center"/>
            <w:hideMark/>
          </w:tcPr>
          <w:p w14:paraId="116B18DC"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50</w:t>
            </w:r>
          </w:p>
        </w:tc>
        <w:tc>
          <w:tcPr>
            <w:tcW w:w="1120" w:type="dxa"/>
            <w:tcBorders>
              <w:top w:val="nil"/>
              <w:left w:val="nil"/>
              <w:bottom w:val="single" w:sz="8" w:space="0" w:color="808080"/>
              <w:right w:val="single" w:sz="8" w:space="0" w:color="808080"/>
            </w:tcBorders>
            <w:shd w:val="clear" w:color="000000" w:fill="E76509"/>
            <w:noWrap/>
            <w:vAlign w:val="center"/>
            <w:hideMark/>
          </w:tcPr>
          <w:p w14:paraId="54A56618"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36</w:t>
            </w:r>
          </w:p>
        </w:tc>
        <w:tc>
          <w:tcPr>
            <w:tcW w:w="960" w:type="dxa"/>
            <w:tcBorders>
              <w:top w:val="nil"/>
              <w:left w:val="nil"/>
              <w:bottom w:val="single" w:sz="8" w:space="0" w:color="808080"/>
              <w:right w:val="single" w:sz="8" w:space="0" w:color="808080"/>
            </w:tcBorders>
            <w:shd w:val="clear" w:color="000000" w:fill="FF0000"/>
            <w:noWrap/>
            <w:vAlign w:val="center"/>
            <w:hideMark/>
          </w:tcPr>
          <w:p w14:paraId="684A8D12"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160</w:t>
            </w:r>
          </w:p>
        </w:tc>
        <w:tc>
          <w:tcPr>
            <w:tcW w:w="960" w:type="dxa"/>
            <w:tcBorders>
              <w:top w:val="nil"/>
              <w:left w:val="nil"/>
              <w:bottom w:val="single" w:sz="8" w:space="0" w:color="808080"/>
              <w:right w:val="single" w:sz="8" w:space="0" w:color="808080"/>
            </w:tcBorders>
            <w:shd w:val="clear" w:color="000000" w:fill="FFFF00"/>
            <w:noWrap/>
            <w:vAlign w:val="center"/>
            <w:hideMark/>
          </w:tcPr>
          <w:p w14:paraId="0F12CA07"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111</w:t>
            </w:r>
          </w:p>
        </w:tc>
        <w:tc>
          <w:tcPr>
            <w:tcW w:w="960" w:type="dxa"/>
            <w:tcBorders>
              <w:top w:val="nil"/>
              <w:left w:val="nil"/>
              <w:bottom w:val="single" w:sz="8" w:space="0" w:color="808080"/>
              <w:right w:val="single" w:sz="8" w:space="0" w:color="808080"/>
            </w:tcBorders>
            <w:shd w:val="clear" w:color="000000" w:fill="5A5A5A"/>
            <w:noWrap/>
            <w:vAlign w:val="center"/>
            <w:hideMark/>
          </w:tcPr>
          <w:p w14:paraId="5EDD23E4"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bCs/>
                <w:sz w:val="24"/>
                <w:szCs w:val="24"/>
                <w:lang w:eastAsia="cs-CZ"/>
              </w:rPr>
              <w:t>271</w:t>
            </w:r>
          </w:p>
        </w:tc>
      </w:tr>
    </w:tbl>
    <w:p w14:paraId="532D4B11"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i/>
          <w:iCs/>
          <w:sz w:val="24"/>
          <w:szCs w:val="24"/>
          <w:lang w:eastAsia="cs-CZ"/>
        </w:rPr>
      </w:pPr>
    </w:p>
    <w:p w14:paraId="0BA5A2C5" w14:textId="77777777" w:rsidR="00DB24B6" w:rsidRPr="00DB24B6" w:rsidRDefault="00DB24B6" w:rsidP="006D2B33">
      <w:pPr>
        <w:numPr>
          <w:ilvl w:val="0"/>
          <w:numId w:val="18"/>
        </w:numPr>
        <w:tabs>
          <w:tab w:val="left" w:pos="-213"/>
        </w:tabs>
        <w:spacing w:after="120" w:line="240" w:lineRule="auto"/>
        <w:jc w:val="both"/>
        <w:rPr>
          <w:rFonts w:ascii="Times New Roman" w:eastAsia="Times New Roman" w:hAnsi="Times New Roman" w:cs="Times New Roman"/>
          <w:i/>
          <w:iCs/>
          <w:sz w:val="24"/>
          <w:szCs w:val="24"/>
          <w:lang w:eastAsia="cs-CZ"/>
        </w:rPr>
      </w:pPr>
      <w:r w:rsidRPr="00DB24B6">
        <w:rPr>
          <w:rFonts w:ascii="Times New Roman" w:eastAsia="Times New Roman" w:hAnsi="Times New Roman" w:cs="Times New Roman"/>
          <w:i/>
          <w:iCs/>
          <w:sz w:val="24"/>
          <w:szCs w:val="24"/>
          <w:lang w:eastAsia="cs-CZ"/>
        </w:rPr>
        <w:t>Ostatní činnosti v roce 2020</w:t>
      </w:r>
    </w:p>
    <w:p w14:paraId="6C622001"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V roce 2020 prováděl záchranný útvar činnosti pro ostatní složky ČR (HZS ČR, PČR, CÚ ČR, SSHR …) a mimo ČR (dle rozhodnutí MV – GŘ HZS ČR). Bylo vykonáno 111 ostatních činností. </w:t>
      </w:r>
    </w:p>
    <w:p w14:paraId="0B72A84C"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p>
    <w:p w14:paraId="48AF2EAC"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u w:val="single"/>
          <w:lang w:eastAsia="cs-CZ"/>
        </w:rPr>
        <w:t>Výčet některých ostatních činností – výpomocí provedených záchranným útvarem:</w:t>
      </w:r>
    </w:p>
    <w:p w14:paraId="039E45C5" w14:textId="4FC5B60A" w:rsidR="00DB24B6" w:rsidRPr="00DB24B6" w:rsidRDefault="00DB24B6" w:rsidP="006D2B33">
      <w:pPr>
        <w:numPr>
          <w:ilvl w:val="0"/>
          <w:numId w:val="23"/>
        </w:num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 xml:space="preserve">Expertní mise v Bosně a Hercegovině na řece Neretvě za účastí potápěčů </w:t>
      </w:r>
      <w:r w:rsidR="004A6D29">
        <w:rPr>
          <w:rFonts w:ascii="Times New Roman" w:eastAsia="Times New Roman" w:hAnsi="Times New Roman" w:cs="Times New Roman"/>
          <w:sz w:val="24"/>
          <w:szCs w:val="24"/>
          <w:lang w:eastAsia="cs-CZ"/>
        </w:rPr>
        <w:t>záchranného útvaru</w:t>
      </w:r>
      <w:r w:rsidRPr="00DB24B6">
        <w:rPr>
          <w:rFonts w:ascii="Times New Roman" w:eastAsia="Times New Roman" w:hAnsi="Times New Roman" w:cs="Times New Roman"/>
          <w:sz w:val="24"/>
          <w:szCs w:val="24"/>
          <w:lang w:eastAsia="cs-CZ"/>
        </w:rPr>
        <w:t xml:space="preserve"> a Policie České </w:t>
      </w:r>
      <w:r w:rsidR="0054097F">
        <w:rPr>
          <w:rFonts w:ascii="Times New Roman" w:eastAsia="Times New Roman" w:hAnsi="Times New Roman" w:cs="Times New Roman"/>
          <w:sz w:val="24"/>
          <w:szCs w:val="24"/>
          <w:lang w:eastAsia="cs-CZ"/>
        </w:rPr>
        <w:t>r</w:t>
      </w:r>
      <w:r w:rsidRPr="00DB24B6">
        <w:rPr>
          <w:rFonts w:ascii="Times New Roman" w:eastAsia="Times New Roman" w:hAnsi="Times New Roman" w:cs="Times New Roman"/>
          <w:sz w:val="24"/>
          <w:szCs w:val="24"/>
          <w:lang w:eastAsia="cs-CZ"/>
        </w:rPr>
        <w:t>epubliky;</w:t>
      </w:r>
    </w:p>
    <w:p w14:paraId="69E73C67" w14:textId="776C88DD" w:rsidR="00DB24B6" w:rsidRPr="00DB24B6" w:rsidRDefault="00DB24B6" w:rsidP="006D2B33">
      <w:pPr>
        <w:numPr>
          <w:ilvl w:val="0"/>
          <w:numId w:val="23"/>
        </w:num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lastRenderedPageBreak/>
        <w:t xml:space="preserve">19x </w:t>
      </w:r>
      <w:r w:rsidR="004A6D29">
        <w:rPr>
          <w:rFonts w:ascii="Times New Roman" w:eastAsia="Times New Roman" w:hAnsi="Times New Roman" w:cs="Times New Roman"/>
          <w:sz w:val="24"/>
          <w:szCs w:val="24"/>
          <w:lang w:eastAsia="cs-CZ"/>
        </w:rPr>
        <w:t>p</w:t>
      </w:r>
      <w:r w:rsidRPr="00DB24B6">
        <w:rPr>
          <w:rFonts w:ascii="Times New Roman" w:eastAsia="Times New Roman" w:hAnsi="Times New Roman" w:cs="Times New Roman"/>
          <w:sz w:val="24"/>
          <w:szCs w:val="24"/>
          <w:lang w:eastAsia="cs-CZ"/>
        </w:rPr>
        <w:t>řevozy kontejnerů pro výstavbu odběrových míst v rámci celé republiky;</w:t>
      </w:r>
    </w:p>
    <w:p w14:paraId="67053134" w14:textId="7F9BDE2A" w:rsidR="00DB24B6" w:rsidRPr="00DB24B6" w:rsidRDefault="00DB24B6" w:rsidP="006D2B33">
      <w:pPr>
        <w:numPr>
          <w:ilvl w:val="0"/>
          <w:numId w:val="23"/>
        </w:num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 xml:space="preserve">8x pro </w:t>
      </w:r>
      <w:r w:rsidR="0054097F">
        <w:rPr>
          <w:rFonts w:ascii="Times New Roman" w:eastAsia="Times New Roman" w:hAnsi="Times New Roman" w:cs="Times New Roman"/>
          <w:sz w:val="24"/>
          <w:szCs w:val="24"/>
          <w:lang w:eastAsia="cs-CZ"/>
        </w:rPr>
        <w:t>n</w:t>
      </w:r>
      <w:r w:rsidRPr="00DB24B6">
        <w:rPr>
          <w:rFonts w:ascii="Times New Roman" w:eastAsia="Times New Roman" w:hAnsi="Times New Roman" w:cs="Times New Roman"/>
          <w:sz w:val="24"/>
          <w:szCs w:val="24"/>
          <w:lang w:eastAsia="cs-CZ"/>
        </w:rPr>
        <w:t>eziskovou organizaci svoz kol pro Afriku;</w:t>
      </w:r>
    </w:p>
    <w:p w14:paraId="4D3D8669" w14:textId="77777777" w:rsidR="00DB24B6" w:rsidRPr="00DB24B6" w:rsidRDefault="00DB24B6" w:rsidP="006D2B33">
      <w:pPr>
        <w:numPr>
          <w:ilvl w:val="0"/>
          <w:numId w:val="23"/>
        </w:num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6x pro GŘ Cel ČR převozy zabaveného majetku;</w:t>
      </w:r>
    </w:p>
    <w:p w14:paraId="4C5A40E9" w14:textId="77777777" w:rsidR="00DB24B6" w:rsidRPr="00DB24B6" w:rsidRDefault="00DB24B6" w:rsidP="006D2B33">
      <w:pPr>
        <w:numPr>
          <w:ilvl w:val="0"/>
          <w:numId w:val="23"/>
        </w:num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13x spolupráce s PČR, kde se jednalo o převozy materiálu a techniky, tak i demoliční práce, či výstavba valu, nebo manipulace s kontejnery, tak především vyskladňování a třídění zdravotnického materiálu ve skladu PČR v Opočinku v rámci akce „Vlak“;</w:t>
      </w:r>
    </w:p>
    <w:p w14:paraId="3D791186" w14:textId="77777777" w:rsidR="00DB24B6" w:rsidRPr="00DB24B6" w:rsidRDefault="00DB24B6" w:rsidP="006D2B33">
      <w:pPr>
        <w:numPr>
          <w:ilvl w:val="0"/>
          <w:numId w:val="23"/>
        </w:num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Manipulace s břemeny, například HZS ZLK manipulace s panely ve Vrběticích, pro AČR zabezpečení cvičení ve vagónování techniky;</w:t>
      </w:r>
    </w:p>
    <w:p w14:paraId="68A20437" w14:textId="6342279F" w:rsidR="00DB24B6" w:rsidRPr="00DB24B6" w:rsidRDefault="00DB24B6" w:rsidP="006D2B33">
      <w:pPr>
        <w:numPr>
          <w:ilvl w:val="0"/>
          <w:numId w:val="23"/>
        </w:num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 xml:space="preserve">26x </w:t>
      </w:r>
      <w:r w:rsidR="00DE4D79">
        <w:rPr>
          <w:rFonts w:ascii="Times New Roman" w:eastAsia="Times New Roman" w:hAnsi="Times New Roman" w:cs="Times New Roman"/>
          <w:sz w:val="24"/>
          <w:szCs w:val="24"/>
          <w:lang w:eastAsia="cs-CZ"/>
        </w:rPr>
        <w:t>p</w:t>
      </w:r>
      <w:r w:rsidRPr="00DB24B6">
        <w:rPr>
          <w:rFonts w:ascii="Times New Roman" w:eastAsia="Times New Roman" w:hAnsi="Times New Roman" w:cs="Times New Roman"/>
          <w:sz w:val="24"/>
          <w:szCs w:val="24"/>
          <w:lang w:eastAsia="cs-CZ"/>
        </w:rPr>
        <w:t xml:space="preserve">řevozy techniky a materiálu a osob pro GŘ HZS ČR a HZS </w:t>
      </w:r>
      <w:r w:rsidR="00DE4D79">
        <w:rPr>
          <w:rFonts w:ascii="Times New Roman" w:eastAsia="Times New Roman" w:hAnsi="Times New Roman" w:cs="Times New Roman"/>
          <w:sz w:val="24"/>
          <w:szCs w:val="24"/>
          <w:lang w:eastAsia="cs-CZ"/>
        </w:rPr>
        <w:t>k</w:t>
      </w:r>
      <w:r w:rsidRPr="00DB24B6">
        <w:rPr>
          <w:rFonts w:ascii="Times New Roman" w:eastAsia="Times New Roman" w:hAnsi="Times New Roman" w:cs="Times New Roman"/>
          <w:sz w:val="24"/>
          <w:szCs w:val="24"/>
          <w:lang w:eastAsia="cs-CZ"/>
        </w:rPr>
        <w:t>rajů, například pro GŘVS ČR převezení traktoru z Karlových Varů do Tábora, pro GŘ HZS ČR rozvoz zdravotnického materiálu v rámci ČR, pro HZS SČK převoz 6 ks techniky CAS, pro HZS KHK převoz a příprava autovraků na soutěž ve vyprošťování, pro HZS MSK převoz traktorů z Karlových Varů do Ostravy;</w:t>
      </w:r>
    </w:p>
    <w:p w14:paraId="2A889736" w14:textId="32956ABA" w:rsidR="00DB24B6" w:rsidRPr="00DB24B6" w:rsidRDefault="00DB24B6" w:rsidP="006D2B33">
      <w:pPr>
        <w:numPr>
          <w:ilvl w:val="0"/>
          <w:numId w:val="23"/>
        </w:num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 xml:space="preserve">12x </w:t>
      </w:r>
      <w:r w:rsidR="00DE4D79">
        <w:rPr>
          <w:rFonts w:ascii="Times New Roman" w:eastAsia="Times New Roman" w:hAnsi="Times New Roman" w:cs="Times New Roman"/>
          <w:sz w:val="24"/>
          <w:szCs w:val="24"/>
          <w:lang w:eastAsia="cs-CZ"/>
        </w:rPr>
        <w:t>d</w:t>
      </w:r>
      <w:r w:rsidRPr="00DB24B6">
        <w:rPr>
          <w:rFonts w:ascii="Times New Roman" w:eastAsia="Times New Roman" w:hAnsi="Times New Roman" w:cs="Times New Roman"/>
          <w:sz w:val="24"/>
          <w:szCs w:val="24"/>
          <w:lang w:eastAsia="cs-CZ"/>
        </w:rPr>
        <w:t>emolice, zemní a výkopové práce, pro HZS KVYS například demolice v obci Pavlov, příprava základů pro cvičnou věž na PS v Třebíči, pro HZS JČK úprava terénu na PS v J</w:t>
      </w:r>
      <w:r w:rsidR="00DE4D79">
        <w:rPr>
          <w:rFonts w:ascii="Times New Roman" w:eastAsia="Times New Roman" w:hAnsi="Times New Roman" w:cs="Times New Roman"/>
          <w:sz w:val="24"/>
          <w:szCs w:val="24"/>
          <w:lang w:eastAsia="cs-CZ"/>
        </w:rPr>
        <w:t>indřichově</w:t>
      </w:r>
      <w:r w:rsidRPr="00DB24B6">
        <w:rPr>
          <w:rFonts w:ascii="Times New Roman" w:eastAsia="Times New Roman" w:hAnsi="Times New Roman" w:cs="Times New Roman"/>
          <w:sz w:val="24"/>
          <w:szCs w:val="24"/>
          <w:lang w:eastAsia="cs-CZ"/>
        </w:rPr>
        <w:t xml:space="preserve"> Hradci, pro HZS JMK demolice budov v obci Rosice, pro HZS KVK demolice budovy v obci Sokolov, pro HZS MSK terénní úpravy pro výstavbu nové PS v Novém Jičíně, pro HZS PLK terénní úpravy na PS v obci Klatovy; </w:t>
      </w:r>
    </w:p>
    <w:p w14:paraId="551DB54D"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i/>
          <w:sz w:val="24"/>
          <w:szCs w:val="24"/>
          <w:lang w:eastAsia="cs-CZ"/>
        </w:rPr>
      </w:pPr>
    </w:p>
    <w:p w14:paraId="6FC13E23"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object w:dxaOrig="7216" w:dyaOrig="5399" w14:anchorId="43899E6D">
          <v:shape id="_x0000_i1026" type="#_x0000_t75" style="width:477pt;height:357pt" o:ole="">
            <v:imagedata r:id="rId25" o:title=""/>
          </v:shape>
          <o:OLEObject Type="Embed" ProgID="PowerPoint.Slide.12" ShapeID="_x0000_i1026" DrawAspect="Content" ObjectID="_1681281812" r:id="rId26"/>
        </w:object>
      </w:r>
    </w:p>
    <w:p w14:paraId="6379A585"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p>
    <w:p w14:paraId="552F673B" w14:textId="0249C701" w:rsidR="00DB24B6" w:rsidRPr="00DB24B6" w:rsidRDefault="00DB24B6" w:rsidP="00DB24B6">
      <w:pPr>
        <w:tabs>
          <w:tab w:val="left" w:pos="-213"/>
        </w:tabs>
        <w:spacing w:after="120" w:line="240" w:lineRule="auto"/>
        <w:jc w:val="both"/>
        <w:rPr>
          <w:rFonts w:ascii="Times New Roman" w:eastAsia="Times New Roman" w:hAnsi="Times New Roman" w:cs="Times New Roman"/>
          <w:b/>
          <w:sz w:val="24"/>
          <w:szCs w:val="24"/>
          <w:lang w:eastAsia="cs-CZ"/>
        </w:rPr>
      </w:pPr>
      <w:r w:rsidRPr="00DB24B6">
        <w:rPr>
          <w:rFonts w:ascii="Times New Roman" w:eastAsia="Times New Roman" w:hAnsi="Times New Roman" w:cs="Times New Roman"/>
          <w:b/>
          <w:sz w:val="24"/>
          <w:szCs w:val="24"/>
          <w:lang w:eastAsia="cs-CZ"/>
        </w:rPr>
        <w:t>3.6. Sportovní akce</w:t>
      </w:r>
    </w:p>
    <w:p w14:paraId="650E54C3"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Z důvodu koronavirové krize jsme se v roce 2020 nezúčastnili žádné sportovní soutěže. </w:t>
      </w:r>
    </w:p>
    <w:p w14:paraId="71D6B279"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p>
    <w:p w14:paraId="5489D2E7"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b/>
          <w:bCs/>
          <w:sz w:val="24"/>
          <w:szCs w:val="24"/>
          <w:lang w:eastAsia="cs-CZ"/>
        </w:rPr>
      </w:pPr>
      <w:r w:rsidRPr="00DB24B6">
        <w:rPr>
          <w:rFonts w:ascii="Times New Roman" w:eastAsia="Times New Roman" w:hAnsi="Times New Roman" w:cs="Times New Roman"/>
          <w:b/>
          <w:sz w:val="24"/>
          <w:szCs w:val="24"/>
          <w:lang w:eastAsia="cs-CZ"/>
        </w:rPr>
        <w:t xml:space="preserve">3.7. </w:t>
      </w:r>
      <w:r w:rsidRPr="00DB24B6">
        <w:rPr>
          <w:rFonts w:ascii="Times New Roman" w:eastAsia="Times New Roman" w:hAnsi="Times New Roman" w:cs="Times New Roman"/>
          <w:b/>
          <w:bCs/>
          <w:sz w:val="24"/>
          <w:szCs w:val="24"/>
          <w:lang w:eastAsia="cs-CZ"/>
        </w:rPr>
        <w:t>Přezkoušení uchazečů z fyzické způsobilosti</w:t>
      </w:r>
    </w:p>
    <w:p w14:paraId="561B3818" w14:textId="00960ACF"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V roce 2020 jsme evidovali 49 uchazečů o přijetí do služebního poměru. Z toho počtu bylo 36 uchazečů úspěšných a 13 uchazečů neúspěšných v rámci přezkoušení z fyzické způsobilosti.</w:t>
      </w:r>
    </w:p>
    <w:p w14:paraId="2E2DD8CD" w14:textId="5CAB21AB"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r w:rsidRPr="00DB24B6">
        <w:rPr>
          <w:rFonts w:ascii="Times New Roman" w:eastAsia="Times New Roman" w:hAnsi="Times New Roman" w:cs="Times New Roman"/>
          <w:sz w:val="24"/>
          <w:szCs w:val="24"/>
          <w:lang w:eastAsia="cs-CZ"/>
        </w:rPr>
        <w:t>Celkově byli uchazeči úspěšní v 73,47 %.</w:t>
      </w:r>
    </w:p>
    <w:p w14:paraId="2FE2F2EF" w14:textId="77777777" w:rsidR="00DB24B6" w:rsidRPr="00DB24B6" w:rsidRDefault="00DB24B6" w:rsidP="00DB24B6">
      <w:pPr>
        <w:tabs>
          <w:tab w:val="left" w:pos="-213"/>
        </w:tabs>
        <w:spacing w:after="120" w:line="240" w:lineRule="auto"/>
        <w:jc w:val="both"/>
        <w:rPr>
          <w:rFonts w:ascii="Times New Roman" w:eastAsia="Times New Roman" w:hAnsi="Times New Roman" w:cs="Times New Roman"/>
          <w:sz w:val="24"/>
          <w:szCs w:val="24"/>
          <w:lang w:eastAsia="cs-CZ"/>
        </w:rPr>
      </w:pPr>
    </w:p>
    <w:p w14:paraId="29946F6C" w14:textId="77777777" w:rsidR="00E23CAF" w:rsidRPr="00E23CAF" w:rsidRDefault="00E23CAF" w:rsidP="00E23CAF">
      <w:pPr>
        <w:shd w:val="clear" w:color="auto" w:fill="FFFFFF"/>
        <w:autoSpaceDN w:val="0"/>
        <w:spacing w:line="274" w:lineRule="exact"/>
        <w:jc w:val="both"/>
        <w:rPr>
          <w:rFonts w:ascii="Times New Roman" w:hAnsi="Times New Roman" w:cs="Times New Roman"/>
          <w:b/>
          <w:bCs/>
          <w:sz w:val="24"/>
          <w:szCs w:val="24"/>
          <w:lang w:eastAsia="cs-CZ"/>
        </w:rPr>
      </w:pPr>
      <w:bookmarkStart w:id="9" w:name="bookmark16"/>
      <w:bookmarkStart w:id="10" w:name="_Hlk26262682"/>
      <w:bookmarkEnd w:id="4"/>
      <w:r>
        <w:rPr>
          <w:rFonts w:ascii="Times New Roman" w:hAnsi="Times New Roman" w:cs="Times New Roman"/>
          <w:b/>
          <w:bCs/>
          <w:sz w:val="24"/>
          <w:szCs w:val="24"/>
          <w:lang w:eastAsia="cs-CZ"/>
        </w:rPr>
        <w:t>3.</w:t>
      </w:r>
      <w:r w:rsidR="000A5057">
        <w:rPr>
          <w:rFonts w:ascii="Times New Roman" w:hAnsi="Times New Roman" w:cs="Times New Roman"/>
          <w:b/>
          <w:bCs/>
          <w:sz w:val="24"/>
          <w:szCs w:val="24"/>
          <w:lang w:eastAsia="cs-CZ"/>
        </w:rPr>
        <w:t>8</w:t>
      </w:r>
      <w:r>
        <w:rPr>
          <w:rFonts w:ascii="Times New Roman" w:hAnsi="Times New Roman" w:cs="Times New Roman"/>
          <w:b/>
          <w:bCs/>
          <w:sz w:val="24"/>
          <w:szCs w:val="24"/>
          <w:lang w:eastAsia="cs-CZ"/>
        </w:rPr>
        <w:t>.</w:t>
      </w:r>
      <w:r w:rsidRPr="00E23CAF">
        <w:rPr>
          <w:rFonts w:ascii="Times New Roman" w:hAnsi="Times New Roman" w:cs="Times New Roman"/>
          <w:b/>
          <w:bCs/>
          <w:sz w:val="24"/>
          <w:szCs w:val="24"/>
          <w:lang w:eastAsia="cs-CZ"/>
        </w:rPr>
        <w:t xml:space="preserve"> Činnost v oblasti psychologické služby</w:t>
      </w:r>
      <w:bookmarkEnd w:id="9"/>
    </w:p>
    <w:bookmarkEnd w:id="10"/>
    <w:p w14:paraId="2F3341A9" w14:textId="39796149" w:rsidR="00DB24B6" w:rsidRPr="00DB24B6" w:rsidRDefault="00DB24B6" w:rsidP="00DE4D79">
      <w:pPr>
        <w:shd w:val="clear" w:color="auto" w:fill="FFFFFF"/>
        <w:autoSpaceDN w:val="0"/>
        <w:spacing w:line="274" w:lineRule="exact"/>
        <w:ind w:firstLine="708"/>
        <w:jc w:val="both"/>
        <w:rPr>
          <w:rFonts w:ascii="Times New Roman" w:hAnsi="Times New Roman" w:cs="Times New Roman"/>
          <w:sz w:val="24"/>
          <w:szCs w:val="24"/>
          <w:lang w:eastAsia="cs-CZ"/>
        </w:rPr>
      </w:pPr>
      <w:r w:rsidRPr="00DB24B6">
        <w:rPr>
          <w:rFonts w:ascii="Times New Roman" w:hAnsi="Times New Roman" w:cs="Times New Roman"/>
          <w:sz w:val="24"/>
          <w:szCs w:val="24"/>
          <w:lang w:eastAsia="cs-CZ"/>
        </w:rPr>
        <w:t xml:space="preserve">Psychologická činnost psychologa </w:t>
      </w:r>
      <w:r w:rsidR="004A6D29">
        <w:rPr>
          <w:rFonts w:ascii="Times New Roman" w:hAnsi="Times New Roman" w:cs="Times New Roman"/>
          <w:sz w:val="24"/>
          <w:szCs w:val="24"/>
          <w:lang w:eastAsia="cs-CZ"/>
        </w:rPr>
        <w:t>záchranného útvaru</w:t>
      </w:r>
      <w:r w:rsidRPr="00DB24B6">
        <w:rPr>
          <w:rFonts w:ascii="Times New Roman" w:hAnsi="Times New Roman" w:cs="Times New Roman"/>
          <w:sz w:val="24"/>
          <w:szCs w:val="24"/>
          <w:lang w:eastAsia="cs-CZ"/>
        </w:rPr>
        <w:t xml:space="preserve"> byla v roce 2020 tvořena řadou činností. </w:t>
      </w:r>
    </w:p>
    <w:p w14:paraId="5C6ABA33" w14:textId="77777777" w:rsidR="00DB24B6" w:rsidRPr="00DB24B6" w:rsidRDefault="00DB24B6" w:rsidP="00DE4D79">
      <w:pPr>
        <w:shd w:val="clear" w:color="auto" w:fill="FFFFFF"/>
        <w:autoSpaceDN w:val="0"/>
        <w:spacing w:line="274" w:lineRule="exact"/>
        <w:ind w:firstLine="708"/>
        <w:jc w:val="both"/>
        <w:rPr>
          <w:rFonts w:ascii="Times New Roman" w:hAnsi="Times New Roman" w:cs="Times New Roman"/>
          <w:sz w:val="24"/>
          <w:szCs w:val="24"/>
          <w:lang w:eastAsia="cs-CZ"/>
        </w:rPr>
      </w:pPr>
      <w:r w:rsidRPr="00DB24B6">
        <w:rPr>
          <w:rFonts w:ascii="Times New Roman" w:hAnsi="Times New Roman" w:cs="Times New Roman"/>
          <w:sz w:val="24"/>
          <w:szCs w:val="24"/>
          <w:lang w:eastAsia="cs-CZ"/>
        </w:rPr>
        <w:t>V první řadě to byla psychodiagnostická činnost. Ta byla prováděna hned ve čtyřech laboratořích v rámci ČR, vzhledem k dislokovaným pracovištím v Jihlavě a ve Zbirohu. K tomuto účelu byly využity laboratoře v Ostravě, Prostějově, Českých Budějovicích a v Praze. Jednalo se o vyšetření pro účely přijetí do služebního poměru, vyšetření pro řízení vozidla s právem přednostní jízdy a vyšetření zjišťující osobnostní způsobilosti pro management HZS ČR.</w:t>
      </w:r>
    </w:p>
    <w:p w14:paraId="05760D26" w14:textId="4488BCC1" w:rsidR="00DB24B6" w:rsidRPr="00DB24B6" w:rsidRDefault="00DB24B6" w:rsidP="00DE4D79">
      <w:pPr>
        <w:shd w:val="clear" w:color="auto" w:fill="FFFFFF"/>
        <w:autoSpaceDN w:val="0"/>
        <w:spacing w:line="274" w:lineRule="exact"/>
        <w:ind w:firstLine="708"/>
        <w:jc w:val="both"/>
        <w:rPr>
          <w:rFonts w:ascii="Times New Roman" w:hAnsi="Times New Roman" w:cs="Times New Roman"/>
          <w:sz w:val="24"/>
          <w:szCs w:val="24"/>
          <w:lang w:eastAsia="cs-CZ"/>
        </w:rPr>
      </w:pPr>
      <w:r w:rsidRPr="00DB24B6">
        <w:rPr>
          <w:rFonts w:ascii="Times New Roman" w:hAnsi="Times New Roman" w:cs="Times New Roman"/>
          <w:sz w:val="24"/>
          <w:szCs w:val="24"/>
          <w:lang w:eastAsia="cs-CZ"/>
        </w:rPr>
        <w:t>Dále se jednalo o lektorskou činnost, která probíhala jak na jednotlivých rotách v Hlučíně, Jihlavě či Zbirohu, ale také v</w:t>
      </w:r>
      <w:r w:rsidR="004A6D29">
        <w:rPr>
          <w:rFonts w:ascii="Times New Roman" w:hAnsi="Times New Roman" w:cs="Times New Roman"/>
          <w:sz w:val="24"/>
          <w:szCs w:val="24"/>
          <w:lang w:eastAsia="cs-CZ"/>
        </w:rPr>
        <w:t> </w:t>
      </w:r>
      <w:r w:rsidRPr="00DB24B6">
        <w:rPr>
          <w:rFonts w:ascii="Times New Roman" w:hAnsi="Times New Roman" w:cs="Times New Roman"/>
          <w:sz w:val="24"/>
          <w:szCs w:val="24"/>
          <w:lang w:eastAsia="cs-CZ"/>
        </w:rPr>
        <w:t>autoškole</w:t>
      </w:r>
      <w:r w:rsidR="004A6D29">
        <w:rPr>
          <w:rFonts w:ascii="Times New Roman" w:hAnsi="Times New Roman" w:cs="Times New Roman"/>
          <w:sz w:val="24"/>
          <w:szCs w:val="24"/>
          <w:lang w:eastAsia="cs-CZ"/>
        </w:rPr>
        <w:t>.</w:t>
      </w:r>
      <w:r w:rsidRPr="00DB24B6">
        <w:rPr>
          <w:rFonts w:ascii="Times New Roman" w:hAnsi="Times New Roman" w:cs="Times New Roman"/>
          <w:sz w:val="24"/>
          <w:szCs w:val="24"/>
          <w:lang w:eastAsia="cs-CZ"/>
        </w:rPr>
        <w:t xml:space="preserve">  Lektorská činnost probíhala také na SOŠ PO a VOŠ PO ve Frýdku-Místku. Jednalo se o kurzy pro strojníky a také o kurzy ZOP. Řada jiných činností, jako např. IMZ týmu </w:t>
      </w:r>
      <w:r w:rsidR="004A6D29">
        <w:rPr>
          <w:rFonts w:ascii="Times New Roman" w:hAnsi="Times New Roman" w:cs="Times New Roman"/>
          <w:sz w:val="24"/>
          <w:szCs w:val="24"/>
          <w:lang w:eastAsia="cs-CZ"/>
        </w:rPr>
        <w:t>p</w:t>
      </w:r>
      <w:r w:rsidRPr="00DB24B6">
        <w:rPr>
          <w:rFonts w:ascii="Times New Roman" w:hAnsi="Times New Roman" w:cs="Times New Roman"/>
          <w:sz w:val="24"/>
          <w:szCs w:val="24"/>
          <w:lang w:eastAsia="cs-CZ"/>
        </w:rPr>
        <w:t xml:space="preserve">osttraumatické péče, nebo kurzy </w:t>
      </w:r>
      <w:r w:rsidR="004A6D29">
        <w:rPr>
          <w:rFonts w:ascii="Times New Roman" w:hAnsi="Times New Roman" w:cs="Times New Roman"/>
          <w:sz w:val="24"/>
          <w:szCs w:val="24"/>
          <w:lang w:eastAsia="cs-CZ"/>
        </w:rPr>
        <w:t>p</w:t>
      </w:r>
      <w:r w:rsidRPr="00DB24B6">
        <w:rPr>
          <w:rFonts w:ascii="Times New Roman" w:hAnsi="Times New Roman" w:cs="Times New Roman"/>
          <w:sz w:val="24"/>
          <w:szCs w:val="24"/>
          <w:lang w:eastAsia="cs-CZ"/>
        </w:rPr>
        <w:t xml:space="preserve">rvní psychické pomoci aj. nemohly být díky epidemiologickým opatřením realizovány.    </w:t>
      </w:r>
    </w:p>
    <w:p w14:paraId="1CE31D62" w14:textId="375C72F6" w:rsidR="00DB24B6" w:rsidRPr="00DB24B6" w:rsidRDefault="00DB24B6" w:rsidP="00DE4D79">
      <w:pPr>
        <w:shd w:val="clear" w:color="auto" w:fill="FFFFFF"/>
        <w:autoSpaceDN w:val="0"/>
        <w:spacing w:line="274" w:lineRule="exact"/>
        <w:ind w:firstLine="708"/>
        <w:jc w:val="both"/>
        <w:rPr>
          <w:rFonts w:ascii="Times New Roman" w:hAnsi="Times New Roman" w:cs="Times New Roman"/>
          <w:sz w:val="24"/>
          <w:szCs w:val="24"/>
          <w:lang w:eastAsia="cs-CZ"/>
        </w:rPr>
      </w:pPr>
      <w:r w:rsidRPr="00DB24B6">
        <w:rPr>
          <w:rFonts w:ascii="Times New Roman" w:hAnsi="Times New Roman" w:cs="Times New Roman"/>
          <w:sz w:val="24"/>
          <w:szCs w:val="24"/>
          <w:lang w:eastAsia="cs-CZ"/>
        </w:rPr>
        <w:t xml:space="preserve">Třetí činností bylo poskytování poradenství a psychosociální pomoci příslušníkům či občanům </w:t>
      </w:r>
      <w:r w:rsidR="004A6D29">
        <w:rPr>
          <w:rFonts w:ascii="Times New Roman" w:hAnsi="Times New Roman" w:cs="Times New Roman"/>
          <w:sz w:val="24"/>
          <w:szCs w:val="24"/>
          <w:lang w:eastAsia="cs-CZ"/>
        </w:rPr>
        <w:t>záchranného útvaru</w:t>
      </w:r>
      <w:r w:rsidRPr="00DB24B6">
        <w:rPr>
          <w:rFonts w:ascii="Times New Roman" w:hAnsi="Times New Roman" w:cs="Times New Roman"/>
          <w:sz w:val="24"/>
          <w:szCs w:val="24"/>
          <w:lang w:eastAsia="cs-CZ"/>
        </w:rPr>
        <w:t xml:space="preserve">. Tyto služby využívali příslušníci HZS ČR a jejich rodinní příslušníci. </w:t>
      </w:r>
    </w:p>
    <w:p w14:paraId="27BA59B7" w14:textId="4FEB0361" w:rsidR="00E23CAF" w:rsidRDefault="00DB24B6" w:rsidP="00DE4D79">
      <w:pPr>
        <w:shd w:val="clear" w:color="auto" w:fill="FFFFFF"/>
        <w:autoSpaceDN w:val="0"/>
        <w:spacing w:line="274" w:lineRule="exact"/>
        <w:ind w:firstLine="708"/>
        <w:jc w:val="both"/>
        <w:rPr>
          <w:rFonts w:ascii="Times New Roman" w:hAnsi="Times New Roman" w:cs="Times New Roman"/>
          <w:sz w:val="24"/>
          <w:szCs w:val="24"/>
          <w:lang w:eastAsia="cs-CZ"/>
        </w:rPr>
      </w:pPr>
      <w:r w:rsidRPr="00DB24B6">
        <w:rPr>
          <w:rFonts w:ascii="Times New Roman" w:hAnsi="Times New Roman" w:cs="Times New Roman"/>
          <w:sz w:val="24"/>
          <w:szCs w:val="24"/>
          <w:lang w:eastAsia="cs-CZ"/>
        </w:rPr>
        <w:t>Poslední část byla tvořena sebevzděláváním psychologa.</w:t>
      </w:r>
    </w:p>
    <w:p w14:paraId="3310903B" w14:textId="77777777" w:rsidR="00E23CAF" w:rsidRDefault="00E23CAF" w:rsidP="00E046B6">
      <w:pPr>
        <w:shd w:val="clear" w:color="auto" w:fill="FFFFFF"/>
        <w:autoSpaceDN w:val="0"/>
        <w:spacing w:line="274" w:lineRule="exact"/>
        <w:jc w:val="both"/>
        <w:rPr>
          <w:rFonts w:ascii="Times New Roman" w:hAnsi="Times New Roman" w:cs="Times New Roman"/>
          <w:sz w:val="24"/>
          <w:szCs w:val="24"/>
          <w:lang w:eastAsia="cs-CZ"/>
        </w:rPr>
      </w:pPr>
    </w:p>
    <w:p w14:paraId="1D79FD9B" w14:textId="77777777" w:rsidR="00E23CAF" w:rsidRDefault="00E23CAF" w:rsidP="00E046B6">
      <w:pPr>
        <w:shd w:val="clear" w:color="auto" w:fill="FFFFFF"/>
        <w:autoSpaceDN w:val="0"/>
        <w:spacing w:line="274" w:lineRule="exact"/>
        <w:jc w:val="both"/>
        <w:rPr>
          <w:rFonts w:ascii="Times New Roman" w:hAnsi="Times New Roman" w:cs="Times New Roman"/>
          <w:sz w:val="24"/>
          <w:szCs w:val="24"/>
          <w:lang w:eastAsia="cs-CZ"/>
        </w:rPr>
      </w:pPr>
    </w:p>
    <w:p w14:paraId="6C02D270" w14:textId="77777777" w:rsidR="00E23CAF" w:rsidRDefault="00E23CAF" w:rsidP="00E046B6">
      <w:pPr>
        <w:shd w:val="clear" w:color="auto" w:fill="FFFFFF"/>
        <w:autoSpaceDN w:val="0"/>
        <w:spacing w:line="274" w:lineRule="exact"/>
        <w:jc w:val="both"/>
        <w:rPr>
          <w:rFonts w:ascii="Times New Roman" w:hAnsi="Times New Roman" w:cs="Times New Roman"/>
          <w:sz w:val="24"/>
          <w:szCs w:val="24"/>
          <w:lang w:eastAsia="cs-CZ"/>
        </w:rPr>
      </w:pPr>
    </w:p>
    <w:p w14:paraId="434FF631" w14:textId="77777777" w:rsidR="00E23CAF" w:rsidRDefault="00E23CAF" w:rsidP="00E046B6">
      <w:pPr>
        <w:shd w:val="clear" w:color="auto" w:fill="FFFFFF"/>
        <w:autoSpaceDN w:val="0"/>
        <w:spacing w:line="274" w:lineRule="exact"/>
        <w:jc w:val="both"/>
        <w:rPr>
          <w:rFonts w:ascii="Times New Roman" w:hAnsi="Times New Roman" w:cs="Times New Roman"/>
          <w:sz w:val="24"/>
          <w:szCs w:val="24"/>
          <w:lang w:eastAsia="cs-CZ"/>
        </w:rPr>
      </w:pPr>
    </w:p>
    <w:p w14:paraId="6DA49808" w14:textId="77777777" w:rsidR="00E23CAF" w:rsidRDefault="00E23CAF" w:rsidP="00E046B6">
      <w:pPr>
        <w:shd w:val="clear" w:color="auto" w:fill="FFFFFF"/>
        <w:autoSpaceDN w:val="0"/>
        <w:spacing w:line="274" w:lineRule="exact"/>
        <w:jc w:val="both"/>
        <w:rPr>
          <w:rFonts w:ascii="Times New Roman" w:hAnsi="Times New Roman" w:cs="Times New Roman"/>
          <w:sz w:val="24"/>
          <w:szCs w:val="24"/>
          <w:lang w:eastAsia="cs-CZ"/>
        </w:rPr>
      </w:pPr>
    </w:p>
    <w:p w14:paraId="5E6949C4" w14:textId="77777777" w:rsidR="00E23CAF" w:rsidRDefault="00E23CAF" w:rsidP="00E046B6">
      <w:pPr>
        <w:shd w:val="clear" w:color="auto" w:fill="FFFFFF"/>
        <w:autoSpaceDN w:val="0"/>
        <w:spacing w:line="274" w:lineRule="exact"/>
        <w:jc w:val="both"/>
        <w:rPr>
          <w:rFonts w:ascii="Times New Roman" w:hAnsi="Times New Roman" w:cs="Times New Roman"/>
          <w:sz w:val="24"/>
          <w:szCs w:val="24"/>
          <w:lang w:eastAsia="cs-CZ"/>
        </w:rPr>
      </w:pPr>
    </w:p>
    <w:p w14:paraId="083FBC8C" w14:textId="6194AD89" w:rsidR="00E23CAF" w:rsidRDefault="00E23CAF" w:rsidP="00E046B6">
      <w:pPr>
        <w:shd w:val="clear" w:color="auto" w:fill="FFFFFF"/>
        <w:autoSpaceDN w:val="0"/>
        <w:spacing w:line="274" w:lineRule="exact"/>
        <w:jc w:val="both"/>
        <w:rPr>
          <w:rFonts w:ascii="Times New Roman" w:hAnsi="Times New Roman" w:cs="Times New Roman"/>
          <w:sz w:val="24"/>
          <w:szCs w:val="24"/>
          <w:lang w:eastAsia="cs-CZ"/>
        </w:rPr>
      </w:pPr>
    </w:p>
    <w:p w14:paraId="1FD24673" w14:textId="60E56FE9" w:rsidR="00F82777" w:rsidRDefault="00F82777" w:rsidP="00E046B6">
      <w:pPr>
        <w:shd w:val="clear" w:color="auto" w:fill="FFFFFF"/>
        <w:autoSpaceDN w:val="0"/>
        <w:spacing w:line="274" w:lineRule="exact"/>
        <w:jc w:val="both"/>
        <w:rPr>
          <w:rFonts w:ascii="Times New Roman" w:hAnsi="Times New Roman" w:cs="Times New Roman"/>
          <w:sz w:val="24"/>
          <w:szCs w:val="24"/>
          <w:lang w:eastAsia="cs-CZ"/>
        </w:rPr>
      </w:pPr>
    </w:p>
    <w:p w14:paraId="5D031815" w14:textId="77777777" w:rsidR="00F82777" w:rsidRDefault="00F82777" w:rsidP="00E046B6">
      <w:pPr>
        <w:shd w:val="clear" w:color="auto" w:fill="FFFFFF"/>
        <w:autoSpaceDN w:val="0"/>
        <w:spacing w:line="274" w:lineRule="exact"/>
        <w:jc w:val="both"/>
        <w:rPr>
          <w:rFonts w:ascii="Times New Roman" w:hAnsi="Times New Roman" w:cs="Times New Roman"/>
          <w:sz w:val="24"/>
          <w:szCs w:val="24"/>
          <w:lang w:eastAsia="cs-CZ"/>
        </w:rPr>
      </w:pPr>
    </w:p>
    <w:p w14:paraId="10310042" w14:textId="77777777" w:rsidR="00E23CAF" w:rsidRDefault="00E23CAF" w:rsidP="00E046B6">
      <w:pPr>
        <w:shd w:val="clear" w:color="auto" w:fill="FFFFFF"/>
        <w:autoSpaceDN w:val="0"/>
        <w:spacing w:line="274" w:lineRule="exact"/>
        <w:jc w:val="both"/>
        <w:rPr>
          <w:rFonts w:ascii="Times New Roman" w:hAnsi="Times New Roman" w:cs="Times New Roman"/>
          <w:sz w:val="24"/>
          <w:szCs w:val="24"/>
          <w:lang w:eastAsia="cs-CZ"/>
        </w:rPr>
      </w:pPr>
    </w:p>
    <w:p w14:paraId="42E39CB3" w14:textId="77777777" w:rsidR="00E23CAF" w:rsidRDefault="00E23CAF" w:rsidP="00E046B6">
      <w:pPr>
        <w:shd w:val="clear" w:color="auto" w:fill="FFFFFF"/>
        <w:autoSpaceDN w:val="0"/>
        <w:spacing w:line="274" w:lineRule="exact"/>
        <w:jc w:val="both"/>
        <w:rPr>
          <w:rFonts w:ascii="Times New Roman" w:hAnsi="Times New Roman" w:cs="Times New Roman"/>
          <w:sz w:val="24"/>
          <w:szCs w:val="24"/>
          <w:lang w:eastAsia="cs-CZ"/>
        </w:rPr>
      </w:pPr>
    </w:p>
    <w:p w14:paraId="30FF45C3" w14:textId="77777777" w:rsidR="00E23CAF" w:rsidRDefault="00E23CAF" w:rsidP="00E046B6">
      <w:pPr>
        <w:shd w:val="clear" w:color="auto" w:fill="FFFFFF"/>
        <w:autoSpaceDN w:val="0"/>
        <w:spacing w:line="274" w:lineRule="exact"/>
        <w:jc w:val="both"/>
        <w:rPr>
          <w:rFonts w:ascii="Times New Roman" w:hAnsi="Times New Roman" w:cs="Times New Roman"/>
          <w:sz w:val="24"/>
          <w:szCs w:val="24"/>
          <w:lang w:eastAsia="cs-CZ"/>
        </w:rPr>
      </w:pPr>
    </w:p>
    <w:p w14:paraId="4C240F4C" w14:textId="77777777" w:rsidR="00E23CAF" w:rsidRDefault="00E23CAF" w:rsidP="00E046B6">
      <w:pPr>
        <w:shd w:val="clear" w:color="auto" w:fill="FFFFFF"/>
        <w:autoSpaceDN w:val="0"/>
        <w:spacing w:line="274" w:lineRule="exact"/>
        <w:jc w:val="both"/>
        <w:rPr>
          <w:rFonts w:ascii="Times New Roman" w:hAnsi="Times New Roman" w:cs="Times New Roman"/>
          <w:sz w:val="24"/>
          <w:szCs w:val="24"/>
          <w:lang w:eastAsia="cs-CZ"/>
        </w:rPr>
      </w:pPr>
    </w:p>
    <w:p w14:paraId="1E6BBF10" w14:textId="77777777" w:rsidR="00E23CAF" w:rsidRDefault="00E23CAF" w:rsidP="00E046B6">
      <w:pPr>
        <w:shd w:val="clear" w:color="auto" w:fill="FFFFFF"/>
        <w:autoSpaceDN w:val="0"/>
        <w:spacing w:line="274" w:lineRule="exact"/>
        <w:jc w:val="both"/>
        <w:rPr>
          <w:rFonts w:ascii="Times New Roman" w:hAnsi="Times New Roman" w:cs="Times New Roman"/>
          <w:sz w:val="24"/>
          <w:szCs w:val="24"/>
          <w:lang w:eastAsia="cs-CZ"/>
        </w:rPr>
      </w:pPr>
    </w:p>
    <w:p w14:paraId="268D843C" w14:textId="77777777" w:rsidR="00E23CAF" w:rsidRDefault="00E23CAF" w:rsidP="00E046B6">
      <w:pPr>
        <w:shd w:val="clear" w:color="auto" w:fill="FFFFFF"/>
        <w:autoSpaceDN w:val="0"/>
        <w:spacing w:line="274" w:lineRule="exact"/>
        <w:jc w:val="both"/>
        <w:rPr>
          <w:rFonts w:ascii="Times New Roman" w:hAnsi="Times New Roman" w:cs="Times New Roman"/>
          <w:sz w:val="24"/>
          <w:szCs w:val="24"/>
          <w:lang w:eastAsia="cs-CZ"/>
        </w:rPr>
      </w:pPr>
    </w:p>
    <w:p w14:paraId="64B09F33" w14:textId="77777777" w:rsidR="005C4A3B" w:rsidRPr="005C4A3B" w:rsidRDefault="005C4A3B" w:rsidP="006D2B33">
      <w:pPr>
        <w:numPr>
          <w:ilvl w:val="0"/>
          <w:numId w:val="31"/>
        </w:numPr>
        <w:tabs>
          <w:tab w:val="left" w:pos="426"/>
        </w:tabs>
        <w:spacing w:after="120" w:line="240" w:lineRule="auto"/>
        <w:rPr>
          <w:rFonts w:ascii="Times New Roman" w:eastAsia="Times New Roman" w:hAnsi="Times New Roman" w:cs="Times New Roman"/>
          <w:b/>
          <w:bCs/>
          <w:sz w:val="28"/>
          <w:szCs w:val="28"/>
          <w:lang w:eastAsia="cs-CZ"/>
        </w:rPr>
      </w:pPr>
      <w:r w:rsidRPr="005C4A3B">
        <w:rPr>
          <w:rFonts w:ascii="Times New Roman" w:eastAsia="Times New Roman" w:hAnsi="Times New Roman" w:cs="Times New Roman"/>
          <w:b/>
          <w:bCs/>
          <w:sz w:val="28"/>
          <w:szCs w:val="28"/>
          <w:lang w:eastAsia="cs-CZ"/>
        </w:rPr>
        <w:lastRenderedPageBreak/>
        <w:t>Vnitřní úsek</w:t>
      </w:r>
    </w:p>
    <w:p w14:paraId="66D85DD6" w14:textId="77777777" w:rsidR="005C4A3B" w:rsidRPr="005C4A3B" w:rsidRDefault="005C4A3B" w:rsidP="006D2B33">
      <w:pPr>
        <w:numPr>
          <w:ilvl w:val="0"/>
          <w:numId w:val="30"/>
        </w:numPr>
        <w:spacing w:after="0" w:line="240" w:lineRule="auto"/>
        <w:ind w:left="0" w:firstLine="0"/>
        <w:jc w:val="both"/>
        <w:rPr>
          <w:rFonts w:ascii="Times New Roman" w:eastAsia="Times New Roman" w:hAnsi="Times New Roman" w:cs="Times New Roman"/>
          <w:sz w:val="24"/>
          <w:szCs w:val="24"/>
          <w:lang w:eastAsia="cs-CZ"/>
        </w:rPr>
      </w:pPr>
      <w:r w:rsidRPr="005C4A3B">
        <w:rPr>
          <w:rFonts w:ascii="Times New Roman" w:eastAsia="Times New Roman" w:hAnsi="Times New Roman" w:cs="Times New Roman"/>
          <w:i/>
          <w:iCs/>
          <w:sz w:val="24"/>
          <w:szCs w:val="24"/>
          <w:lang w:eastAsia="cs-CZ"/>
        </w:rPr>
        <w:t xml:space="preserve">Personální údaje </w:t>
      </w:r>
    </w:p>
    <w:p w14:paraId="1594D3AE" w14:textId="301816B6" w:rsidR="005C4A3B" w:rsidRPr="005C4A3B" w:rsidRDefault="005C4A3B" w:rsidP="005C4A3B">
      <w:pPr>
        <w:spacing w:after="0" w:line="240" w:lineRule="auto"/>
        <w:ind w:firstLine="708"/>
        <w:jc w:val="both"/>
        <w:rPr>
          <w:rFonts w:ascii="Times New Roman" w:eastAsia="Times New Roman" w:hAnsi="Times New Roman" w:cs="Times New Roman"/>
          <w:sz w:val="24"/>
          <w:szCs w:val="24"/>
          <w:lang w:eastAsia="cs-CZ"/>
        </w:rPr>
      </w:pPr>
      <w:r w:rsidRPr="005C4A3B">
        <w:rPr>
          <w:rFonts w:ascii="Times New Roman" w:eastAsia="Times New Roman" w:hAnsi="Times New Roman" w:cs="Times New Roman"/>
          <w:sz w:val="24"/>
          <w:szCs w:val="24"/>
          <w:lang w:eastAsia="cs-CZ"/>
        </w:rPr>
        <w:t>Záchranný útvar měl k </w:t>
      </w:r>
      <w:r w:rsidR="00EC2660">
        <w:rPr>
          <w:rFonts w:ascii="Times New Roman" w:eastAsia="Times New Roman" w:hAnsi="Times New Roman" w:cs="Times New Roman"/>
          <w:sz w:val="24"/>
          <w:szCs w:val="24"/>
          <w:lang w:eastAsia="cs-CZ"/>
        </w:rPr>
        <w:t>3</w:t>
      </w:r>
      <w:r w:rsidRPr="005C4A3B">
        <w:rPr>
          <w:rFonts w:ascii="Times New Roman" w:eastAsia="Times New Roman" w:hAnsi="Times New Roman" w:cs="Times New Roman"/>
          <w:sz w:val="24"/>
          <w:szCs w:val="24"/>
          <w:lang w:eastAsia="cs-CZ"/>
        </w:rPr>
        <w:t>1. 1</w:t>
      </w:r>
      <w:r w:rsidR="00EC2660">
        <w:rPr>
          <w:rFonts w:ascii="Times New Roman" w:eastAsia="Times New Roman" w:hAnsi="Times New Roman" w:cs="Times New Roman"/>
          <w:sz w:val="24"/>
          <w:szCs w:val="24"/>
          <w:lang w:eastAsia="cs-CZ"/>
        </w:rPr>
        <w:t>2</w:t>
      </w:r>
      <w:r w:rsidRPr="005C4A3B">
        <w:rPr>
          <w:rFonts w:ascii="Times New Roman" w:eastAsia="Times New Roman" w:hAnsi="Times New Roman" w:cs="Times New Roman"/>
          <w:sz w:val="24"/>
          <w:szCs w:val="24"/>
          <w:lang w:eastAsia="cs-CZ"/>
        </w:rPr>
        <w:t>. 20</w:t>
      </w:r>
      <w:r w:rsidR="00740CEC">
        <w:rPr>
          <w:rFonts w:ascii="Times New Roman" w:eastAsia="Times New Roman" w:hAnsi="Times New Roman" w:cs="Times New Roman"/>
          <w:sz w:val="24"/>
          <w:szCs w:val="24"/>
          <w:lang w:eastAsia="cs-CZ"/>
        </w:rPr>
        <w:t>20</w:t>
      </w:r>
      <w:r w:rsidRPr="005C4A3B">
        <w:rPr>
          <w:rFonts w:ascii="Times New Roman" w:eastAsia="Times New Roman" w:hAnsi="Times New Roman" w:cs="Times New Roman"/>
          <w:sz w:val="24"/>
          <w:szCs w:val="24"/>
          <w:lang w:eastAsia="cs-CZ"/>
        </w:rPr>
        <w:t xml:space="preserve"> dáno systemizací </w:t>
      </w:r>
      <w:r w:rsidR="00EC2660">
        <w:rPr>
          <w:rFonts w:ascii="Times New Roman" w:eastAsia="Times New Roman" w:hAnsi="Times New Roman" w:cs="Times New Roman"/>
          <w:sz w:val="24"/>
          <w:szCs w:val="24"/>
          <w:lang w:eastAsia="cs-CZ"/>
        </w:rPr>
        <w:t>20</w:t>
      </w:r>
      <w:r w:rsidR="00740CEC">
        <w:rPr>
          <w:rFonts w:ascii="Times New Roman" w:eastAsia="Times New Roman" w:hAnsi="Times New Roman" w:cs="Times New Roman"/>
          <w:sz w:val="24"/>
          <w:szCs w:val="24"/>
          <w:lang w:eastAsia="cs-CZ"/>
        </w:rPr>
        <w:t>6</w:t>
      </w:r>
      <w:r w:rsidRPr="005C4A3B">
        <w:rPr>
          <w:rFonts w:ascii="Times New Roman" w:eastAsia="Times New Roman" w:hAnsi="Times New Roman" w:cs="Times New Roman"/>
          <w:sz w:val="24"/>
          <w:szCs w:val="24"/>
          <w:lang w:eastAsia="cs-CZ"/>
        </w:rPr>
        <w:t xml:space="preserve"> míst pro příslušníky a 4</w:t>
      </w:r>
      <w:r w:rsidR="00740CEC">
        <w:rPr>
          <w:rFonts w:ascii="Times New Roman" w:eastAsia="Times New Roman" w:hAnsi="Times New Roman" w:cs="Times New Roman"/>
          <w:sz w:val="24"/>
          <w:szCs w:val="24"/>
          <w:lang w:eastAsia="cs-CZ"/>
        </w:rPr>
        <w:t>6</w:t>
      </w:r>
      <w:r w:rsidRPr="005C4A3B">
        <w:rPr>
          <w:rFonts w:ascii="Times New Roman" w:eastAsia="Times New Roman" w:hAnsi="Times New Roman" w:cs="Times New Roman"/>
          <w:sz w:val="24"/>
          <w:szCs w:val="24"/>
          <w:lang w:eastAsia="cs-CZ"/>
        </w:rPr>
        <w:t xml:space="preserve"> pro občanské zaměstnance, celkem 2</w:t>
      </w:r>
      <w:r w:rsidR="00EC2660">
        <w:rPr>
          <w:rFonts w:ascii="Times New Roman" w:eastAsia="Times New Roman" w:hAnsi="Times New Roman" w:cs="Times New Roman"/>
          <w:sz w:val="24"/>
          <w:szCs w:val="24"/>
          <w:lang w:eastAsia="cs-CZ"/>
        </w:rPr>
        <w:t>5</w:t>
      </w:r>
      <w:r w:rsidR="00740CEC">
        <w:rPr>
          <w:rFonts w:ascii="Times New Roman" w:eastAsia="Times New Roman" w:hAnsi="Times New Roman" w:cs="Times New Roman"/>
          <w:sz w:val="24"/>
          <w:szCs w:val="24"/>
          <w:lang w:eastAsia="cs-CZ"/>
        </w:rPr>
        <w:t>2</w:t>
      </w:r>
      <w:r w:rsidRPr="005C4A3B">
        <w:rPr>
          <w:rFonts w:ascii="Times New Roman" w:eastAsia="Times New Roman" w:hAnsi="Times New Roman" w:cs="Times New Roman"/>
          <w:sz w:val="24"/>
          <w:szCs w:val="24"/>
          <w:lang w:eastAsia="cs-CZ"/>
        </w:rPr>
        <w:t xml:space="preserve"> systemizovaných míst. </w:t>
      </w:r>
    </w:p>
    <w:p w14:paraId="09897422" w14:textId="77777777" w:rsidR="005C4A3B" w:rsidRPr="005C4A3B" w:rsidRDefault="005C4A3B" w:rsidP="005C4A3B">
      <w:pPr>
        <w:spacing w:after="0" w:line="240" w:lineRule="auto"/>
        <w:jc w:val="both"/>
        <w:rPr>
          <w:rFonts w:ascii="Times New Roman" w:eastAsia="Times New Roman" w:hAnsi="Times New Roman" w:cs="Times New Roman"/>
          <w:b/>
          <w:bCs/>
          <w:sz w:val="24"/>
          <w:szCs w:val="24"/>
          <w:lang w:eastAsia="cs-CZ"/>
        </w:rPr>
      </w:pPr>
      <w:bookmarkStart w:id="11" w:name="_Hlk68771790"/>
    </w:p>
    <w:p w14:paraId="7938FF7C" w14:textId="77777777" w:rsidR="00B63759" w:rsidRDefault="00B63759" w:rsidP="00B63759">
      <w:pPr>
        <w:spacing w:after="0" w:line="240" w:lineRule="auto"/>
        <w:jc w:val="both"/>
        <w:outlineLvl w:val="0"/>
        <w:rPr>
          <w:rFonts w:ascii="Times New Roman" w:eastAsia="Times New Roman" w:hAnsi="Times New Roman" w:cs="Times New Roman"/>
          <w:b/>
          <w:bCs/>
          <w:sz w:val="24"/>
          <w:szCs w:val="24"/>
          <w:lang w:eastAsia="cs-CZ"/>
        </w:rPr>
      </w:pPr>
      <w:r>
        <w:rPr>
          <w:rFonts w:ascii="Times New Roman" w:eastAsia="Times New Roman" w:hAnsi="Times New Roman" w:cs="Times New Roman"/>
          <w:b/>
          <w:bCs/>
          <w:sz w:val="24"/>
          <w:szCs w:val="24"/>
          <w:lang w:eastAsia="cs-CZ"/>
        </w:rPr>
        <w:t>Příslušníci</w:t>
      </w:r>
    </w:p>
    <w:p w14:paraId="1AAE2EA9" w14:textId="77777777" w:rsidR="00B63759" w:rsidRDefault="00B63759" w:rsidP="00B63759">
      <w:pPr>
        <w:spacing w:after="0" w:line="240" w:lineRule="auto"/>
        <w:outlineLvl w:val="0"/>
        <w:rPr>
          <w:rFonts w:ascii="Times New Roman" w:eastAsia="Times New Roman" w:hAnsi="Times New Roman" w:cs="Times New Roman"/>
          <w:sz w:val="24"/>
          <w:szCs w:val="24"/>
          <w:lang w:eastAsia="cs-CZ"/>
        </w:rPr>
      </w:pPr>
    </w:p>
    <w:p w14:paraId="2740D18D" w14:textId="1D65175C" w:rsidR="00B63759" w:rsidRDefault="00B63759" w:rsidP="00B63759">
      <w:pPr>
        <w:spacing w:after="0" w:line="240" w:lineRule="auto"/>
        <w:outlineLvl w:val="0"/>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1) Složení příslušníků dle věku a pohlaví k 31. 12. 20</w:t>
      </w:r>
      <w:r w:rsidR="00740CEC">
        <w:rPr>
          <w:rFonts w:ascii="Times New Roman" w:eastAsia="Times New Roman" w:hAnsi="Times New Roman" w:cs="Times New Roman"/>
          <w:sz w:val="24"/>
          <w:szCs w:val="24"/>
          <w:lang w:eastAsia="cs-CZ"/>
        </w:rPr>
        <w:t>20</w:t>
      </w:r>
    </w:p>
    <w:tbl>
      <w:tblPr>
        <w:tblW w:w="4800" w:type="dxa"/>
        <w:jc w:val="center"/>
        <w:tblCellMar>
          <w:left w:w="70" w:type="dxa"/>
          <w:right w:w="70" w:type="dxa"/>
        </w:tblCellMar>
        <w:tblLook w:val="04A0" w:firstRow="1" w:lastRow="0" w:firstColumn="1" w:lastColumn="0" w:noHBand="0" w:noVBand="1"/>
      </w:tblPr>
      <w:tblGrid>
        <w:gridCol w:w="1920"/>
        <w:gridCol w:w="960"/>
        <w:gridCol w:w="960"/>
        <w:gridCol w:w="960"/>
      </w:tblGrid>
      <w:tr w:rsidR="00B63759" w14:paraId="3A171F86" w14:textId="77777777" w:rsidTr="00B63759">
        <w:trPr>
          <w:trHeight w:val="270"/>
          <w:jc w:val="center"/>
        </w:trPr>
        <w:tc>
          <w:tcPr>
            <w:tcW w:w="1920" w:type="dxa"/>
            <w:tcBorders>
              <w:top w:val="double" w:sz="4" w:space="0" w:color="auto"/>
              <w:left w:val="double" w:sz="4" w:space="0" w:color="auto"/>
              <w:bottom w:val="single" w:sz="8" w:space="0" w:color="auto"/>
              <w:right w:val="single" w:sz="8" w:space="0" w:color="auto"/>
            </w:tcBorders>
            <w:noWrap/>
            <w:vAlign w:val="bottom"/>
            <w:hideMark/>
          </w:tcPr>
          <w:p w14:paraId="7CB3E4FC" w14:textId="77777777" w:rsidR="00B63759" w:rsidRDefault="00B63759">
            <w:pPr>
              <w:spacing w:after="0" w:line="240" w:lineRule="auto"/>
              <w:rPr>
                <w:rFonts w:ascii="Times New Roman" w:eastAsia="Times New Roman" w:hAnsi="Times New Roman" w:cs="Times New Roman"/>
                <w:b/>
                <w:bCs/>
                <w:sz w:val="24"/>
                <w:szCs w:val="24"/>
                <w:lang w:eastAsia="cs-CZ"/>
              </w:rPr>
            </w:pPr>
            <w:r>
              <w:rPr>
                <w:rFonts w:ascii="Times New Roman" w:eastAsia="Times New Roman" w:hAnsi="Times New Roman" w:cs="Times New Roman"/>
                <w:b/>
                <w:bCs/>
                <w:sz w:val="24"/>
                <w:szCs w:val="24"/>
                <w:lang w:eastAsia="cs-CZ"/>
              </w:rPr>
              <w:t>Věk</w:t>
            </w:r>
          </w:p>
        </w:tc>
        <w:tc>
          <w:tcPr>
            <w:tcW w:w="960" w:type="dxa"/>
            <w:tcBorders>
              <w:top w:val="double" w:sz="4" w:space="0" w:color="auto"/>
              <w:left w:val="nil"/>
              <w:bottom w:val="single" w:sz="8" w:space="0" w:color="auto"/>
              <w:right w:val="single" w:sz="4" w:space="0" w:color="auto"/>
            </w:tcBorders>
            <w:noWrap/>
            <w:vAlign w:val="bottom"/>
            <w:hideMark/>
          </w:tcPr>
          <w:p w14:paraId="1C64A4CA" w14:textId="77777777" w:rsidR="00B63759" w:rsidRDefault="00B63759">
            <w:pPr>
              <w:spacing w:after="0" w:line="240" w:lineRule="auto"/>
              <w:rPr>
                <w:rFonts w:ascii="Times New Roman" w:eastAsia="Times New Roman" w:hAnsi="Times New Roman" w:cs="Times New Roman"/>
                <w:b/>
                <w:bCs/>
                <w:sz w:val="24"/>
                <w:szCs w:val="24"/>
                <w:lang w:eastAsia="cs-CZ"/>
              </w:rPr>
            </w:pPr>
            <w:r>
              <w:rPr>
                <w:rFonts w:ascii="Times New Roman" w:eastAsia="Times New Roman" w:hAnsi="Times New Roman" w:cs="Times New Roman"/>
                <w:b/>
                <w:bCs/>
                <w:sz w:val="24"/>
                <w:szCs w:val="24"/>
                <w:lang w:eastAsia="cs-CZ"/>
              </w:rPr>
              <w:t xml:space="preserve">   muži</w:t>
            </w:r>
          </w:p>
        </w:tc>
        <w:tc>
          <w:tcPr>
            <w:tcW w:w="960" w:type="dxa"/>
            <w:tcBorders>
              <w:top w:val="double" w:sz="4" w:space="0" w:color="auto"/>
              <w:left w:val="nil"/>
              <w:bottom w:val="single" w:sz="8" w:space="0" w:color="auto"/>
              <w:right w:val="single" w:sz="4" w:space="0" w:color="auto"/>
            </w:tcBorders>
            <w:noWrap/>
            <w:vAlign w:val="bottom"/>
            <w:hideMark/>
          </w:tcPr>
          <w:p w14:paraId="5C129BFE" w14:textId="77777777" w:rsidR="00B63759" w:rsidRDefault="00B63759">
            <w:pPr>
              <w:spacing w:after="0" w:line="240" w:lineRule="auto"/>
              <w:rPr>
                <w:rFonts w:ascii="Times New Roman" w:eastAsia="Times New Roman" w:hAnsi="Times New Roman" w:cs="Times New Roman"/>
                <w:b/>
                <w:bCs/>
                <w:sz w:val="24"/>
                <w:szCs w:val="24"/>
                <w:lang w:eastAsia="cs-CZ"/>
              </w:rPr>
            </w:pPr>
            <w:r>
              <w:rPr>
                <w:rFonts w:ascii="Times New Roman" w:eastAsia="Times New Roman" w:hAnsi="Times New Roman" w:cs="Times New Roman"/>
                <w:b/>
                <w:bCs/>
                <w:sz w:val="24"/>
                <w:szCs w:val="24"/>
                <w:lang w:eastAsia="cs-CZ"/>
              </w:rPr>
              <w:t xml:space="preserve">   ženy</w:t>
            </w:r>
          </w:p>
        </w:tc>
        <w:tc>
          <w:tcPr>
            <w:tcW w:w="960" w:type="dxa"/>
            <w:tcBorders>
              <w:top w:val="double" w:sz="4" w:space="0" w:color="auto"/>
              <w:left w:val="nil"/>
              <w:bottom w:val="single" w:sz="8" w:space="0" w:color="auto"/>
              <w:right w:val="double" w:sz="4" w:space="0" w:color="auto"/>
            </w:tcBorders>
            <w:noWrap/>
            <w:vAlign w:val="bottom"/>
            <w:hideMark/>
          </w:tcPr>
          <w:p w14:paraId="50F74B78" w14:textId="77777777" w:rsidR="00B63759" w:rsidRDefault="00B63759">
            <w:pPr>
              <w:spacing w:after="0" w:line="240" w:lineRule="auto"/>
              <w:rPr>
                <w:rFonts w:ascii="Times New Roman" w:eastAsia="Times New Roman" w:hAnsi="Times New Roman" w:cs="Times New Roman"/>
                <w:b/>
                <w:bCs/>
                <w:sz w:val="24"/>
                <w:szCs w:val="24"/>
                <w:lang w:eastAsia="cs-CZ"/>
              </w:rPr>
            </w:pPr>
            <w:r>
              <w:rPr>
                <w:rFonts w:ascii="Times New Roman" w:eastAsia="Times New Roman" w:hAnsi="Times New Roman" w:cs="Times New Roman"/>
                <w:b/>
                <w:bCs/>
                <w:sz w:val="24"/>
                <w:szCs w:val="24"/>
                <w:lang w:eastAsia="cs-CZ"/>
              </w:rPr>
              <w:t xml:space="preserve"> celkem</w:t>
            </w:r>
          </w:p>
        </w:tc>
      </w:tr>
      <w:tr w:rsidR="00B63759" w14:paraId="054C1200" w14:textId="77777777" w:rsidTr="00B63759">
        <w:trPr>
          <w:trHeight w:val="255"/>
          <w:jc w:val="center"/>
        </w:trPr>
        <w:tc>
          <w:tcPr>
            <w:tcW w:w="1920" w:type="dxa"/>
            <w:tcBorders>
              <w:top w:val="nil"/>
              <w:left w:val="double" w:sz="4" w:space="0" w:color="auto"/>
              <w:bottom w:val="single" w:sz="4" w:space="0" w:color="auto"/>
              <w:right w:val="single" w:sz="8" w:space="0" w:color="auto"/>
            </w:tcBorders>
            <w:noWrap/>
            <w:vAlign w:val="bottom"/>
            <w:hideMark/>
          </w:tcPr>
          <w:p w14:paraId="242124DC" w14:textId="77777777" w:rsidR="00B63759" w:rsidRDefault="00B63759">
            <w:pPr>
              <w:spacing w:after="0" w:line="240" w:lineRule="auto"/>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do 20 let</w:t>
            </w:r>
          </w:p>
        </w:tc>
        <w:tc>
          <w:tcPr>
            <w:tcW w:w="960" w:type="dxa"/>
            <w:tcBorders>
              <w:top w:val="nil"/>
              <w:left w:val="nil"/>
              <w:bottom w:val="single" w:sz="4" w:space="0" w:color="auto"/>
              <w:right w:val="single" w:sz="4" w:space="0" w:color="auto"/>
            </w:tcBorders>
            <w:noWrap/>
            <w:vAlign w:val="bottom"/>
            <w:hideMark/>
          </w:tcPr>
          <w:p w14:paraId="268FC2D9" w14:textId="77777777" w:rsidR="00B63759" w:rsidRDefault="00B63759">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0</w:t>
            </w:r>
          </w:p>
        </w:tc>
        <w:tc>
          <w:tcPr>
            <w:tcW w:w="960" w:type="dxa"/>
            <w:tcBorders>
              <w:top w:val="nil"/>
              <w:left w:val="nil"/>
              <w:bottom w:val="single" w:sz="4" w:space="0" w:color="auto"/>
              <w:right w:val="single" w:sz="4" w:space="0" w:color="auto"/>
            </w:tcBorders>
            <w:noWrap/>
            <w:vAlign w:val="bottom"/>
            <w:hideMark/>
          </w:tcPr>
          <w:p w14:paraId="7432B7C6" w14:textId="77777777" w:rsidR="00B63759" w:rsidRDefault="00B63759">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0</w:t>
            </w:r>
          </w:p>
        </w:tc>
        <w:tc>
          <w:tcPr>
            <w:tcW w:w="960" w:type="dxa"/>
            <w:tcBorders>
              <w:top w:val="nil"/>
              <w:left w:val="nil"/>
              <w:bottom w:val="single" w:sz="4" w:space="0" w:color="auto"/>
              <w:right w:val="double" w:sz="4" w:space="0" w:color="auto"/>
            </w:tcBorders>
            <w:noWrap/>
            <w:vAlign w:val="bottom"/>
            <w:hideMark/>
          </w:tcPr>
          <w:p w14:paraId="58C128EE" w14:textId="77777777" w:rsidR="00B63759" w:rsidRDefault="00B63759">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0</w:t>
            </w:r>
          </w:p>
        </w:tc>
      </w:tr>
      <w:tr w:rsidR="00B63759" w14:paraId="057DC12F" w14:textId="77777777" w:rsidTr="00B63759">
        <w:trPr>
          <w:trHeight w:val="255"/>
          <w:jc w:val="center"/>
        </w:trPr>
        <w:tc>
          <w:tcPr>
            <w:tcW w:w="1920" w:type="dxa"/>
            <w:tcBorders>
              <w:top w:val="nil"/>
              <w:left w:val="double" w:sz="4" w:space="0" w:color="auto"/>
              <w:bottom w:val="single" w:sz="4" w:space="0" w:color="auto"/>
              <w:right w:val="single" w:sz="8" w:space="0" w:color="auto"/>
            </w:tcBorders>
            <w:noWrap/>
            <w:vAlign w:val="bottom"/>
            <w:hideMark/>
          </w:tcPr>
          <w:p w14:paraId="525B2DD1" w14:textId="77777777" w:rsidR="00B63759" w:rsidRDefault="00B63759">
            <w:pPr>
              <w:spacing w:after="0" w:line="240" w:lineRule="auto"/>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21-30</w:t>
            </w:r>
          </w:p>
        </w:tc>
        <w:tc>
          <w:tcPr>
            <w:tcW w:w="960" w:type="dxa"/>
            <w:tcBorders>
              <w:top w:val="nil"/>
              <w:left w:val="nil"/>
              <w:bottom w:val="single" w:sz="4" w:space="0" w:color="auto"/>
              <w:right w:val="single" w:sz="4" w:space="0" w:color="auto"/>
            </w:tcBorders>
            <w:noWrap/>
            <w:vAlign w:val="bottom"/>
            <w:hideMark/>
          </w:tcPr>
          <w:p w14:paraId="0EF97E06" w14:textId="6FD1615A" w:rsidR="00B63759" w:rsidRDefault="003231C2">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3</w:t>
            </w:r>
            <w:r w:rsidR="00B63759">
              <w:rPr>
                <w:rFonts w:ascii="Times New Roman" w:eastAsia="Times New Roman" w:hAnsi="Times New Roman" w:cs="Times New Roman"/>
                <w:sz w:val="24"/>
                <w:szCs w:val="24"/>
                <w:lang w:eastAsia="cs-CZ"/>
              </w:rPr>
              <w:t>9</w:t>
            </w:r>
          </w:p>
        </w:tc>
        <w:tc>
          <w:tcPr>
            <w:tcW w:w="960" w:type="dxa"/>
            <w:tcBorders>
              <w:top w:val="nil"/>
              <w:left w:val="nil"/>
              <w:bottom w:val="single" w:sz="4" w:space="0" w:color="auto"/>
              <w:right w:val="single" w:sz="4" w:space="0" w:color="auto"/>
            </w:tcBorders>
            <w:noWrap/>
            <w:vAlign w:val="bottom"/>
            <w:hideMark/>
          </w:tcPr>
          <w:p w14:paraId="14647084" w14:textId="77777777" w:rsidR="00B63759" w:rsidRDefault="00B63759">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0</w:t>
            </w:r>
          </w:p>
        </w:tc>
        <w:tc>
          <w:tcPr>
            <w:tcW w:w="960" w:type="dxa"/>
            <w:tcBorders>
              <w:top w:val="nil"/>
              <w:left w:val="nil"/>
              <w:bottom w:val="single" w:sz="4" w:space="0" w:color="auto"/>
              <w:right w:val="double" w:sz="4" w:space="0" w:color="auto"/>
            </w:tcBorders>
            <w:noWrap/>
            <w:vAlign w:val="bottom"/>
            <w:hideMark/>
          </w:tcPr>
          <w:p w14:paraId="6C3D449A" w14:textId="1FABD027" w:rsidR="00B63759" w:rsidRDefault="003231C2">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3</w:t>
            </w:r>
            <w:r w:rsidR="00B63759">
              <w:rPr>
                <w:rFonts w:ascii="Times New Roman" w:eastAsia="Times New Roman" w:hAnsi="Times New Roman" w:cs="Times New Roman"/>
                <w:sz w:val="24"/>
                <w:szCs w:val="24"/>
                <w:lang w:eastAsia="cs-CZ"/>
              </w:rPr>
              <w:t>9</w:t>
            </w:r>
          </w:p>
        </w:tc>
      </w:tr>
      <w:tr w:rsidR="00B63759" w14:paraId="41B988A0" w14:textId="77777777" w:rsidTr="00B63759">
        <w:trPr>
          <w:trHeight w:val="255"/>
          <w:jc w:val="center"/>
        </w:trPr>
        <w:tc>
          <w:tcPr>
            <w:tcW w:w="1920" w:type="dxa"/>
            <w:tcBorders>
              <w:top w:val="nil"/>
              <w:left w:val="double" w:sz="4" w:space="0" w:color="auto"/>
              <w:bottom w:val="single" w:sz="4" w:space="0" w:color="auto"/>
              <w:right w:val="single" w:sz="8" w:space="0" w:color="auto"/>
            </w:tcBorders>
            <w:noWrap/>
            <w:vAlign w:val="bottom"/>
            <w:hideMark/>
          </w:tcPr>
          <w:p w14:paraId="4468D7A7" w14:textId="77777777" w:rsidR="00B63759" w:rsidRDefault="00B63759">
            <w:pPr>
              <w:spacing w:after="0" w:line="240" w:lineRule="auto"/>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31-40</w:t>
            </w:r>
          </w:p>
        </w:tc>
        <w:tc>
          <w:tcPr>
            <w:tcW w:w="960" w:type="dxa"/>
            <w:tcBorders>
              <w:top w:val="nil"/>
              <w:left w:val="nil"/>
              <w:bottom w:val="single" w:sz="4" w:space="0" w:color="auto"/>
              <w:right w:val="single" w:sz="4" w:space="0" w:color="auto"/>
            </w:tcBorders>
            <w:noWrap/>
            <w:vAlign w:val="bottom"/>
            <w:hideMark/>
          </w:tcPr>
          <w:p w14:paraId="052608A0" w14:textId="17F1BB01" w:rsidR="00B63759" w:rsidRDefault="00B63759">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5</w:t>
            </w:r>
            <w:r w:rsidR="003231C2">
              <w:rPr>
                <w:rFonts w:ascii="Times New Roman" w:eastAsia="Times New Roman" w:hAnsi="Times New Roman" w:cs="Times New Roman"/>
                <w:sz w:val="24"/>
                <w:szCs w:val="24"/>
                <w:lang w:eastAsia="cs-CZ"/>
              </w:rPr>
              <w:t>7</w:t>
            </w:r>
          </w:p>
        </w:tc>
        <w:tc>
          <w:tcPr>
            <w:tcW w:w="960" w:type="dxa"/>
            <w:tcBorders>
              <w:top w:val="nil"/>
              <w:left w:val="nil"/>
              <w:bottom w:val="single" w:sz="4" w:space="0" w:color="auto"/>
              <w:right w:val="single" w:sz="4" w:space="0" w:color="auto"/>
            </w:tcBorders>
            <w:noWrap/>
            <w:vAlign w:val="bottom"/>
            <w:hideMark/>
          </w:tcPr>
          <w:p w14:paraId="1F258545" w14:textId="77777777" w:rsidR="00B63759" w:rsidRDefault="00B63759">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2</w:t>
            </w:r>
          </w:p>
        </w:tc>
        <w:tc>
          <w:tcPr>
            <w:tcW w:w="960" w:type="dxa"/>
            <w:tcBorders>
              <w:top w:val="nil"/>
              <w:left w:val="nil"/>
              <w:bottom w:val="single" w:sz="4" w:space="0" w:color="auto"/>
              <w:right w:val="double" w:sz="4" w:space="0" w:color="auto"/>
            </w:tcBorders>
            <w:noWrap/>
            <w:vAlign w:val="bottom"/>
            <w:hideMark/>
          </w:tcPr>
          <w:p w14:paraId="7D7662CF" w14:textId="42CEF00A" w:rsidR="00B63759" w:rsidRDefault="003231C2">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59</w:t>
            </w:r>
          </w:p>
        </w:tc>
      </w:tr>
      <w:tr w:rsidR="00B63759" w14:paraId="137A6F0B" w14:textId="77777777" w:rsidTr="00B63759">
        <w:trPr>
          <w:trHeight w:val="255"/>
          <w:jc w:val="center"/>
        </w:trPr>
        <w:tc>
          <w:tcPr>
            <w:tcW w:w="1920" w:type="dxa"/>
            <w:tcBorders>
              <w:top w:val="nil"/>
              <w:left w:val="double" w:sz="4" w:space="0" w:color="auto"/>
              <w:bottom w:val="single" w:sz="4" w:space="0" w:color="auto"/>
              <w:right w:val="single" w:sz="8" w:space="0" w:color="auto"/>
            </w:tcBorders>
            <w:noWrap/>
            <w:vAlign w:val="bottom"/>
            <w:hideMark/>
          </w:tcPr>
          <w:p w14:paraId="05BB2B7C" w14:textId="77777777" w:rsidR="00B63759" w:rsidRDefault="00B63759">
            <w:pPr>
              <w:spacing w:after="0" w:line="240" w:lineRule="auto"/>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41-50</w:t>
            </w:r>
          </w:p>
        </w:tc>
        <w:tc>
          <w:tcPr>
            <w:tcW w:w="960" w:type="dxa"/>
            <w:tcBorders>
              <w:top w:val="nil"/>
              <w:left w:val="nil"/>
              <w:bottom w:val="single" w:sz="4" w:space="0" w:color="auto"/>
              <w:right w:val="single" w:sz="4" w:space="0" w:color="auto"/>
            </w:tcBorders>
            <w:noWrap/>
            <w:vAlign w:val="bottom"/>
            <w:hideMark/>
          </w:tcPr>
          <w:p w14:paraId="787FE0DA" w14:textId="0A4266D2" w:rsidR="00B63759" w:rsidRDefault="003231C2">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70</w:t>
            </w:r>
          </w:p>
        </w:tc>
        <w:tc>
          <w:tcPr>
            <w:tcW w:w="960" w:type="dxa"/>
            <w:tcBorders>
              <w:top w:val="nil"/>
              <w:left w:val="nil"/>
              <w:bottom w:val="single" w:sz="4" w:space="0" w:color="auto"/>
              <w:right w:val="single" w:sz="4" w:space="0" w:color="auto"/>
            </w:tcBorders>
            <w:noWrap/>
            <w:vAlign w:val="bottom"/>
            <w:hideMark/>
          </w:tcPr>
          <w:p w14:paraId="5CE1FCDC" w14:textId="4B3379CA" w:rsidR="00B63759" w:rsidRDefault="003231C2">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6</w:t>
            </w:r>
          </w:p>
        </w:tc>
        <w:tc>
          <w:tcPr>
            <w:tcW w:w="960" w:type="dxa"/>
            <w:tcBorders>
              <w:top w:val="nil"/>
              <w:left w:val="nil"/>
              <w:bottom w:val="single" w:sz="4" w:space="0" w:color="auto"/>
              <w:right w:val="double" w:sz="4" w:space="0" w:color="auto"/>
            </w:tcBorders>
            <w:noWrap/>
            <w:vAlign w:val="bottom"/>
            <w:hideMark/>
          </w:tcPr>
          <w:p w14:paraId="64AE72E4" w14:textId="3568C5BD" w:rsidR="00B63759" w:rsidRDefault="00B63759">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7</w:t>
            </w:r>
            <w:r w:rsidR="003231C2">
              <w:rPr>
                <w:rFonts w:ascii="Times New Roman" w:eastAsia="Times New Roman" w:hAnsi="Times New Roman" w:cs="Times New Roman"/>
                <w:sz w:val="24"/>
                <w:szCs w:val="24"/>
                <w:lang w:eastAsia="cs-CZ"/>
              </w:rPr>
              <w:t>6</w:t>
            </w:r>
          </w:p>
        </w:tc>
      </w:tr>
      <w:tr w:rsidR="00B63759" w14:paraId="5C334BD8" w14:textId="77777777" w:rsidTr="00B63759">
        <w:trPr>
          <w:trHeight w:val="270"/>
          <w:jc w:val="center"/>
        </w:trPr>
        <w:tc>
          <w:tcPr>
            <w:tcW w:w="1920" w:type="dxa"/>
            <w:tcBorders>
              <w:top w:val="single" w:sz="8" w:space="0" w:color="auto"/>
              <w:left w:val="double" w:sz="4" w:space="0" w:color="auto"/>
              <w:bottom w:val="single" w:sz="8" w:space="0" w:color="auto"/>
              <w:right w:val="single" w:sz="8" w:space="0" w:color="auto"/>
            </w:tcBorders>
            <w:noWrap/>
            <w:vAlign w:val="bottom"/>
            <w:hideMark/>
          </w:tcPr>
          <w:p w14:paraId="5B02C725" w14:textId="77777777" w:rsidR="00B63759" w:rsidRDefault="00B63759">
            <w:pPr>
              <w:spacing w:after="0" w:line="240" w:lineRule="auto"/>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51-60</w:t>
            </w:r>
          </w:p>
        </w:tc>
        <w:tc>
          <w:tcPr>
            <w:tcW w:w="960" w:type="dxa"/>
            <w:tcBorders>
              <w:top w:val="single" w:sz="8" w:space="0" w:color="auto"/>
              <w:left w:val="nil"/>
              <w:bottom w:val="single" w:sz="8" w:space="0" w:color="auto"/>
              <w:right w:val="single" w:sz="4" w:space="0" w:color="auto"/>
            </w:tcBorders>
            <w:noWrap/>
            <w:vAlign w:val="bottom"/>
            <w:hideMark/>
          </w:tcPr>
          <w:p w14:paraId="149EC198" w14:textId="5881B27B" w:rsidR="00B63759" w:rsidRDefault="00B63759">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1</w:t>
            </w:r>
            <w:r w:rsidR="003231C2">
              <w:rPr>
                <w:rFonts w:ascii="Times New Roman" w:eastAsia="Times New Roman" w:hAnsi="Times New Roman" w:cs="Times New Roman"/>
                <w:sz w:val="24"/>
                <w:szCs w:val="24"/>
                <w:lang w:eastAsia="cs-CZ"/>
              </w:rPr>
              <w:t>7</w:t>
            </w:r>
          </w:p>
        </w:tc>
        <w:tc>
          <w:tcPr>
            <w:tcW w:w="960" w:type="dxa"/>
            <w:tcBorders>
              <w:top w:val="single" w:sz="8" w:space="0" w:color="auto"/>
              <w:left w:val="nil"/>
              <w:bottom w:val="single" w:sz="8" w:space="0" w:color="auto"/>
              <w:right w:val="single" w:sz="4" w:space="0" w:color="auto"/>
            </w:tcBorders>
            <w:noWrap/>
            <w:vAlign w:val="bottom"/>
            <w:hideMark/>
          </w:tcPr>
          <w:p w14:paraId="29758DF5" w14:textId="77777777" w:rsidR="00B63759" w:rsidRDefault="00B63759">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2</w:t>
            </w:r>
          </w:p>
        </w:tc>
        <w:tc>
          <w:tcPr>
            <w:tcW w:w="960" w:type="dxa"/>
            <w:tcBorders>
              <w:top w:val="single" w:sz="8" w:space="0" w:color="auto"/>
              <w:left w:val="nil"/>
              <w:bottom w:val="single" w:sz="8" w:space="0" w:color="auto"/>
              <w:right w:val="double" w:sz="4" w:space="0" w:color="auto"/>
            </w:tcBorders>
            <w:noWrap/>
            <w:vAlign w:val="bottom"/>
            <w:hideMark/>
          </w:tcPr>
          <w:p w14:paraId="1DD3AA27" w14:textId="2A946081" w:rsidR="00B63759" w:rsidRDefault="00B63759">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1</w:t>
            </w:r>
            <w:r w:rsidR="003231C2">
              <w:rPr>
                <w:rFonts w:ascii="Times New Roman" w:eastAsia="Times New Roman" w:hAnsi="Times New Roman" w:cs="Times New Roman"/>
                <w:sz w:val="24"/>
                <w:szCs w:val="24"/>
                <w:lang w:eastAsia="cs-CZ"/>
              </w:rPr>
              <w:t>9</w:t>
            </w:r>
          </w:p>
        </w:tc>
      </w:tr>
      <w:tr w:rsidR="00B63759" w14:paraId="476FBD01" w14:textId="77777777" w:rsidTr="00B63759">
        <w:trPr>
          <w:trHeight w:val="270"/>
          <w:jc w:val="center"/>
        </w:trPr>
        <w:tc>
          <w:tcPr>
            <w:tcW w:w="1920" w:type="dxa"/>
            <w:tcBorders>
              <w:top w:val="single" w:sz="8" w:space="0" w:color="auto"/>
              <w:left w:val="double" w:sz="4" w:space="0" w:color="auto"/>
              <w:bottom w:val="double" w:sz="4" w:space="0" w:color="auto"/>
              <w:right w:val="single" w:sz="8" w:space="0" w:color="auto"/>
            </w:tcBorders>
            <w:noWrap/>
            <w:vAlign w:val="bottom"/>
            <w:hideMark/>
          </w:tcPr>
          <w:p w14:paraId="36F187B8" w14:textId="77777777" w:rsidR="00B63759" w:rsidRDefault="00B63759">
            <w:pPr>
              <w:spacing w:after="0" w:line="240" w:lineRule="auto"/>
              <w:rPr>
                <w:rFonts w:ascii="Times New Roman" w:eastAsia="Times New Roman" w:hAnsi="Times New Roman" w:cs="Times New Roman"/>
                <w:b/>
                <w:bCs/>
                <w:sz w:val="24"/>
                <w:szCs w:val="24"/>
                <w:lang w:eastAsia="cs-CZ"/>
              </w:rPr>
            </w:pPr>
            <w:r>
              <w:rPr>
                <w:rFonts w:ascii="Times New Roman" w:eastAsia="Times New Roman" w:hAnsi="Times New Roman" w:cs="Times New Roman"/>
                <w:b/>
                <w:bCs/>
                <w:sz w:val="24"/>
                <w:szCs w:val="24"/>
                <w:lang w:eastAsia="cs-CZ"/>
              </w:rPr>
              <w:t>celkem</w:t>
            </w:r>
          </w:p>
        </w:tc>
        <w:tc>
          <w:tcPr>
            <w:tcW w:w="960" w:type="dxa"/>
            <w:tcBorders>
              <w:top w:val="single" w:sz="8" w:space="0" w:color="auto"/>
              <w:left w:val="nil"/>
              <w:bottom w:val="double" w:sz="4" w:space="0" w:color="auto"/>
              <w:right w:val="single" w:sz="4" w:space="0" w:color="auto"/>
            </w:tcBorders>
            <w:noWrap/>
            <w:vAlign w:val="bottom"/>
            <w:hideMark/>
          </w:tcPr>
          <w:p w14:paraId="6AF0670C" w14:textId="51B0AA3E" w:rsidR="00B63759" w:rsidRDefault="00B63759">
            <w:pPr>
              <w:spacing w:after="0" w:line="240" w:lineRule="auto"/>
              <w:jc w:val="right"/>
              <w:rPr>
                <w:rFonts w:ascii="Times New Roman" w:eastAsia="Times New Roman" w:hAnsi="Times New Roman" w:cs="Times New Roman"/>
                <w:b/>
                <w:bCs/>
                <w:sz w:val="24"/>
                <w:szCs w:val="24"/>
                <w:lang w:eastAsia="cs-CZ"/>
              </w:rPr>
            </w:pPr>
            <w:r>
              <w:rPr>
                <w:rFonts w:ascii="Times New Roman" w:eastAsia="Times New Roman" w:hAnsi="Times New Roman" w:cs="Times New Roman"/>
                <w:b/>
                <w:bCs/>
                <w:sz w:val="24"/>
                <w:szCs w:val="24"/>
                <w:lang w:eastAsia="cs-CZ"/>
              </w:rPr>
              <w:t>18</w:t>
            </w:r>
            <w:r w:rsidR="003231C2">
              <w:rPr>
                <w:rFonts w:ascii="Times New Roman" w:eastAsia="Times New Roman" w:hAnsi="Times New Roman" w:cs="Times New Roman"/>
                <w:b/>
                <w:bCs/>
                <w:sz w:val="24"/>
                <w:szCs w:val="24"/>
                <w:lang w:eastAsia="cs-CZ"/>
              </w:rPr>
              <w:t>3</w:t>
            </w:r>
          </w:p>
        </w:tc>
        <w:tc>
          <w:tcPr>
            <w:tcW w:w="960" w:type="dxa"/>
            <w:tcBorders>
              <w:top w:val="single" w:sz="8" w:space="0" w:color="auto"/>
              <w:left w:val="nil"/>
              <w:bottom w:val="double" w:sz="4" w:space="0" w:color="auto"/>
              <w:right w:val="single" w:sz="4" w:space="0" w:color="auto"/>
            </w:tcBorders>
            <w:noWrap/>
            <w:vAlign w:val="bottom"/>
            <w:hideMark/>
          </w:tcPr>
          <w:p w14:paraId="23AE22F5" w14:textId="537F7EBB" w:rsidR="00B63759" w:rsidRDefault="003231C2">
            <w:pPr>
              <w:spacing w:after="0" w:line="240" w:lineRule="auto"/>
              <w:jc w:val="right"/>
              <w:rPr>
                <w:rFonts w:ascii="Times New Roman" w:eastAsia="Times New Roman" w:hAnsi="Times New Roman" w:cs="Times New Roman"/>
                <w:b/>
                <w:bCs/>
                <w:sz w:val="24"/>
                <w:szCs w:val="24"/>
                <w:lang w:eastAsia="cs-CZ"/>
              </w:rPr>
            </w:pPr>
            <w:r>
              <w:rPr>
                <w:rFonts w:ascii="Times New Roman" w:eastAsia="Times New Roman" w:hAnsi="Times New Roman" w:cs="Times New Roman"/>
                <w:b/>
                <w:bCs/>
                <w:sz w:val="24"/>
                <w:szCs w:val="24"/>
                <w:lang w:eastAsia="cs-CZ"/>
              </w:rPr>
              <w:t>10</w:t>
            </w:r>
          </w:p>
        </w:tc>
        <w:tc>
          <w:tcPr>
            <w:tcW w:w="960" w:type="dxa"/>
            <w:tcBorders>
              <w:top w:val="single" w:sz="8" w:space="0" w:color="auto"/>
              <w:left w:val="nil"/>
              <w:bottom w:val="double" w:sz="4" w:space="0" w:color="auto"/>
              <w:right w:val="double" w:sz="4" w:space="0" w:color="auto"/>
            </w:tcBorders>
            <w:noWrap/>
            <w:vAlign w:val="bottom"/>
            <w:hideMark/>
          </w:tcPr>
          <w:p w14:paraId="6A7FE48C" w14:textId="3C21F45C" w:rsidR="00B63759" w:rsidRDefault="00B63759">
            <w:pPr>
              <w:spacing w:after="0" w:line="240" w:lineRule="auto"/>
              <w:jc w:val="right"/>
              <w:rPr>
                <w:rFonts w:ascii="Times New Roman" w:eastAsia="Times New Roman" w:hAnsi="Times New Roman" w:cs="Times New Roman"/>
                <w:b/>
                <w:bCs/>
                <w:sz w:val="24"/>
                <w:szCs w:val="24"/>
                <w:lang w:eastAsia="cs-CZ"/>
              </w:rPr>
            </w:pPr>
            <w:r>
              <w:rPr>
                <w:rFonts w:ascii="Times New Roman" w:eastAsia="Times New Roman" w:hAnsi="Times New Roman" w:cs="Times New Roman"/>
                <w:b/>
                <w:bCs/>
                <w:sz w:val="24"/>
                <w:szCs w:val="24"/>
                <w:lang w:eastAsia="cs-CZ"/>
              </w:rPr>
              <w:t>19</w:t>
            </w:r>
            <w:r w:rsidR="003231C2">
              <w:rPr>
                <w:rFonts w:ascii="Times New Roman" w:eastAsia="Times New Roman" w:hAnsi="Times New Roman" w:cs="Times New Roman"/>
                <w:b/>
                <w:bCs/>
                <w:sz w:val="24"/>
                <w:szCs w:val="24"/>
                <w:lang w:eastAsia="cs-CZ"/>
              </w:rPr>
              <w:t>3</w:t>
            </w:r>
          </w:p>
        </w:tc>
      </w:tr>
    </w:tbl>
    <w:p w14:paraId="24B2A9A7" w14:textId="77777777" w:rsidR="00B63759" w:rsidRDefault="00B63759" w:rsidP="00B63759">
      <w:pPr>
        <w:spacing w:after="0" w:line="240" w:lineRule="auto"/>
        <w:rPr>
          <w:rFonts w:ascii="Times New Roman" w:eastAsia="Times New Roman" w:hAnsi="Times New Roman" w:cs="Times New Roman"/>
          <w:sz w:val="24"/>
          <w:szCs w:val="24"/>
          <w:lang w:eastAsia="cs-CZ"/>
        </w:rPr>
      </w:pPr>
    </w:p>
    <w:p w14:paraId="752340C9" w14:textId="77777777" w:rsidR="00B63759" w:rsidRDefault="00B63759" w:rsidP="00B63759">
      <w:pPr>
        <w:spacing w:after="0" w:line="240" w:lineRule="auto"/>
        <w:rPr>
          <w:rFonts w:ascii="Times New Roman" w:eastAsia="Times New Roman" w:hAnsi="Times New Roman" w:cs="Times New Roman"/>
          <w:sz w:val="24"/>
          <w:szCs w:val="24"/>
          <w:lang w:eastAsia="cs-CZ"/>
        </w:rPr>
      </w:pPr>
    </w:p>
    <w:p w14:paraId="6479460B" w14:textId="7D491CAD" w:rsidR="00B63759" w:rsidRDefault="00B63759" w:rsidP="00B63759">
      <w:pPr>
        <w:spacing w:after="0" w:line="240" w:lineRule="auto"/>
        <w:outlineLvl w:val="0"/>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2) Složení příslušníků dle vzdělání a pohlaví k 31. 12. 20</w:t>
      </w:r>
      <w:r w:rsidR="00740CEC">
        <w:rPr>
          <w:rFonts w:ascii="Times New Roman" w:eastAsia="Times New Roman" w:hAnsi="Times New Roman" w:cs="Times New Roman"/>
          <w:sz w:val="24"/>
          <w:szCs w:val="24"/>
          <w:lang w:eastAsia="cs-CZ"/>
        </w:rPr>
        <w:t>20</w:t>
      </w:r>
    </w:p>
    <w:p w14:paraId="1B810AE9" w14:textId="77777777" w:rsidR="00B63759" w:rsidRDefault="00B63759" w:rsidP="00B63759">
      <w:pPr>
        <w:spacing w:after="0" w:line="240" w:lineRule="auto"/>
        <w:jc w:val="both"/>
        <w:rPr>
          <w:rFonts w:ascii="Times New Roman" w:eastAsia="Times New Roman" w:hAnsi="Times New Roman" w:cs="Times New Roman"/>
          <w:sz w:val="24"/>
          <w:szCs w:val="24"/>
          <w:lang w:eastAsia="cs-CZ"/>
        </w:rPr>
      </w:pPr>
    </w:p>
    <w:tbl>
      <w:tblPr>
        <w:tblW w:w="5299" w:type="dxa"/>
        <w:jc w:val="center"/>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CellMar>
          <w:left w:w="0" w:type="dxa"/>
          <w:right w:w="0" w:type="dxa"/>
        </w:tblCellMar>
        <w:tblLook w:val="00A0" w:firstRow="1" w:lastRow="0" w:firstColumn="1" w:lastColumn="0" w:noHBand="0" w:noVBand="0"/>
      </w:tblPr>
      <w:tblGrid>
        <w:gridCol w:w="2419"/>
        <w:gridCol w:w="960"/>
        <w:gridCol w:w="960"/>
        <w:gridCol w:w="960"/>
      </w:tblGrid>
      <w:tr w:rsidR="00B63759" w14:paraId="3AD2B3D2" w14:textId="77777777" w:rsidTr="00B63759">
        <w:trPr>
          <w:trHeight w:val="270"/>
          <w:jc w:val="center"/>
        </w:trPr>
        <w:tc>
          <w:tcPr>
            <w:tcW w:w="2419" w:type="dxa"/>
            <w:tcBorders>
              <w:top w:val="double" w:sz="4" w:space="0" w:color="auto"/>
              <w:left w:val="double" w:sz="4" w:space="0" w:color="auto"/>
              <w:bottom w:val="single" w:sz="8" w:space="0" w:color="auto"/>
              <w:right w:val="single" w:sz="8" w:space="0" w:color="auto"/>
            </w:tcBorders>
            <w:noWrap/>
            <w:tcMar>
              <w:top w:w="0" w:type="dxa"/>
              <w:left w:w="70" w:type="dxa"/>
              <w:bottom w:w="0" w:type="dxa"/>
              <w:right w:w="70" w:type="dxa"/>
            </w:tcMar>
            <w:vAlign w:val="bottom"/>
            <w:hideMark/>
          </w:tcPr>
          <w:p w14:paraId="408C4A3C" w14:textId="77777777" w:rsidR="00B63759" w:rsidRDefault="00B63759">
            <w:pPr>
              <w:spacing w:after="0" w:line="240" w:lineRule="auto"/>
              <w:jc w:val="center"/>
              <w:rPr>
                <w:rFonts w:ascii="Times New Roman" w:eastAsia="Times New Roman" w:hAnsi="Times New Roman" w:cs="Times New Roman"/>
                <w:b/>
                <w:bCs/>
                <w:sz w:val="24"/>
                <w:szCs w:val="24"/>
                <w:lang w:eastAsia="cs-CZ"/>
              </w:rPr>
            </w:pPr>
            <w:r>
              <w:rPr>
                <w:rFonts w:ascii="Times New Roman" w:eastAsia="Times New Roman" w:hAnsi="Times New Roman" w:cs="Times New Roman"/>
                <w:b/>
                <w:bCs/>
                <w:sz w:val="24"/>
                <w:szCs w:val="24"/>
                <w:lang w:eastAsia="cs-CZ"/>
              </w:rPr>
              <w:t>vzdělání dosažené</w:t>
            </w:r>
          </w:p>
        </w:tc>
        <w:tc>
          <w:tcPr>
            <w:tcW w:w="960" w:type="dxa"/>
            <w:tcBorders>
              <w:top w:val="double" w:sz="4" w:space="0" w:color="auto"/>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6108C579" w14:textId="77777777" w:rsidR="00B63759" w:rsidRDefault="00B63759">
            <w:pPr>
              <w:spacing w:after="0" w:line="240" w:lineRule="auto"/>
              <w:rPr>
                <w:rFonts w:ascii="Times New Roman" w:eastAsia="Times New Roman" w:hAnsi="Times New Roman" w:cs="Times New Roman"/>
                <w:b/>
                <w:bCs/>
                <w:sz w:val="24"/>
                <w:szCs w:val="24"/>
                <w:lang w:eastAsia="cs-CZ"/>
              </w:rPr>
            </w:pPr>
            <w:r>
              <w:rPr>
                <w:rFonts w:ascii="Times New Roman" w:eastAsia="Times New Roman" w:hAnsi="Times New Roman" w:cs="Times New Roman"/>
                <w:b/>
                <w:bCs/>
                <w:sz w:val="24"/>
                <w:szCs w:val="24"/>
                <w:lang w:eastAsia="cs-CZ"/>
              </w:rPr>
              <w:t>   muži</w:t>
            </w:r>
          </w:p>
        </w:tc>
        <w:tc>
          <w:tcPr>
            <w:tcW w:w="960" w:type="dxa"/>
            <w:tcBorders>
              <w:top w:val="double" w:sz="4" w:space="0" w:color="auto"/>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288C9F74" w14:textId="77777777" w:rsidR="00B63759" w:rsidRDefault="00B63759">
            <w:pPr>
              <w:spacing w:after="0" w:line="240" w:lineRule="auto"/>
              <w:rPr>
                <w:rFonts w:ascii="Times New Roman" w:eastAsia="Times New Roman" w:hAnsi="Times New Roman" w:cs="Times New Roman"/>
                <w:b/>
                <w:bCs/>
                <w:sz w:val="24"/>
                <w:szCs w:val="24"/>
                <w:lang w:eastAsia="cs-CZ"/>
              </w:rPr>
            </w:pPr>
            <w:r>
              <w:rPr>
                <w:rFonts w:ascii="Times New Roman" w:eastAsia="Times New Roman" w:hAnsi="Times New Roman" w:cs="Times New Roman"/>
                <w:b/>
                <w:bCs/>
                <w:sz w:val="24"/>
                <w:szCs w:val="24"/>
                <w:lang w:eastAsia="cs-CZ"/>
              </w:rPr>
              <w:t>   ženy</w:t>
            </w:r>
          </w:p>
        </w:tc>
        <w:tc>
          <w:tcPr>
            <w:tcW w:w="960" w:type="dxa"/>
            <w:tcBorders>
              <w:top w:val="double" w:sz="4" w:space="0" w:color="auto"/>
              <w:left w:val="single" w:sz="8" w:space="0" w:color="auto"/>
              <w:bottom w:val="single" w:sz="8" w:space="0" w:color="auto"/>
              <w:right w:val="double" w:sz="4" w:space="0" w:color="auto"/>
            </w:tcBorders>
            <w:noWrap/>
            <w:tcMar>
              <w:top w:w="0" w:type="dxa"/>
              <w:left w:w="70" w:type="dxa"/>
              <w:bottom w:w="0" w:type="dxa"/>
              <w:right w:w="70" w:type="dxa"/>
            </w:tcMar>
            <w:vAlign w:val="bottom"/>
            <w:hideMark/>
          </w:tcPr>
          <w:p w14:paraId="35CDFF94" w14:textId="77777777" w:rsidR="00B63759" w:rsidRDefault="00B63759">
            <w:pPr>
              <w:spacing w:after="0" w:line="240" w:lineRule="auto"/>
              <w:rPr>
                <w:rFonts w:ascii="Times New Roman" w:eastAsia="Times New Roman" w:hAnsi="Times New Roman" w:cs="Times New Roman"/>
                <w:b/>
                <w:bCs/>
                <w:sz w:val="24"/>
                <w:szCs w:val="24"/>
                <w:lang w:eastAsia="cs-CZ"/>
              </w:rPr>
            </w:pPr>
            <w:r>
              <w:rPr>
                <w:rFonts w:ascii="Times New Roman" w:eastAsia="Times New Roman" w:hAnsi="Times New Roman" w:cs="Times New Roman"/>
                <w:b/>
                <w:bCs/>
                <w:sz w:val="24"/>
                <w:szCs w:val="24"/>
                <w:lang w:eastAsia="cs-CZ"/>
              </w:rPr>
              <w:t> celkem</w:t>
            </w:r>
          </w:p>
        </w:tc>
      </w:tr>
      <w:tr w:rsidR="00B63759" w14:paraId="2129DFFF" w14:textId="77777777" w:rsidTr="00B63759">
        <w:trPr>
          <w:trHeight w:val="255"/>
          <w:jc w:val="center"/>
        </w:trPr>
        <w:tc>
          <w:tcPr>
            <w:tcW w:w="2419" w:type="dxa"/>
            <w:tcBorders>
              <w:top w:val="single" w:sz="8" w:space="0" w:color="auto"/>
              <w:left w:val="double" w:sz="4" w:space="0" w:color="auto"/>
              <w:bottom w:val="single" w:sz="8" w:space="0" w:color="auto"/>
              <w:right w:val="single" w:sz="8" w:space="0" w:color="auto"/>
            </w:tcBorders>
            <w:noWrap/>
            <w:tcMar>
              <w:top w:w="0" w:type="dxa"/>
              <w:left w:w="70" w:type="dxa"/>
              <w:bottom w:w="0" w:type="dxa"/>
              <w:right w:w="70" w:type="dxa"/>
            </w:tcMar>
            <w:vAlign w:val="bottom"/>
            <w:hideMark/>
          </w:tcPr>
          <w:p w14:paraId="40495E13" w14:textId="77777777" w:rsidR="00B63759" w:rsidRDefault="00B63759">
            <w:pPr>
              <w:spacing w:after="0" w:line="240" w:lineRule="auto"/>
              <w:jc w:val="center"/>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základní</w:t>
            </w:r>
          </w:p>
        </w:tc>
        <w:tc>
          <w:tcPr>
            <w:tcW w:w="960" w:type="dxa"/>
            <w:tcBorders>
              <w:top w:val="single" w:sz="8" w:space="0" w:color="auto"/>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59AAD020" w14:textId="77777777" w:rsidR="00B63759" w:rsidRDefault="00B63759">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0</w:t>
            </w:r>
          </w:p>
        </w:tc>
        <w:tc>
          <w:tcPr>
            <w:tcW w:w="960" w:type="dxa"/>
            <w:tcBorders>
              <w:top w:val="single" w:sz="8" w:space="0" w:color="auto"/>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08FF3192" w14:textId="77777777" w:rsidR="00B63759" w:rsidRDefault="00B63759">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0</w:t>
            </w:r>
          </w:p>
        </w:tc>
        <w:tc>
          <w:tcPr>
            <w:tcW w:w="960" w:type="dxa"/>
            <w:tcBorders>
              <w:top w:val="single" w:sz="8" w:space="0" w:color="auto"/>
              <w:left w:val="single" w:sz="8" w:space="0" w:color="auto"/>
              <w:bottom w:val="single" w:sz="8" w:space="0" w:color="auto"/>
              <w:right w:val="double" w:sz="4" w:space="0" w:color="auto"/>
            </w:tcBorders>
            <w:noWrap/>
            <w:tcMar>
              <w:top w:w="0" w:type="dxa"/>
              <w:left w:w="70" w:type="dxa"/>
              <w:bottom w:w="0" w:type="dxa"/>
              <w:right w:w="70" w:type="dxa"/>
            </w:tcMar>
            <w:vAlign w:val="bottom"/>
            <w:hideMark/>
          </w:tcPr>
          <w:p w14:paraId="411D6EA1" w14:textId="77777777" w:rsidR="00B63759" w:rsidRDefault="00B63759">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0</w:t>
            </w:r>
          </w:p>
        </w:tc>
      </w:tr>
      <w:tr w:rsidR="00B63759" w14:paraId="63B0293D" w14:textId="77777777" w:rsidTr="00B63759">
        <w:trPr>
          <w:trHeight w:val="255"/>
          <w:jc w:val="center"/>
        </w:trPr>
        <w:tc>
          <w:tcPr>
            <w:tcW w:w="2419" w:type="dxa"/>
            <w:tcBorders>
              <w:top w:val="single" w:sz="8" w:space="0" w:color="auto"/>
              <w:left w:val="double" w:sz="4" w:space="0" w:color="auto"/>
              <w:bottom w:val="single" w:sz="8" w:space="0" w:color="auto"/>
              <w:right w:val="single" w:sz="8" w:space="0" w:color="auto"/>
            </w:tcBorders>
            <w:noWrap/>
            <w:tcMar>
              <w:top w:w="0" w:type="dxa"/>
              <w:left w:w="70" w:type="dxa"/>
              <w:bottom w:w="0" w:type="dxa"/>
              <w:right w:w="70" w:type="dxa"/>
            </w:tcMar>
            <w:vAlign w:val="bottom"/>
            <w:hideMark/>
          </w:tcPr>
          <w:p w14:paraId="5E82F461" w14:textId="77777777" w:rsidR="00B63759" w:rsidRDefault="00B63759">
            <w:pPr>
              <w:spacing w:after="0" w:line="240" w:lineRule="auto"/>
              <w:jc w:val="center"/>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vyučen</w:t>
            </w:r>
          </w:p>
        </w:tc>
        <w:tc>
          <w:tcPr>
            <w:tcW w:w="960" w:type="dxa"/>
            <w:tcBorders>
              <w:top w:val="single" w:sz="8" w:space="0" w:color="auto"/>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60E616A9" w14:textId="77777777" w:rsidR="00B63759" w:rsidRDefault="00B63759">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0</w:t>
            </w:r>
          </w:p>
        </w:tc>
        <w:tc>
          <w:tcPr>
            <w:tcW w:w="960" w:type="dxa"/>
            <w:tcBorders>
              <w:top w:val="single" w:sz="8" w:space="0" w:color="auto"/>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76004109" w14:textId="77777777" w:rsidR="00B63759" w:rsidRDefault="00B63759">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0</w:t>
            </w:r>
          </w:p>
        </w:tc>
        <w:tc>
          <w:tcPr>
            <w:tcW w:w="960" w:type="dxa"/>
            <w:tcBorders>
              <w:top w:val="single" w:sz="8" w:space="0" w:color="auto"/>
              <w:left w:val="single" w:sz="8" w:space="0" w:color="auto"/>
              <w:bottom w:val="single" w:sz="8" w:space="0" w:color="auto"/>
              <w:right w:val="double" w:sz="4" w:space="0" w:color="auto"/>
            </w:tcBorders>
            <w:noWrap/>
            <w:tcMar>
              <w:top w:w="0" w:type="dxa"/>
              <w:left w:w="70" w:type="dxa"/>
              <w:bottom w:w="0" w:type="dxa"/>
              <w:right w:w="70" w:type="dxa"/>
            </w:tcMar>
            <w:vAlign w:val="bottom"/>
            <w:hideMark/>
          </w:tcPr>
          <w:p w14:paraId="02CBE8D7" w14:textId="77777777" w:rsidR="00B63759" w:rsidRDefault="00B63759">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0</w:t>
            </w:r>
          </w:p>
        </w:tc>
      </w:tr>
      <w:tr w:rsidR="00B63759" w14:paraId="3B9412E3" w14:textId="77777777" w:rsidTr="00B63759">
        <w:trPr>
          <w:trHeight w:val="255"/>
          <w:jc w:val="center"/>
        </w:trPr>
        <w:tc>
          <w:tcPr>
            <w:tcW w:w="2419" w:type="dxa"/>
            <w:tcBorders>
              <w:top w:val="single" w:sz="8" w:space="0" w:color="auto"/>
              <w:left w:val="double" w:sz="4" w:space="0" w:color="auto"/>
              <w:bottom w:val="single" w:sz="8" w:space="0" w:color="auto"/>
              <w:right w:val="single" w:sz="8" w:space="0" w:color="auto"/>
            </w:tcBorders>
            <w:noWrap/>
            <w:tcMar>
              <w:top w:w="0" w:type="dxa"/>
              <w:left w:w="70" w:type="dxa"/>
              <w:bottom w:w="0" w:type="dxa"/>
              <w:right w:w="70" w:type="dxa"/>
            </w:tcMar>
            <w:vAlign w:val="bottom"/>
            <w:hideMark/>
          </w:tcPr>
          <w:p w14:paraId="782AFEA6" w14:textId="77777777" w:rsidR="00B63759" w:rsidRDefault="00B63759">
            <w:pPr>
              <w:spacing w:after="0" w:line="240" w:lineRule="auto"/>
              <w:jc w:val="center"/>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střední odborné</w:t>
            </w:r>
          </w:p>
        </w:tc>
        <w:tc>
          <w:tcPr>
            <w:tcW w:w="960" w:type="dxa"/>
            <w:tcBorders>
              <w:top w:val="single" w:sz="8" w:space="0" w:color="auto"/>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24780FF5" w14:textId="77777777" w:rsidR="00B63759" w:rsidRDefault="00B63759">
            <w:pPr>
              <w:rPr>
                <w:rFonts w:ascii="Times New Roman" w:eastAsia="Times New Roman" w:hAnsi="Times New Roman" w:cs="Times New Roman"/>
                <w:sz w:val="24"/>
                <w:szCs w:val="24"/>
                <w:lang w:eastAsia="cs-CZ"/>
              </w:rPr>
            </w:pPr>
          </w:p>
        </w:tc>
        <w:tc>
          <w:tcPr>
            <w:tcW w:w="960" w:type="dxa"/>
            <w:tcBorders>
              <w:top w:val="single" w:sz="8" w:space="0" w:color="auto"/>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2D08E1FA" w14:textId="77777777" w:rsidR="00B63759" w:rsidRDefault="00B63759">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0</w:t>
            </w:r>
          </w:p>
        </w:tc>
        <w:tc>
          <w:tcPr>
            <w:tcW w:w="960" w:type="dxa"/>
            <w:tcBorders>
              <w:top w:val="single" w:sz="8" w:space="0" w:color="auto"/>
              <w:left w:val="single" w:sz="8" w:space="0" w:color="auto"/>
              <w:bottom w:val="single" w:sz="8" w:space="0" w:color="auto"/>
              <w:right w:val="double" w:sz="4" w:space="0" w:color="auto"/>
            </w:tcBorders>
            <w:noWrap/>
            <w:tcMar>
              <w:top w:w="0" w:type="dxa"/>
              <w:left w:w="70" w:type="dxa"/>
              <w:bottom w:w="0" w:type="dxa"/>
              <w:right w:w="70" w:type="dxa"/>
            </w:tcMar>
            <w:vAlign w:val="bottom"/>
            <w:hideMark/>
          </w:tcPr>
          <w:p w14:paraId="48D20198" w14:textId="77777777" w:rsidR="00B63759" w:rsidRDefault="00B63759">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0</w:t>
            </w:r>
          </w:p>
        </w:tc>
      </w:tr>
      <w:tr w:rsidR="00B63759" w14:paraId="5035949F" w14:textId="77777777" w:rsidTr="00B63759">
        <w:trPr>
          <w:trHeight w:val="255"/>
          <w:jc w:val="center"/>
        </w:trPr>
        <w:tc>
          <w:tcPr>
            <w:tcW w:w="2419" w:type="dxa"/>
            <w:tcBorders>
              <w:top w:val="single" w:sz="8" w:space="0" w:color="auto"/>
              <w:left w:val="double" w:sz="4" w:space="0" w:color="auto"/>
              <w:bottom w:val="single" w:sz="8" w:space="0" w:color="auto"/>
              <w:right w:val="single" w:sz="8" w:space="0" w:color="auto"/>
            </w:tcBorders>
            <w:noWrap/>
            <w:tcMar>
              <w:top w:w="0" w:type="dxa"/>
              <w:left w:w="70" w:type="dxa"/>
              <w:bottom w:w="0" w:type="dxa"/>
              <w:right w:w="70" w:type="dxa"/>
            </w:tcMar>
            <w:vAlign w:val="bottom"/>
            <w:hideMark/>
          </w:tcPr>
          <w:p w14:paraId="3AA5732B" w14:textId="11E29D64" w:rsidR="00B63759" w:rsidRDefault="00B63759">
            <w:pPr>
              <w:spacing w:after="0" w:line="240" w:lineRule="auto"/>
              <w:jc w:val="center"/>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úplné střední</w:t>
            </w:r>
            <w:r w:rsidR="003231C2">
              <w:rPr>
                <w:rFonts w:ascii="Times New Roman" w:eastAsia="Times New Roman" w:hAnsi="Times New Roman" w:cs="Times New Roman"/>
                <w:sz w:val="24"/>
                <w:szCs w:val="24"/>
                <w:lang w:eastAsia="cs-CZ"/>
              </w:rPr>
              <w:t xml:space="preserve"> odborné</w:t>
            </w:r>
          </w:p>
        </w:tc>
        <w:tc>
          <w:tcPr>
            <w:tcW w:w="960" w:type="dxa"/>
            <w:tcBorders>
              <w:top w:val="single" w:sz="8" w:space="0" w:color="auto"/>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78401741" w14:textId="0F5A825C" w:rsidR="00B63759" w:rsidRDefault="00B63759">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1</w:t>
            </w:r>
            <w:r w:rsidR="003231C2">
              <w:rPr>
                <w:rFonts w:ascii="Times New Roman" w:eastAsia="Times New Roman" w:hAnsi="Times New Roman" w:cs="Times New Roman"/>
                <w:sz w:val="24"/>
                <w:szCs w:val="24"/>
                <w:lang w:eastAsia="cs-CZ"/>
              </w:rPr>
              <w:t>3</w:t>
            </w:r>
            <w:r>
              <w:rPr>
                <w:rFonts w:ascii="Times New Roman" w:eastAsia="Times New Roman" w:hAnsi="Times New Roman" w:cs="Times New Roman"/>
                <w:sz w:val="24"/>
                <w:szCs w:val="24"/>
                <w:lang w:eastAsia="cs-CZ"/>
              </w:rPr>
              <w:t>2</w:t>
            </w:r>
          </w:p>
        </w:tc>
        <w:tc>
          <w:tcPr>
            <w:tcW w:w="960" w:type="dxa"/>
            <w:tcBorders>
              <w:top w:val="single" w:sz="8" w:space="0" w:color="auto"/>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4DC90243" w14:textId="41F83371" w:rsidR="00B63759" w:rsidRDefault="003231C2">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1</w:t>
            </w:r>
          </w:p>
        </w:tc>
        <w:tc>
          <w:tcPr>
            <w:tcW w:w="960" w:type="dxa"/>
            <w:tcBorders>
              <w:top w:val="single" w:sz="8" w:space="0" w:color="auto"/>
              <w:left w:val="single" w:sz="8" w:space="0" w:color="auto"/>
              <w:bottom w:val="single" w:sz="8" w:space="0" w:color="auto"/>
              <w:right w:val="double" w:sz="4" w:space="0" w:color="auto"/>
            </w:tcBorders>
            <w:noWrap/>
            <w:tcMar>
              <w:top w:w="0" w:type="dxa"/>
              <w:left w:w="70" w:type="dxa"/>
              <w:bottom w:w="0" w:type="dxa"/>
              <w:right w:w="70" w:type="dxa"/>
            </w:tcMar>
            <w:vAlign w:val="bottom"/>
            <w:hideMark/>
          </w:tcPr>
          <w:p w14:paraId="3368A2AD" w14:textId="0B832CA0" w:rsidR="00B63759" w:rsidRDefault="00B63759">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1</w:t>
            </w:r>
            <w:r w:rsidR="003231C2">
              <w:rPr>
                <w:rFonts w:ascii="Times New Roman" w:eastAsia="Times New Roman" w:hAnsi="Times New Roman" w:cs="Times New Roman"/>
                <w:sz w:val="24"/>
                <w:szCs w:val="24"/>
                <w:lang w:eastAsia="cs-CZ"/>
              </w:rPr>
              <w:t>33</w:t>
            </w:r>
          </w:p>
        </w:tc>
      </w:tr>
      <w:tr w:rsidR="003231C2" w14:paraId="03B2CA9F" w14:textId="77777777" w:rsidTr="00B63759">
        <w:trPr>
          <w:trHeight w:val="255"/>
          <w:jc w:val="center"/>
        </w:trPr>
        <w:tc>
          <w:tcPr>
            <w:tcW w:w="2419" w:type="dxa"/>
            <w:tcBorders>
              <w:top w:val="single" w:sz="8" w:space="0" w:color="auto"/>
              <w:left w:val="double" w:sz="4" w:space="0" w:color="auto"/>
              <w:bottom w:val="single" w:sz="8" w:space="0" w:color="auto"/>
              <w:right w:val="single" w:sz="8" w:space="0" w:color="auto"/>
            </w:tcBorders>
            <w:noWrap/>
            <w:tcMar>
              <w:top w:w="0" w:type="dxa"/>
              <w:left w:w="70" w:type="dxa"/>
              <w:bottom w:w="0" w:type="dxa"/>
              <w:right w:w="70" w:type="dxa"/>
            </w:tcMar>
            <w:vAlign w:val="bottom"/>
          </w:tcPr>
          <w:p w14:paraId="2B17F814" w14:textId="5F3AB542" w:rsidR="003231C2" w:rsidRDefault="003231C2">
            <w:pPr>
              <w:spacing w:after="0" w:line="240" w:lineRule="auto"/>
              <w:jc w:val="center"/>
              <w:rPr>
                <w:rFonts w:ascii="Times New Roman" w:eastAsia="Times New Roman" w:hAnsi="Times New Roman" w:cs="Times New Roman"/>
                <w:sz w:val="24"/>
                <w:szCs w:val="24"/>
                <w:lang w:eastAsia="cs-CZ"/>
              </w:rPr>
            </w:pPr>
            <w:r w:rsidRPr="003231C2">
              <w:rPr>
                <w:rFonts w:ascii="Times New Roman" w:eastAsia="Times New Roman" w:hAnsi="Times New Roman" w:cs="Times New Roman"/>
                <w:sz w:val="24"/>
                <w:szCs w:val="24"/>
                <w:lang w:eastAsia="cs-CZ"/>
              </w:rPr>
              <w:t>úplné střední</w:t>
            </w:r>
          </w:p>
        </w:tc>
        <w:tc>
          <w:tcPr>
            <w:tcW w:w="960" w:type="dxa"/>
            <w:tcBorders>
              <w:top w:val="single" w:sz="8" w:space="0" w:color="auto"/>
              <w:left w:val="single" w:sz="8" w:space="0" w:color="auto"/>
              <w:bottom w:val="single" w:sz="8" w:space="0" w:color="auto"/>
              <w:right w:val="single" w:sz="8" w:space="0" w:color="auto"/>
            </w:tcBorders>
            <w:noWrap/>
            <w:tcMar>
              <w:top w:w="0" w:type="dxa"/>
              <w:left w:w="70" w:type="dxa"/>
              <w:bottom w:w="0" w:type="dxa"/>
              <w:right w:w="70" w:type="dxa"/>
            </w:tcMar>
            <w:vAlign w:val="bottom"/>
          </w:tcPr>
          <w:p w14:paraId="5194CEDD" w14:textId="1CA18183" w:rsidR="003231C2" w:rsidRDefault="003231C2">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12</w:t>
            </w:r>
          </w:p>
        </w:tc>
        <w:tc>
          <w:tcPr>
            <w:tcW w:w="960" w:type="dxa"/>
            <w:tcBorders>
              <w:top w:val="single" w:sz="8" w:space="0" w:color="auto"/>
              <w:left w:val="single" w:sz="8" w:space="0" w:color="auto"/>
              <w:bottom w:val="single" w:sz="8" w:space="0" w:color="auto"/>
              <w:right w:val="single" w:sz="8" w:space="0" w:color="auto"/>
            </w:tcBorders>
            <w:noWrap/>
            <w:tcMar>
              <w:top w:w="0" w:type="dxa"/>
              <w:left w:w="70" w:type="dxa"/>
              <w:bottom w:w="0" w:type="dxa"/>
              <w:right w:w="70" w:type="dxa"/>
            </w:tcMar>
            <w:vAlign w:val="bottom"/>
          </w:tcPr>
          <w:p w14:paraId="54D0D115" w14:textId="7AF23223" w:rsidR="003231C2" w:rsidRDefault="003231C2">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1</w:t>
            </w:r>
          </w:p>
        </w:tc>
        <w:tc>
          <w:tcPr>
            <w:tcW w:w="960" w:type="dxa"/>
            <w:tcBorders>
              <w:top w:val="single" w:sz="8" w:space="0" w:color="auto"/>
              <w:left w:val="single" w:sz="8" w:space="0" w:color="auto"/>
              <w:bottom w:val="single" w:sz="8" w:space="0" w:color="auto"/>
              <w:right w:val="double" w:sz="4" w:space="0" w:color="auto"/>
            </w:tcBorders>
            <w:noWrap/>
            <w:tcMar>
              <w:top w:w="0" w:type="dxa"/>
              <w:left w:w="70" w:type="dxa"/>
              <w:bottom w:w="0" w:type="dxa"/>
              <w:right w:w="70" w:type="dxa"/>
            </w:tcMar>
            <w:vAlign w:val="bottom"/>
          </w:tcPr>
          <w:p w14:paraId="69F1FE39" w14:textId="4AE9D330" w:rsidR="003231C2" w:rsidRDefault="003231C2">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13</w:t>
            </w:r>
          </w:p>
        </w:tc>
      </w:tr>
      <w:tr w:rsidR="00B63759" w14:paraId="6052E427" w14:textId="77777777" w:rsidTr="00B63759">
        <w:trPr>
          <w:trHeight w:val="255"/>
          <w:jc w:val="center"/>
        </w:trPr>
        <w:tc>
          <w:tcPr>
            <w:tcW w:w="2419" w:type="dxa"/>
            <w:tcBorders>
              <w:top w:val="single" w:sz="8" w:space="0" w:color="auto"/>
              <w:left w:val="double" w:sz="4" w:space="0" w:color="auto"/>
              <w:bottom w:val="single" w:sz="8" w:space="0" w:color="auto"/>
              <w:right w:val="single" w:sz="8" w:space="0" w:color="auto"/>
            </w:tcBorders>
            <w:noWrap/>
            <w:tcMar>
              <w:top w:w="0" w:type="dxa"/>
              <w:left w:w="70" w:type="dxa"/>
              <w:bottom w:w="0" w:type="dxa"/>
              <w:right w:w="70" w:type="dxa"/>
            </w:tcMar>
            <w:vAlign w:val="bottom"/>
            <w:hideMark/>
          </w:tcPr>
          <w:p w14:paraId="3293866F" w14:textId="77777777" w:rsidR="00B63759" w:rsidRDefault="00B63759">
            <w:pPr>
              <w:spacing w:after="0" w:line="240" w:lineRule="auto"/>
              <w:jc w:val="center"/>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Vyšší odborné</w:t>
            </w:r>
          </w:p>
        </w:tc>
        <w:tc>
          <w:tcPr>
            <w:tcW w:w="960" w:type="dxa"/>
            <w:tcBorders>
              <w:top w:val="single" w:sz="8" w:space="0" w:color="auto"/>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60990EAA" w14:textId="49BB46D6" w:rsidR="00B63759" w:rsidRDefault="003231C2">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0</w:t>
            </w:r>
          </w:p>
        </w:tc>
        <w:tc>
          <w:tcPr>
            <w:tcW w:w="960" w:type="dxa"/>
            <w:tcBorders>
              <w:top w:val="single" w:sz="8" w:space="0" w:color="auto"/>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6AD46E64" w14:textId="77777777" w:rsidR="00B63759" w:rsidRDefault="00B63759">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0</w:t>
            </w:r>
          </w:p>
        </w:tc>
        <w:tc>
          <w:tcPr>
            <w:tcW w:w="960" w:type="dxa"/>
            <w:tcBorders>
              <w:top w:val="single" w:sz="8" w:space="0" w:color="auto"/>
              <w:left w:val="single" w:sz="8" w:space="0" w:color="auto"/>
              <w:bottom w:val="single" w:sz="8" w:space="0" w:color="auto"/>
              <w:right w:val="double" w:sz="4" w:space="0" w:color="auto"/>
            </w:tcBorders>
            <w:noWrap/>
            <w:tcMar>
              <w:top w:w="0" w:type="dxa"/>
              <w:left w:w="70" w:type="dxa"/>
              <w:bottom w:w="0" w:type="dxa"/>
              <w:right w:w="70" w:type="dxa"/>
            </w:tcMar>
            <w:vAlign w:val="bottom"/>
            <w:hideMark/>
          </w:tcPr>
          <w:p w14:paraId="729BDBF9" w14:textId="06B2536F" w:rsidR="00B63759" w:rsidRDefault="003231C2">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0</w:t>
            </w:r>
          </w:p>
        </w:tc>
      </w:tr>
      <w:tr w:rsidR="00B63759" w14:paraId="52CBA637" w14:textId="77777777" w:rsidTr="00B63759">
        <w:trPr>
          <w:trHeight w:val="255"/>
          <w:jc w:val="center"/>
        </w:trPr>
        <w:tc>
          <w:tcPr>
            <w:tcW w:w="2419" w:type="dxa"/>
            <w:tcBorders>
              <w:top w:val="single" w:sz="8" w:space="0" w:color="auto"/>
              <w:left w:val="double" w:sz="4" w:space="0" w:color="auto"/>
              <w:bottom w:val="single" w:sz="8" w:space="0" w:color="auto"/>
              <w:right w:val="single" w:sz="8" w:space="0" w:color="auto"/>
            </w:tcBorders>
            <w:noWrap/>
            <w:tcMar>
              <w:top w:w="0" w:type="dxa"/>
              <w:left w:w="70" w:type="dxa"/>
              <w:bottom w:w="0" w:type="dxa"/>
              <w:right w:w="70" w:type="dxa"/>
            </w:tcMar>
            <w:vAlign w:val="bottom"/>
            <w:hideMark/>
          </w:tcPr>
          <w:p w14:paraId="6707A061" w14:textId="77777777" w:rsidR="00B63759" w:rsidRDefault="00B63759">
            <w:pPr>
              <w:spacing w:after="0" w:line="240" w:lineRule="auto"/>
              <w:jc w:val="center"/>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bakalářské</w:t>
            </w:r>
          </w:p>
        </w:tc>
        <w:tc>
          <w:tcPr>
            <w:tcW w:w="960" w:type="dxa"/>
            <w:tcBorders>
              <w:top w:val="single" w:sz="8" w:space="0" w:color="auto"/>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2AA09EE1" w14:textId="77777777" w:rsidR="00B63759" w:rsidRDefault="00B63759">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21</w:t>
            </w:r>
          </w:p>
        </w:tc>
        <w:tc>
          <w:tcPr>
            <w:tcW w:w="960" w:type="dxa"/>
            <w:tcBorders>
              <w:top w:val="single" w:sz="8" w:space="0" w:color="auto"/>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6EFBD7F4" w14:textId="77777777" w:rsidR="00B63759" w:rsidRDefault="00B63759">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1</w:t>
            </w:r>
          </w:p>
        </w:tc>
        <w:tc>
          <w:tcPr>
            <w:tcW w:w="960" w:type="dxa"/>
            <w:tcBorders>
              <w:top w:val="single" w:sz="8" w:space="0" w:color="auto"/>
              <w:left w:val="single" w:sz="8" w:space="0" w:color="auto"/>
              <w:bottom w:val="single" w:sz="8" w:space="0" w:color="auto"/>
              <w:right w:val="double" w:sz="4" w:space="0" w:color="auto"/>
            </w:tcBorders>
            <w:noWrap/>
            <w:tcMar>
              <w:top w:w="0" w:type="dxa"/>
              <w:left w:w="70" w:type="dxa"/>
              <w:bottom w:w="0" w:type="dxa"/>
              <w:right w:w="70" w:type="dxa"/>
            </w:tcMar>
            <w:vAlign w:val="bottom"/>
            <w:hideMark/>
          </w:tcPr>
          <w:p w14:paraId="4E98B103" w14:textId="77777777" w:rsidR="00B63759" w:rsidRDefault="00B63759">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22</w:t>
            </w:r>
          </w:p>
        </w:tc>
      </w:tr>
      <w:tr w:rsidR="00B63759" w14:paraId="782B1AFE" w14:textId="77777777" w:rsidTr="00B63759">
        <w:trPr>
          <w:trHeight w:val="270"/>
          <w:jc w:val="center"/>
        </w:trPr>
        <w:tc>
          <w:tcPr>
            <w:tcW w:w="2419" w:type="dxa"/>
            <w:tcBorders>
              <w:top w:val="single" w:sz="8" w:space="0" w:color="auto"/>
              <w:left w:val="double" w:sz="4" w:space="0" w:color="auto"/>
              <w:bottom w:val="single" w:sz="8" w:space="0" w:color="auto"/>
              <w:right w:val="single" w:sz="8" w:space="0" w:color="auto"/>
            </w:tcBorders>
            <w:noWrap/>
            <w:tcMar>
              <w:top w:w="0" w:type="dxa"/>
              <w:left w:w="70" w:type="dxa"/>
              <w:bottom w:w="0" w:type="dxa"/>
              <w:right w:w="70" w:type="dxa"/>
            </w:tcMar>
            <w:vAlign w:val="bottom"/>
            <w:hideMark/>
          </w:tcPr>
          <w:p w14:paraId="69B47BEC" w14:textId="77777777" w:rsidR="00B63759" w:rsidRDefault="00B63759">
            <w:pPr>
              <w:spacing w:after="0" w:line="240" w:lineRule="auto"/>
              <w:jc w:val="center"/>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vysokoškolské</w:t>
            </w:r>
          </w:p>
        </w:tc>
        <w:tc>
          <w:tcPr>
            <w:tcW w:w="960" w:type="dxa"/>
            <w:tcBorders>
              <w:top w:val="single" w:sz="8" w:space="0" w:color="auto"/>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4C02F4CF" w14:textId="24F53F12" w:rsidR="00B63759" w:rsidRDefault="00B63759">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1</w:t>
            </w:r>
            <w:r w:rsidR="003231C2">
              <w:rPr>
                <w:rFonts w:ascii="Times New Roman" w:eastAsia="Times New Roman" w:hAnsi="Times New Roman" w:cs="Times New Roman"/>
                <w:sz w:val="24"/>
                <w:szCs w:val="24"/>
                <w:lang w:eastAsia="cs-CZ"/>
              </w:rPr>
              <w:t>8</w:t>
            </w:r>
          </w:p>
        </w:tc>
        <w:tc>
          <w:tcPr>
            <w:tcW w:w="960" w:type="dxa"/>
            <w:tcBorders>
              <w:top w:val="single" w:sz="8" w:space="0" w:color="auto"/>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28768E81" w14:textId="50284C9E" w:rsidR="00B63759" w:rsidRDefault="003231C2">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7</w:t>
            </w:r>
          </w:p>
        </w:tc>
        <w:tc>
          <w:tcPr>
            <w:tcW w:w="960" w:type="dxa"/>
            <w:tcBorders>
              <w:top w:val="single" w:sz="8" w:space="0" w:color="auto"/>
              <w:left w:val="single" w:sz="8" w:space="0" w:color="auto"/>
              <w:bottom w:val="single" w:sz="8" w:space="0" w:color="auto"/>
              <w:right w:val="double" w:sz="4" w:space="0" w:color="auto"/>
            </w:tcBorders>
            <w:noWrap/>
            <w:tcMar>
              <w:top w:w="0" w:type="dxa"/>
              <w:left w:w="70" w:type="dxa"/>
              <w:bottom w:w="0" w:type="dxa"/>
              <w:right w:w="70" w:type="dxa"/>
            </w:tcMar>
            <w:vAlign w:val="bottom"/>
            <w:hideMark/>
          </w:tcPr>
          <w:p w14:paraId="6745B484" w14:textId="459DBE6C" w:rsidR="00B63759" w:rsidRDefault="00B63759">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2</w:t>
            </w:r>
            <w:r w:rsidR="003231C2">
              <w:rPr>
                <w:rFonts w:ascii="Times New Roman" w:eastAsia="Times New Roman" w:hAnsi="Times New Roman" w:cs="Times New Roman"/>
                <w:sz w:val="24"/>
                <w:szCs w:val="24"/>
                <w:lang w:eastAsia="cs-CZ"/>
              </w:rPr>
              <w:t>5</w:t>
            </w:r>
          </w:p>
        </w:tc>
      </w:tr>
      <w:tr w:rsidR="00B63759" w14:paraId="3CC3ACAA" w14:textId="77777777" w:rsidTr="00B63759">
        <w:trPr>
          <w:trHeight w:val="270"/>
          <w:jc w:val="center"/>
        </w:trPr>
        <w:tc>
          <w:tcPr>
            <w:tcW w:w="2419" w:type="dxa"/>
            <w:tcBorders>
              <w:top w:val="single" w:sz="8" w:space="0" w:color="auto"/>
              <w:left w:val="double" w:sz="4" w:space="0" w:color="auto"/>
              <w:bottom w:val="double" w:sz="4" w:space="0" w:color="auto"/>
              <w:right w:val="single" w:sz="8" w:space="0" w:color="auto"/>
            </w:tcBorders>
            <w:noWrap/>
            <w:tcMar>
              <w:top w:w="0" w:type="dxa"/>
              <w:left w:w="70" w:type="dxa"/>
              <w:bottom w:w="0" w:type="dxa"/>
              <w:right w:w="70" w:type="dxa"/>
            </w:tcMar>
            <w:vAlign w:val="bottom"/>
            <w:hideMark/>
          </w:tcPr>
          <w:p w14:paraId="28B789D2" w14:textId="77777777" w:rsidR="00B63759" w:rsidRDefault="00B63759">
            <w:pPr>
              <w:spacing w:after="0" w:line="240" w:lineRule="auto"/>
              <w:jc w:val="center"/>
              <w:rPr>
                <w:rFonts w:ascii="Times New Roman" w:eastAsia="Times New Roman" w:hAnsi="Times New Roman" w:cs="Times New Roman"/>
                <w:b/>
                <w:bCs/>
                <w:sz w:val="24"/>
                <w:szCs w:val="24"/>
                <w:lang w:eastAsia="cs-CZ"/>
              </w:rPr>
            </w:pPr>
            <w:r>
              <w:rPr>
                <w:rFonts w:ascii="Times New Roman" w:eastAsia="Times New Roman" w:hAnsi="Times New Roman" w:cs="Times New Roman"/>
                <w:b/>
                <w:bCs/>
                <w:sz w:val="24"/>
                <w:szCs w:val="24"/>
                <w:lang w:eastAsia="cs-CZ"/>
              </w:rPr>
              <w:t>celkem</w:t>
            </w:r>
          </w:p>
        </w:tc>
        <w:tc>
          <w:tcPr>
            <w:tcW w:w="960" w:type="dxa"/>
            <w:tcBorders>
              <w:top w:val="single" w:sz="8" w:space="0" w:color="auto"/>
              <w:left w:val="single" w:sz="8" w:space="0" w:color="auto"/>
              <w:bottom w:val="double" w:sz="4" w:space="0" w:color="auto"/>
              <w:right w:val="single" w:sz="8" w:space="0" w:color="auto"/>
            </w:tcBorders>
            <w:noWrap/>
            <w:tcMar>
              <w:top w:w="0" w:type="dxa"/>
              <w:left w:w="70" w:type="dxa"/>
              <w:bottom w:w="0" w:type="dxa"/>
              <w:right w:w="70" w:type="dxa"/>
            </w:tcMar>
            <w:vAlign w:val="bottom"/>
            <w:hideMark/>
          </w:tcPr>
          <w:p w14:paraId="242F0765" w14:textId="21C1F838" w:rsidR="00B63759" w:rsidRDefault="00B63759">
            <w:pPr>
              <w:spacing w:after="0" w:line="240" w:lineRule="auto"/>
              <w:jc w:val="right"/>
              <w:rPr>
                <w:rFonts w:ascii="Times New Roman" w:eastAsia="Times New Roman" w:hAnsi="Times New Roman" w:cs="Times New Roman"/>
                <w:b/>
                <w:bCs/>
                <w:sz w:val="24"/>
                <w:szCs w:val="24"/>
                <w:lang w:eastAsia="cs-CZ"/>
              </w:rPr>
            </w:pPr>
            <w:r>
              <w:rPr>
                <w:rFonts w:ascii="Times New Roman" w:eastAsia="Times New Roman" w:hAnsi="Times New Roman" w:cs="Times New Roman"/>
                <w:b/>
                <w:bCs/>
                <w:sz w:val="24"/>
                <w:szCs w:val="24"/>
                <w:lang w:eastAsia="cs-CZ"/>
              </w:rPr>
              <w:t>18</w:t>
            </w:r>
            <w:r w:rsidR="003231C2">
              <w:rPr>
                <w:rFonts w:ascii="Times New Roman" w:eastAsia="Times New Roman" w:hAnsi="Times New Roman" w:cs="Times New Roman"/>
                <w:b/>
                <w:bCs/>
                <w:sz w:val="24"/>
                <w:szCs w:val="24"/>
                <w:lang w:eastAsia="cs-CZ"/>
              </w:rPr>
              <w:t>3</w:t>
            </w:r>
          </w:p>
        </w:tc>
        <w:tc>
          <w:tcPr>
            <w:tcW w:w="960" w:type="dxa"/>
            <w:tcBorders>
              <w:top w:val="single" w:sz="8" w:space="0" w:color="auto"/>
              <w:left w:val="single" w:sz="8" w:space="0" w:color="auto"/>
              <w:bottom w:val="double" w:sz="4" w:space="0" w:color="auto"/>
              <w:right w:val="single" w:sz="8" w:space="0" w:color="auto"/>
            </w:tcBorders>
            <w:noWrap/>
            <w:tcMar>
              <w:top w:w="0" w:type="dxa"/>
              <w:left w:w="70" w:type="dxa"/>
              <w:bottom w:w="0" w:type="dxa"/>
              <w:right w:w="70" w:type="dxa"/>
            </w:tcMar>
            <w:vAlign w:val="bottom"/>
            <w:hideMark/>
          </w:tcPr>
          <w:p w14:paraId="3B3B79D2" w14:textId="7EB2F431" w:rsidR="00B63759" w:rsidRDefault="003231C2">
            <w:pPr>
              <w:spacing w:after="0" w:line="240" w:lineRule="auto"/>
              <w:jc w:val="right"/>
              <w:rPr>
                <w:rFonts w:ascii="Times New Roman" w:eastAsia="Times New Roman" w:hAnsi="Times New Roman" w:cs="Times New Roman"/>
                <w:b/>
                <w:bCs/>
                <w:sz w:val="24"/>
                <w:szCs w:val="24"/>
                <w:lang w:eastAsia="cs-CZ"/>
              </w:rPr>
            </w:pPr>
            <w:r>
              <w:rPr>
                <w:rFonts w:ascii="Times New Roman" w:eastAsia="Times New Roman" w:hAnsi="Times New Roman" w:cs="Times New Roman"/>
                <w:b/>
                <w:bCs/>
                <w:sz w:val="24"/>
                <w:szCs w:val="24"/>
                <w:lang w:eastAsia="cs-CZ"/>
              </w:rPr>
              <w:t>10</w:t>
            </w:r>
          </w:p>
        </w:tc>
        <w:tc>
          <w:tcPr>
            <w:tcW w:w="960" w:type="dxa"/>
            <w:tcBorders>
              <w:top w:val="single" w:sz="8" w:space="0" w:color="auto"/>
              <w:left w:val="single" w:sz="8" w:space="0" w:color="auto"/>
              <w:bottom w:val="double" w:sz="4" w:space="0" w:color="auto"/>
              <w:right w:val="double" w:sz="4" w:space="0" w:color="auto"/>
            </w:tcBorders>
            <w:noWrap/>
            <w:tcMar>
              <w:top w:w="0" w:type="dxa"/>
              <w:left w:w="70" w:type="dxa"/>
              <w:bottom w:w="0" w:type="dxa"/>
              <w:right w:w="70" w:type="dxa"/>
            </w:tcMar>
            <w:vAlign w:val="bottom"/>
            <w:hideMark/>
          </w:tcPr>
          <w:p w14:paraId="73BD35BE" w14:textId="391C4589" w:rsidR="00B63759" w:rsidRDefault="00B63759">
            <w:pPr>
              <w:spacing w:after="0" w:line="240" w:lineRule="auto"/>
              <w:jc w:val="right"/>
              <w:rPr>
                <w:rFonts w:ascii="Times New Roman" w:eastAsia="Times New Roman" w:hAnsi="Times New Roman" w:cs="Times New Roman"/>
                <w:b/>
                <w:bCs/>
                <w:sz w:val="24"/>
                <w:szCs w:val="24"/>
                <w:lang w:eastAsia="cs-CZ"/>
              </w:rPr>
            </w:pPr>
            <w:r>
              <w:rPr>
                <w:rFonts w:ascii="Times New Roman" w:eastAsia="Times New Roman" w:hAnsi="Times New Roman" w:cs="Times New Roman"/>
                <w:b/>
                <w:bCs/>
                <w:sz w:val="24"/>
                <w:szCs w:val="24"/>
                <w:lang w:eastAsia="cs-CZ"/>
              </w:rPr>
              <w:t>19</w:t>
            </w:r>
            <w:r w:rsidR="003231C2">
              <w:rPr>
                <w:rFonts w:ascii="Times New Roman" w:eastAsia="Times New Roman" w:hAnsi="Times New Roman" w:cs="Times New Roman"/>
                <w:b/>
                <w:bCs/>
                <w:sz w:val="24"/>
                <w:szCs w:val="24"/>
                <w:lang w:eastAsia="cs-CZ"/>
              </w:rPr>
              <w:t>3</w:t>
            </w:r>
          </w:p>
        </w:tc>
      </w:tr>
    </w:tbl>
    <w:p w14:paraId="39C3CC4D" w14:textId="77777777" w:rsidR="00B63759" w:rsidRDefault="00B63759" w:rsidP="00B63759">
      <w:pPr>
        <w:spacing w:after="0" w:line="240" w:lineRule="auto"/>
        <w:jc w:val="both"/>
        <w:rPr>
          <w:rFonts w:ascii="Times New Roman" w:eastAsia="Times New Roman" w:hAnsi="Times New Roman" w:cs="Times New Roman"/>
          <w:sz w:val="24"/>
          <w:szCs w:val="24"/>
          <w:lang w:eastAsia="cs-CZ"/>
        </w:rPr>
      </w:pPr>
    </w:p>
    <w:p w14:paraId="278177F2" w14:textId="77777777" w:rsidR="00B63759" w:rsidRDefault="00B63759" w:rsidP="00B63759">
      <w:pPr>
        <w:spacing w:after="0" w:line="240" w:lineRule="auto"/>
        <w:jc w:val="both"/>
        <w:rPr>
          <w:rFonts w:ascii="Times New Roman" w:eastAsia="Times New Roman" w:hAnsi="Times New Roman" w:cs="Times New Roman"/>
          <w:sz w:val="24"/>
          <w:szCs w:val="24"/>
          <w:lang w:eastAsia="cs-CZ"/>
        </w:rPr>
      </w:pPr>
    </w:p>
    <w:p w14:paraId="2CE34DD1" w14:textId="034FFD46" w:rsidR="00B63759" w:rsidRDefault="00B63759" w:rsidP="00B63759">
      <w:pPr>
        <w:spacing w:after="0" w:line="240" w:lineRule="auto"/>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3) Složení příslušníků dle doby trvání SP k 31. 12. 20</w:t>
      </w:r>
      <w:r w:rsidR="00740CEC">
        <w:rPr>
          <w:rFonts w:ascii="Times New Roman" w:eastAsia="Times New Roman" w:hAnsi="Times New Roman" w:cs="Times New Roman"/>
          <w:sz w:val="24"/>
          <w:szCs w:val="24"/>
          <w:lang w:eastAsia="cs-CZ"/>
        </w:rPr>
        <w:t>20</w:t>
      </w:r>
    </w:p>
    <w:p w14:paraId="272D08AB" w14:textId="77777777" w:rsidR="00B63759" w:rsidRDefault="00B63759" w:rsidP="00B63759">
      <w:pPr>
        <w:spacing w:after="0" w:line="240" w:lineRule="auto"/>
        <w:jc w:val="center"/>
        <w:rPr>
          <w:rFonts w:ascii="Times New Roman" w:eastAsia="Times New Roman" w:hAnsi="Times New Roman" w:cs="Times New Roman"/>
          <w:sz w:val="24"/>
          <w:szCs w:val="24"/>
          <w:lang w:eastAsia="cs-CZ"/>
        </w:rPr>
      </w:pPr>
    </w:p>
    <w:tbl>
      <w:tblPr>
        <w:tblW w:w="5000" w:type="dxa"/>
        <w:jc w:val="center"/>
        <w:tblCellMar>
          <w:left w:w="0" w:type="dxa"/>
          <w:right w:w="0" w:type="dxa"/>
        </w:tblCellMar>
        <w:tblLook w:val="04A0" w:firstRow="1" w:lastRow="0" w:firstColumn="1" w:lastColumn="0" w:noHBand="0" w:noVBand="1"/>
      </w:tblPr>
      <w:tblGrid>
        <w:gridCol w:w="1720"/>
        <w:gridCol w:w="1640"/>
        <w:gridCol w:w="1640"/>
      </w:tblGrid>
      <w:tr w:rsidR="00B63759" w14:paraId="7C92EC8A" w14:textId="77777777" w:rsidTr="00B63759">
        <w:trPr>
          <w:trHeight w:val="941"/>
          <w:jc w:val="center"/>
        </w:trPr>
        <w:tc>
          <w:tcPr>
            <w:tcW w:w="1720" w:type="dxa"/>
            <w:tcBorders>
              <w:top w:val="double" w:sz="4" w:space="0" w:color="auto"/>
              <w:left w:val="double" w:sz="4" w:space="0" w:color="auto"/>
              <w:bottom w:val="single" w:sz="8" w:space="0" w:color="auto"/>
              <w:right w:val="single" w:sz="8" w:space="0" w:color="auto"/>
            </w:tcBorders>
            <w:tcMar>
              <w:top w:w="0" w:type="dxa"/>
              <w:left w:w="70" w:type="dxa"/>
              <w:bottom w:w="0" w:type="dxa"/>
              <w:right w:w="70" w:type="dxa"/>
            </w:tcMar>
            <w:vAlign w:val="center"/>
            <w:hideMark/>
          </w:tcPr>
          <w:p w14:paraId="05B25560" w14:textId="77777777" w:rsidR="00B63759" w:rsidRDefault="00B63759">
            <w:pPr>
              <w:spacing w:after="0" w:line="276" w:lineRule="auto"/>
              <w:jc w:val="center"/>
              <w:rPr>
                <w:rFonts w:ascii="Times New Roman" w:eastAsia="Calibri" w:hAnsi="Times New Roman" w:cs="Times New Roman"/>
                <w:b/>
                <w:bCs/>
                <w:sz w:val="24"/>
                <w:szCs w:val="24"/>
              </w:rPr>
            </w:pPr>
            <w:r>
              <w:rPr>
                <w:rFonts w:ascii="Times New Roman" w:eastAsia="Times New Roman" w:hAnsi="Times New Roman" w:cs="Times New Roman"/>
                <w:b/>
                <w:bCs/>
                <w:sz w:val="24"/>
                <w:szCs w:val="24"/>
                <w:lang w:eastAsia="cs-CZ"/>
              </w:rPr>
              <w:t>délka působení u HZS</w:t>
            </w:r>
          </w:p>
        </w:tc>
        <w:tc>
          <w:tcPr>
            <w:tcW w:w="1640" w:type="dxa"/>
            <w:tcBorders>
              <w:top w:val="double" w:sz="4" w:space="0" w:color="auto"/>
              <w:left w:val="nil"/>
              <w:bottom w:val="single" w:sz="8" w:space="0" w:color="auto"/>
              <w:right w:val="single" w:sz="8" w:space="0" w:color="auto"/>
            </w:tcBorders>
            <w:tcMar>
              <w:top w:w="0" w:type="dxa"/>
              <w:left w:w="70" w:type="dxa"/>
              <w:bottom w:w="0" w:type="dxa"/>
              <w:right w:w="70" w:type="dxa"/>
            </w:tcMar>
            <w:vAlign w:val="center"/>
            <w:hideMark/>
          </w:tcPr>
          <w:p w14:paraId="258201C5" w14:textId="77777777" w:rsidR="00B63759" w:rsidRDefault="00B63759">
            <w:pPr>
              <w:spacing w:after="0" w:line="276" w:lineRule="auto"/>
              <w:jc w:val="center"/>
              <w:rPr>
                <w:rFonts w:ascii="Times New Roman" w:eastAsia="Calibri" w:hAnsi="Times New Roman" w:cs="Times New Roman"/>
                <w:b/>
                <w:bCs/>
                <w:sz w:val="24"/>
                <w:szCs w:val="24"/>
              </w:rPr>
            </w:pPr>
            <w:r>
              <w:rPr>
                <w:rFonts w:ascii="Times New Roman" w:eastAsia="Times New Roman" w:hAnsi="Times New Roman" w:cs="Times New Roman"/>
                <w:b/>
                <w:bCs/>
                <w:sz w:val="24"/>
                <w:szCs w:val="24"/>
                <w:lang w:eastAsia="cs-CZ"/>
              </w:rPr>
              <w:t>počet příslušníků</w:t>
            </w:r>
          </w:p>
        </w:tc>
        <w:tc>
          <w:tcPr>
            <w:tcW w:w="1640" w:type="dxa"/>
            <w:tcBorders>
              <w:top w:val="double" w:sz="4" w:space="0" w:color="auto"/>
              <w:left w:val="nil"/>
              <w:bottom w:val="single" w:sz="8" w:space="0" w:color="auto"/>
              <w:right w:val="double" w:sz="4" w:space="0" w:color="auto"/>
            </w:tcBorders>
            <w:tcMar>
              <w:top w:w="0" w:type="dxa"/>
              <w:left w:w="70" w:type="dxa"/>
              <w:bottom w:w="0" w:type="dxa"/>
              <w:right w:w="70" w:type="dxa"/>
            </w:tcMar>
          </w:tcPr>
          <w:p w14:paraId="078A9765" w14:textId="77777777" w:rsidR="00B63759" w:rsidRDefault="00B63759">
            <w:pPr>
              <w:spacing w:after="0" w:line="276" w:lineRule="auto"/>
              <w:jc w:val="center"/>
              <w:rPr>
                <w:rFonts w:ascii="Times New Roman" w:eastAsia="Calibri" w:hAnsi="Times New Roman" w:cs="Times New Roman"/>
                <w:b/>
                <w:bCs/>
                <w:sz w:val="24"/>
                <w:szCs w:val="24"/>
              </w:rPr>
            </w:pPr>
          </w:p>
          <w:p w14:paraId="6ADEB356" w14:textId="77777777" w:rsidR="00B63759" w:rsidRDefault="00B63759">
            <w:pPr>
              <w:spacing w:after="0" w:line="276" w:lineRule="auto"/>
              <w:jc w:val="center"/>
              <w:rPr>
                <w:rFonts w:ascii="Times New Roman" w:eastAsia="Calibri" w:hAnsi="Times New Roman" w:cs="Times New Roman"/>
                <w:b/>
                <w:bCs/>
                <w:sz w:val="24"/>
                <w:szCs w:val="24"/>
              </w:rPr>
            </w:pPr>
            <w:r>
              <w:rPr>
                <w:rFonts w:ascii="Times New Roman" w:eastAsia="Times New Roman" w:hAnsi="Times New Roman" w:cs="Times New Roman"/>
                <w:b/>
                <w:bCs/>
                <w:sz w:val="24"/>
                <w:szCs w:val="24"/>
                <w:lang w:eastAsia="cs-CZ"/>
              </w:rPr>
              <w:t>%</w:t>
            </w:r>
          </w:p>
        </w:tc>
      </w:tr>
      <w:tr w:rsidR="00B63759" w14:paraId="5303DC31" w14:textId="77777777" w:rsidTr="00B63759">
        <w:trPr>
          <w:trHeight w:val="300"/>
          <w:jc w:val="center"/>
        </w:trPr>
        <w:tc>
          <w:tcPr>
            <w:tcW w:w="1720" w:type="dxa"/>
            <w:tcBorders>
              <w:top w:val="nil"/>
              <w:left w:val="double" w:sz="4" w:space="0" w:color="auto"/>
              <w:bottom w:val="single" w:sz="8" w:space="0" w:color="auto"/>
              <w:right w:val="single" w:sz="8" w:space="0" w:color="auto"/>
            </w:tcBorders>
            <w:noWrap/>
            <w:tcMar>
              <w:top w:w="0" w:type="dxa"/>
              <w:left w:w="70" w:type="dxa"/>
              <w:bottom w:w="0" w:type="dxa"/>
              <w:right w:w="70" w:type="dxa"/>
            </w:tcMar>
            <w:vAlign w:val="bottom"/>
            <w:hideMark/>
          </w:tcPr>
          <w:p w14:paraId="2B89658B" w14:textId="77777777" w:rsidR="00B63759" w:rsidRDefault="00B63759">
            <w:pPr>
              <w:spacing w:after="0" w:line="276" w:lineRule="auto"/>
              <w:rPr>
                <w:rFonts w:ascii="Times New Roman" w:eastAsia="Calibri" w:hAnsi="Times New Roman" w:cs="Times New Roman"/>
                <w:sz w:val="24"/>
                <w:szCs w:val="24"/>
              </w:rPr>
            </w:pPr>
            <w:r>
              <w:rPr>
                <w:rFonts w:ascii="Times New Roman" w:eastAsia="Times New Roman" w:hAnsi="Times New Roman" w:cs="Times New Roman"/>
                <w:sz w:val="24"/>
                <w:szCs w:val="24"/>
                <w:lang w:eastAsia="cs-CZ"/>
              </w:rPr>
              <w:t>0-5 let</w:t>
            </w:r>
          </w:p>
        </w:tc>
        <w:tc>
          <w:tcPr>
            <w:tcW w:w="164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51093F44" w14:textId="352066A2" w:rsidR="00B63759" w:rsidRDefault="00B63759">
            <w:pPr>
              <w:spacing w:after="0" w:line="276" w:lineRule="auto"/>
              <w:jc w:val="right"/>
              <w:rPr>
                <w:rFonts w:ascii="Times New Roman" w:eastAsia="Calibri" w:hAnsi="Times New Roman" w:cs="Times New Roman"/>
                <w:sz w:val="24"/>
                <w:szCs w:val="24"/>
              </w:rPr>
            </w:pPr>
            <w:r>
              <w:rPr>
                <w:rFonts w:ascii="Times New Roman" w:eastAsia="Times New Roman" w:hAnsi="Times New Roman" w:cs="Times New Roman"/>
                <w:sz w:val="24"/>
                <w:szCs w:val="24"/>
                <w:lang w:eastAsia="cs-CZ"/>
              </w:rPr>
              <w:t>7</w:t>
            </w:r>
            <w:r w:rsidR="008F0790">
              <w:rPr>
                <w:rFonts w:ascii="Times New Roman" w:eastAsia="Times New Roman" w:hAnsi="Times New Roman" w:cs="Times New Roman"/>
                <w:sz w:val="24"/>
                <w:szCs w:val="24"/>
                <w:lang w:eastAsia="cs-CZ"/>
              </w:rPr>
              <w:t>5</w:t>
            </w:r>
          </w:p>
        </w:tc>
        <w:tc>
          <w:tcPr>
            <w:tcW w:w="1640" w:type="dxa"/>
            <w:tcBorders>
              <w:top w:val="nil"/>
              <w:left w:val="nil"/>
              <w:bottom w:val="single" w:sz="8" w:space="0" w:color="auto"/>
              <w:right w:val="double" w:sz="4" w:space="0" w:color="auto"/>
            </w:tcBorders>
            <w:tcMar>
              <w:top w:w="0" w:type="dxa"/>
              <w:left w:w="70" w:type="dxa"/>
              <w:bottom w:w="0" w:type="dxa"/>
              <w:right w:w="70" w:type="dxa"/>
            </w:tcMar>
            <w:hideMark/>
          </w:tcPr>
          <w:p w14:paraId="6ACCEF43" w14:textId="762325E1" w:rsidR="00B63759" w:rsidRDefault="00B63759">
            <w:pPr>
              <w:spacing w:after="0" w:line="276" w:lineRule="auto"/>
              <w:jc w:val="right"/>
              <w:rPr>
                <w:rFonts w:ascii="Times New Roman" w:eastAsia="Calibri" w:hAnsi="Times New Roman" w:cs="Times New Roman"/>
                <w:sz w:val="24"/>
                <w:szCs w:val="24"/>
              </w:rPr>
            </w:pPr>
            <w:r>
              <w:rPr>
                <w:rFonts w:ascii="Times New Roman" w:eastAsia="Times New Roman" w:hAnsi="Times New Roman" w:cs="Times New Roman"/>
                <w:sz w:val="24"/>
                <w:szCs w:val="24"/>
                <w:lang w:eastAsia="cs-CZ"/>
              </w:rPr>
              <w:t>3</w:t>
            </w:r>
            <w:r w:rsidR="008F0790">
              <w:rPr>
                <w:rFonts w:ascii="Times New Roman" w:eastAsia="Times New Roman" w:hAnsi="Times New Roman" w:cs="Times New Roman"/>
                <w:sz w:val="24"/>
                <w:szCs w:val="24"/>
                <w:lang w:eastAsia="cs-CZ"/>
              </w:rPr>
              <w:t>8</w:t>
            </w:r>
            <w:r>
              <w:rPr>
                <w:rFonts w:ascii="Times New Roman" w:eastAsia="Times New Roman" w:hAnsi="Times New Roman" w:cs="Times New Roman"/>
                <w:sz w:val="24"/>
                <w:szCs w:val="24"/>
                <w:lang w:eastAsia="cs-CZ"/>
              </w:rPr>
              <w:t>,</w:t>
            </w:r>
            <w:r w:rsidR="008F0790">
              <w:rPr>
                <w:rFonts w:ascii="Times New Roman" w:eastAsia="Times New Roman" w:hAnsi="Times New Roman" w:cs="Times New Roman"/>
                <w:sz w:val="24"/>
                <w:szCs w:val="24"/>
                <w:lang w:eastAsia="cs-CZ"/>
              </w:rPr>
              <w:t>8</w:t>
            </w:r>
            <w:r>
              <w:rPr>
                <w:rFonts w:ascii="Times New Roman" w:eastAsia="Times New Roman" w:hAnsi="Times New Roman" w:cs="Times New Roman"/>
                <w:sz w:val="24"/>
                <w:szCs w:val="24"/>
                <w:lang w:eastAsia="cs-CZ"/>
              </w:rPr>
              <w:t>6</w:t>
            </w:r>
          </w:p>
        </w:tc>
      </w:tr>
      <w:tr w:rsidR="00B63759" w14:paraId="7F7C45BC" w14:textId="77777777" w:rsidTr="00B63759">
        <w:trPr>
          <w:trHeight w:val="300"/>
          <w:jc w:val="center"/>
        </w:trPr>
        <w:tc>
          <w:tcPr>
            <w:tcW w:w="1720" w:type="dxa"/>
            <w:tcBorders>
              <w:top w:val="nil"/>
              <w:left w:val="double" w:sz="4" w:space="0" w:color="auto"/>
              <w:bottom w:val="single" w:sz="8" w:space="0" w:color="auto"/>
              <w:right w:val="single" w:sz="8" w:space="0" w:color="auto"/>
            </w:tcBorders>
            <w:noWrap/>
            <w:tcMar>
              <w:top w:w="0" w:type="dxa"/>
              <w:left w:w="70" w:type="dxa"/>
              <w:bottom w:w="0" w:type="dxa"/>
              <w:right w:w="70" w:type="dxa"/>
            </w:tcMar>
            <w:vAlign w:val="bottom"/>
            <w:hideMark/>
          </w:tcPr>
          <w:p w14:paraId="56233192" w14:textId="77777777" w:rsidR="00B63759" w:rsidRDefault="00B63759">
            <w:pPr>
              <w:spacing w:after="0" w:line="276" w:lineRule="auto"/>
              <w:rPr>
                <w:rFonts w:ascii="Times New Roman" w:eastAsia="Calibri" w:hAnsi="Times New Roman" w:cs="Times New Roman"/>
                <w:sz w:val="24"/>
                <w:szCs w:val="24"/>
              </w:rPr>
            </w:pPr>
            <w:r>
              <w:rPr>
                <w:rFonts w:ascii="Times New Roman" w:eastAsia="Times New Roman" w:hAnsi="Times New Roman" w:cs="Times New Roman"/>
                <w:sz w:val="24"/>
                <w:szCs w:val="24"/>
                <w:lang w:eastAsia="cs-CZ"/>
              </w:rPr>
              <w:t>6-10 let</w:t>
            </w:r>
          </w:p>
        </w:tc>
        <w:tc>
          <w:tcPr>
            <w:tcW w:w="164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1F318BDA" w14:textId="50646DB5" w:rsidR="00B63759" w:rsidRDefault="008F0790">
            <w:pPr>
              <w:spacing w:after="0" w:line="276" w:lineRule="auto"/>
              <w:jc w:val="right"/>
              <w:rPr>
                <w:rFonts w:ascii="Times New Roman" w:eastAsia="Calibri" w:hAnsi="Times New Roman" w:cs="Times New Roman"/>
                <w:sz w:val="24"/>
                <w:szCs w:val="24"/>
              </w:rPr>
            </w:pPr>
            <w:r>
              <w:rPr>
                <w:rFonts w:ascii="Times New Roman" w:eastAsia="Calibri" w:hAnsi="Times New Roman" w:cs="Times New Roman"/>
                <w:sz w:val="24"/>
                <w:szCs w:val="24"/>
              </w:rPr>
              <w:t>19</w:t>
            </w:r>
          </w:p>
        </w:tc>
        <w:tc>
          <w:tcPr>
            <w:tcW w:w="1640" w:type="dxa"/>
            <w:tcBorders>
              <w:top w:val="nil"/>
              <w:left w:val="nil"/>
              <w:bottom w:val="single" w:sz="8" w:space="0" w:color="auto"/>
              <w:right w:val="double" w:sz="4" w:space="0" w:color="auto"/>
            </w:tcBorders>
            <w:tcMar>
              <w:top w:w="0" w:type="dxa"/>
              <w:left w:w="70" w:type="dxa"/>
              <w:bottom w:w="0" w:type="dxa"/>
              <w:right w:w="70" w:type="dxa"/>
            </w:tcMar>
            <w:hideMark/>
          </w:tcPr>
          <w:p w14:paraId="4ACEED8E" w14:textId="6DC8FEE8" w:rsidR="00B63759" w:rsidRDefault="008F0790">
            <w:pPr>
              <w:spacing w:after="0" w:line="276" w:lineRule="auto"/>
              <w:jc w:val="right"/>
              <w:rPr>
                <w:rFonts w:ascii="Times New Roman" w:eastAsia="Calibri" w:hAnsi="Times New Roman" w:cs="Times New Roman"/>
                <w:sz w:val="24"/>
                <w:szCs w:val="24"/>
              </w:rPr>
            </w:pPr>
            <w:r>
              <w:rPr>
                <w:rFonts w:ascii="Times New Roman" w:eastAsia="Times New Roman" w:hAnsi="Times New Roman" w:cs="Times New Roman"/>
                <w:sz w:val="24"/>
                <w:szCs w:val="24"/>
                <w:lang w:eastAsia="cs-CZ"/>
              </w:rPr>
              <w:t>9</w:t>
            </w:r>
            <w:r w:rsidR="00B63759">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84</w:t>
            </w:r>
          </w:p>
        </w:tc>
      </w:tr>
      <w:tr w:rsidR="00B63759" w14:paraId="43874F4C" w14:textId="77777777" w:rsidTr="00B63759">
        <w:trPr>
          <w:trHeight w:val="300"/>
          <w:jc w:val="center"/>
        </w:trPr>
        <w:tc>
          <w:tcPr>
            <w:tcW w:w="1720" w:type="dxa"/>
            <w:tcBorders>
              <w:top w:val="nil"/>
              <w:left w:val="double" w:sz="4" w:space="0" w:color="auto"/>
              <w:bottom w:val="single" w:sz="8" w:space="0" w:color="auto"/>
              <w:right w:val="single" w:sz="8" w:space="0" w:color="auto"/>
            </w:tcBorders>
            <w:noWrap/>
            <w:tcMar>
              <w:top w:w="0" w:type="dxa"/>
              <w:left w:w="70" w:type="dxa"/>
              <w:bottom w:w="0" w:type="dxa"/>
              <w:right w:w="70" w:type="dxa"/>
            </w:tcMar>
            <w:vAlign w:val="bottom"/>
            <w:hideMark/>
          </w:tcPr>
          <w:p w14:paraId="5D8C45BD" w14:textId="77777777" w:rsidR="00B63759" w:rsidRDefault="00B63759">
            <w:pPr>
              <w:spacing w:after="0" w:line="276" w:lineRule="auto"/>
              <w:rPr>
                <w:rFonts w:ascii="Times New Roman" w:eastAsia="Calibri" w:hAnsi="Times New Roman" w:cs="Times New Roman"/>
                <w:sz w:val="24"/>
                <w:szCs w:val="24"/>
              </w:rPr>
            </w:pPr>
            <w:r>
              <w:rPr>
                <w:rFonts w:ascii="Times New Roman" w:eastAsia="Times New Roman" w:hAnsi="Times New Roman" w:cs="Times New Roman"/>
                <w:sz w:val="24"/>
                <w:szCs w:val="24"/>
                <w:lang w:eastAsia="cs-CZ"/>
              </w:rPr>
              <w:t>11-15 let</w:t>
            </w:r>
          </w:p>
        </w:tc>
        <w:tc>
          <w:tcPr>
            <w:tcW w:w="164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95C5B05" w14:textId="60E80B85" w:rsidR="00B63759" w:rsidRDefault="00B63759">
            <w:pPr>
              <w:spacing w:after="0" w:line="276" w:lineRule="auto"/>
              <w:jc w:val="right"/>
              <w:rPr>
                <w:rFonts w:ascii="Times New Roman" w:eastAsia="Calibri" w:hAnsi="Times New Roman" w:cs="Times New Roman"/>
                <w:sz w:val="24"/>
                <w:szCs w:val="24"/>
              </w:rPr>
            </w:pPr>
            <w:r>
              <w:rPr>
                <w:rFonts w:ascii="Times New Roman" w:eastAsia="Times New Roman" w:hAnsi="Times New Roman" w:cs="Times New Roman"/>
                <w:sz w:val="24"/>
                <w:szCs w:val="24"/>
                <w:lang w:eastAsia="cs-CZ"/>
              </w:rPr>
              <w:t>3</w:t>
            </w:r>
            <w:r w:rsidR="008F0790">
              <w:rPr>
                <w:rFonts w:ascii="Times New Roman" w:eastAsia="Times New Roman" w:hAnsi="Times New Roman" w:cs="Times New Roman"/>
                <w:sz w:val="24"/>
                <w:szCs w:val="24"/>
                <w:lang w:eastAsia="cs-CZ"/>
              </w:rPr>
              <w:t>8</w:t>
            </w:r>
          </w:p>
        </w:tc>
        <w:tc>
          <w:tcPr>
            <w:tcW w:w="1640" w:type="dxa"/>
            <w:tcBorders>
              <w:top w:val="nil"/>
              <w:left w:val="nil"/>
              <w:bottom w:val="single" w:sz="8" w:space="0" w:color="auto"/>
              <w:right w:val="double" w:sz="4" w:space="0" w:color="auto"/>
            </w:tcBorders>
            <w:tcMar>
              <w:top w:w="0" w:type="dxa"/>
              <w:left w:w="70" w:type="dxa"/>
              <w:bottom w:w="0" w:type="dxa"/>
              <w:right w:w="70" w:type="dxa"/>
            </w:tcMar>
            <w:hideMark/>
          </w:tcPr>
          <w:p w14:paraId="171CB638" w14:textId="6E9BF5BD" w:rsidR="00B63759" w:rsidRDefault="00B63759">
            <w:pPr>
              <w:spacing w:after="0" w:line="276" w:lineRule="auto"/>
              <w:jc w:val="right"/>
              <w:rPr>
                <w:rFonts w:ascii="Times New Roman" w:eastAsia="Calibri" w:hAnsi="Times New Roman" w:cs="Times New Roman"/>
                <w:sz w:val="24"/>
                <w:szCs w:val="24"/>
              </w:rPr>
            </w:pPr>
            <w:r>
              <w:rPr>
                <w:rFonts w:ascii="Times New Roman" w:eastAsia="Times New Roman" w:hAnsi="Times New Roman" w:cs="Times New Roman"/>
                <w:sz w:val="24"/>
                <w:szCs w:val="24"/>
                <w:lang w:eastAsia="cs-CZ"/>
              </w:rPr>
              <w:t>1</w:t>
            </w:r>
            <w:r w:rsidR="008F0790">
              <w:rPr>
                <w:rFonts w:ascii="Times New Roman" w:eastAsia="Times New Roman" w:hAnsi="Times New Roman" w:cs="Times New Roman"/>
                <w:sz w:val="24"/>
                <w:szCs w:val="24"/>
                <w:lang w:eastAsia="cs-CZ"/>
              </w:rPr>
              <w:t>9</w:t>
            </w:r>
            <w:r>
              <w:rPr>
                <w:rFonts w:ascii="Times New Roman" w:eastAsia="Times New Roman" w:hAnsi="Times New Roman" w:cs="Times New Roman"/>
                <w:sz w:val="24"/>
                <w:szCs w:val="24"/>
                <w:lang w:eastAsia="cs-CZ"/>
              </w:rPr>
              <w:t>,6</w:t>
            </w:r>
            <w:r w:rsidR="008F0790">
              <w:rPr>
                <w:rFonts w:ascii="Times New Roman" w:eastAsia="Times New Roman" w:hAnsi="Times New Roman" w:cs="Times New Roman"/>
                <w:sz w:val="24"/>
                <w:szCs w:val="24"/>
                <w:lang w:eastAsia="cs-CZ"/>
              </w:rPr>
              <w:t>9</w:t>
            </w:r>
          </w:p>
        </w:tc>
      </w:tr>
      <w:tr w:rsidR="00B63759" w14:paraId="493CC69A" w14:textId="77777777" w:rsidTr="00B63759">
        <w:trPr>
          <w:trHeight w:val="300"/>
          <w:jc w:val="center"/>
        </w:trPr>
        <w:tc>
          <w:tcPr>
            <w:tcW w:w="1720" w:type="dxa"/>
            <w:tcBorders>
              <w:top w:val="nil"/>
              <w:left w:val="double" w:sz="4" w:space="0" w:color="auto"/>
              <w:bottom w:val="single" w:sz="8" w:space="0" w:color="auto"/>
              <w:right w:val="single" w:sz="8" w:space="0" w:color="auto"/>
            </w:tcBorders>
            <w:noWrap/>
            <w:tcMar>
              <w:top w:w="0" w:type="dxa"/>
              <w:left w:w="70" w:type="dxa"/>
              <w:bottom w:w="0" w:type="dxa"/>
              <w:right w:w="70" w:type="dxa"/>
            </w:tcMar>
            <w:vAlign w:val="bottom"/>
            <w:hideMark/>
          </w:tcPr>
          <w:p w14:paraId="38F9DEFE" w14:textId="77777777" w:rsidR="00B63759" w:rsidRDefault="00B63759">
            <w:pPr>
              <w:spacing w:after="0" w:line="276" w:lineRule="auto"/>
              <w:rPr>
                <w:rFonts w:ascii="Times New Roman" w:eastAsia="Calibri" w:hAnsi="Times New Roman" w:cs="Times New Roman"/>
                <w:sz w:val="24"/>
                <w:szCs w:val="24"/>
              </w:rPr>
            </w:pPr>
            <w:r>
              <w:rPr>
                <w:rFonts w:ascii="Times New Roman" w:eastAsia="Times New Roman" w:hAnsi="Times New Roman" w:cs="Times New Roman"/>
                <w:sz w:val="24"/>
                <w:szCs w:val="24"/>
                <w:lang w:eastAsia="cs-CZ"/>
              </w:rPr>
              <w:t>16-20 let</w:t>
            </w:r>
          </w:p>
        </w:tc>
        <w:tc>
          <w:tcPr>
            <w:tcW w:w="164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4EC7B95" w14:textId="5071044A" w:rsidR="00B63759" w:rsidRDefault="00B63759">
            <w:pPr>
              <w:spacing w:after="0" w:line="276" w:lineRule="auto"/>
              <w:jc w:val="right"/>
              <w:rPr>
                <w:rFonts w:ascii="Times New Roman" w:eastAsia="Calibri" w:hAnsi="Times New Roman" w:cs="Times New Roman"/>
                <w:sz w:val="24"/>
                <w:szCs w:val="24"/>
              </w:rPr>
            </w:pPr>
            <w:r>
              <w:rPr>
                <w:rFonts w:ascii="Times New Roman" w:eastAsia="Times New Roman" w:hAnsi="Times New Roman" w:cs="Times New Roman"/>
                <w:sz w:val="24"/>
                <w:szCs w:val="24"/>
                <w:lang w:eastAsia="cs-CZ"/>
              </w:rPr>
              <w:t>3</w:t>
            </w:r>
            <w:r w:rsidR="008F0790">
              <w:rPr>
                <w:rFonts w:ascii="Times New Roman" w:eastAsia="Times New Roman" w:hAnsi="Times New Roman" w:cs="Times New Roman"/>
                <w:sz w:val="24"/>
                <w:szCs w:val="24"/>
                <w:lang w:eastAsia="cs-CZ"/>
              </w:rPr>
              <w:t>5</w:t>
            </w:r>
          </w:p>
        </w:tc>
        <w:tc>
          <w:tcPr>
            <w:tcW w:w="1640" w:type="dxa"/>
            <w:tcBorders>
              <w:top w:val="nil"/>
              <w:left w:val="nil"/>
              <w:bottom w:val="single" w:sz="8" w:space="0" w:color="auto"/>
              <w:right w:val="double" w:sz="4" w:space="0" w:color="auto"/>
            </w:tcBorders>
            <w:tcMar>
              <w:top w:w="0" w:type="dxa"/>
              <w:left w:w="70" w:type="dxa"/>
              <w:bottom w:w="0" w:type="dxa"/>
              <w:right w:w="70" w:type="dxa"/>
            </w:tcMar>
            <w:hideMark/>
          </w:tcPr>
          <w:p w14:paraId="5F4DDDA4" w14:textId="14238790" w:rsidR="00B63759" w:rsidRDefault="00B63759">
            <w:pPr>
              <w:spacing w:after="0" w:line="276" w:lineRule="auto"/>
              <w:jc w:val="right"/>
              <w:rPr>
                <w:rFonts w:ascii="Times New Roman" w:eastAsia="Calibri" w:hAnsi="Times New Roman" w:cs="Times New Roman"/>
                <w:sz w:val="24"/>
                <w:szCs w:val="24"/>
              </w:rPr>
            </w:pPr>
            <w:r>
              <w:rPr>
                <w:rFonts w:ascii="Times New Roman" w:eastAsia="Times New Roman" w:hAnsi="Times New Roman" w:cs="Times New Roman"/>
                <w:sz w:val="24"/>
                <w:szCs w:val="24"/>
                <w:lang w:eastAsia="cs-CZ"/>
              </w:rPr>
              <w:t>1</w:t>
            </w:r>
            <w:r w:rsidR="008F0790">
              <w:rPr>
                <w:rFonts w:ascii="Times New Roman" w:eastAsia="Times New Roman" w:hAnsi="Times New Roman" w:cs="Times New Roman"/>
                <w:sz w:val="24"/>
                <w:szCs w:val="24"/>
                <w:lang w:eastAsia="cs-CZ"/>
              </w:rPr>
              <w:t>8</w:t>
            </w:r>
            <w:r>
              <w:rPr>
                <w:rFonts w:ascii="Times New Roman" w:eastAsia="Times New Roman" w:hAnsi="Times New Roman" w:cs="Times New Roman"/>
                <w:sz w:val="24"/>
                <w:szCs w:val="24"/>
                <w:lang w:eastAsia="cs-CZ"/>
              </w:rPr>
              <w:t>,</w:t>
            </w:r>
            <w:r w:rsidR="008F0790">
              <w:rPr>
                <w:rFonts w:ascii="Times New Roman" w:eastAsia="Times New Roman" w:hAnsi="Times New Roman" w:cs="Times New Roman"/>
                <w:sz w:val="24"/>
                <w:szCs w:val="24"/>
                <w:lang w:eastAsia="cs-CZ"/>
              </w:rPr>
              <w:t>13</w:t>
            </w:r>
          </w:p>
        </w:tc>
      </w:tr>
      <w:tr w:rsidR="00B63759" w14:paraId="7AE000C1" w14:textId="77777777" w:rsidTr="00B63759">
        <w:trPr>
          <w:trHeight w:val="300"/>
          <w:jc w:val="center"/>
        </w:trPr>
        <w:tc>
          <w:tcPr>
            <w:tcW w:w="1720" w:type="dxa"/>
            <w:tcBorders>
              <w:top w:val="nil"/>
              <w:left w:val="double" w:sz="4" w:space="0" w:color="auto"/>
              <w:bottom w:val="single" w:sz="8" w:space="0" w:color="auto"/>
              <w:right w:val="single" w:sz="8" w:space="0" w:color="auto"/>
            </w:tcBorders>
            <w:noWrap/>
            <w:tcMar>
              <w:top w:w="0" w:type="dxa"/>
              <w:left w:w="70" w:type="dxa"/>
              <w:bottom w:w="0" w:type="dxa"/>
              <w:right w:w="70" w:type="dxa"/>
            </w:tcMar>
            <w:vAlign w:val="bottom"/>
            <w:hideMark/>
          </w:tcPr>
          <w:p w14:paraId="3B9BDC9C" w14:textId="77777777" w:rsidR="00B63759" w:rsidRDefault="00B63759">
            <w:pPr>
              <w:spacing w:after="0" w:line="276" w:lineRule="auto"/>
              <w:rPr>
                <w:rFonts w:ascii="Times New Roman" w:eastAsia="Calibri" w:hAnsi="Times New Roman" w:cs="Times New Roman"/>
                <w:sz w:val="24"/>
                <w:szCs w:val="24"/>
              </w:rPr>
            </w:pPr>
            <w:r>
              <w:rPr>
                <w:rFonts w:ascii="Times New Roman" w:eastAsia="Times New Roman" w:hAnsi="Times New Roman" w:cs="Times New Roman"/>
                <w:sz w:val="24"/>
                <w:szCs w:val="24"/>
                <w:lang w:eastAsia="cs-CZ"/>
              </w:rPr>
              <w:t>nad 20 let</w:t>
            </w:r>
          </w:p>
        </w:tc>
        <w:tc>
          <w:tcPr>
            <w:tcW w:w="1640" w:type="dxa"/>
            <w:tcBorders>
              <w:top w:val="nil"/>
              <w:left w:val="nil"/>
              <w:bottom w:val="single" w:sz="8" w:space="0" w:color="auto"/>
              <w:right w:val="single" w:sz="8" w:space="0" w:color="auto"/>
            </w:tcBorders>
            <w:noWrap/>
            <w:tcMar>
              <w:top w:w="0" w:type="dxa"/>
              <w:left w:w="70" w:type="dxa"/>
              <w:bottom w:w="0" w:type="dxa"/>
              <w:right w:w="70" w:type="dxa"/>
            </w:tcMar>
            <w:vAlign w:val="bottom"/>
            <w:hideMark/>
          </w:tcPr>
          <w:p w14:paraId="656B1E44" w14:textId="134AD47B" w:rsidR="00B63759" w:rsidRDefault="00B63759">
            <w:pPr>
              <w:spacing w:after="0" w:line="276" w:lineRule="auto"/>
              <w:jc w:val="right"/>
              <w:rPr>
                <w:rFonts w:ascii="Times New Roman" w:eastAsia="Calibri" w:hAnsi="Times New Roman" w:cs="Times New Roman"/>
                <w:sz w:val="24"/>
                <w:szCs w:val="24"/>
              </w:rPr>
            </w:pPr>
            <w:r>
              <w:rPr>
                <w:rFonts w:ascii="Times New Roman" w:eastAsia="Times New Roman" w:hAnsi="Times New Roman" w:cs="Times New Roman"/>
                <w:sz w:val="24"/>
                <w:szCs w:val="24"/>
                <w:lang w:eastAsia="cs-CZ"/>
              </w:rPr>
              <w:t>2</w:t>
            </w:r>
            <w:r w:rsidR="008F0790">
              <w:rPr>
                <w:rFonts w:ascii="Times New Roman" w:eastAsia="Times New Roman" w:hAnsi="Times New Roman" w:cs="Times New Roman"/>
                <w:sz w:val="24"/>
                <w:szCs w:val="24"/>
                <w:lang w:eastAsia="cs-CZ"/>
              </w:rPr>
              <w:t>6</w:t>
            </w:r>
          </w:p>
        </w:tc>
        <w:tc>
          <w:tcPr>
            <w:tcW w:w="1640" w:type="dxa"/>
            <w:tcBorders>
              <w:top w:val="nil"/>
              <w:left w:val="nil"/>
              <w:bottom w:val="single" w:sz="8" w:space="0" w:color="auto"/>
              <w:right w:val="double" w:sz="4" w:space="0" w:color="auto"/>
            </w:tcBorders>
            <w:tcMar>
              <w:top w:w="0" w:type="dxa"/>
              <w:left w:w="70" w:type="dxa"/>
              <w:bottom w:w="0" w:type="dxa"/>
              <w:right w:w="70" w:type="dxa"/>
            </w:tcMar>
            <w:hideMark/>
          </w:tcPr>
          <w:p w14:paraId="59750F7C" w14:textId="45921162" w:rsidR="00B63759" w:rsidRDefault="00B63759">
            <w:pPr>
              <w:spacing w:after="0" w:line="276" w:lineRule="auto"/>
              <w:jc w:val="right"/>
              <w:rPr>
                <w:rFonts w:ascii="Times New Roman" w:eastAsia="Calibri" w:hAnsi="Times New Roman" w:cs="Times New Roman"/>
                <w:sz w:val="24"/>
                <w:szCs w:val="24"/>
              </w:rPr>
            </w:pPr>
            <w:r>
              <w:rPr>
                <w:rFonts w:ascii="Times New Roman" w:eastAsia="Times New Roman" w:hAnsi="Times New Roman" w:cs="Times New Roman"/>
                <w:sz w:val="24"/>
                <w:szCs w:val="24"/>
                <w:lang w:eastAsia="cs-CZ"/>
              </w:rPr>
              <w:t>1</w:t>
            </w:r>
            <w:r w:rsidR="008F0790">
              <w:rPr>
                <w:rFonts w:ascii="Times New Roman" w:eastAsia="Times New Roman" w:hAnsi="Times New Roman" w:cs="Times New Roman"/>
                <w:sz w:val="24"/>
                <w:szCs w:val="24"/>
                <w:lang w:eastAsia="cs-CZ"/>
              </w:rPr>
              <w:t>3</w:t>
            </w:r>
            <w:r>
              <w:rPr>
                <w:rFonts w:ascii="Times New Roman" w:eastAsia="Times New Roman" w:hAnsi="Times New Roman" w:cs="Times New Roman"/>
                <w:sz w:val="24"/>
                <w:szCs w:val="24"/>
                <w:lang w:eastAsia="cs-CZ"/>
              </w:rPr>
              <w:t>,</w:t>
            </w:r>
            <w:r w:rsidR="008F0790">
              <w:rPr>
                <w:rFonts w:ascii="Times New Roman" w:eastAsia="Times New Roman" w:hAnsi="Times New Roman" w:cs="Times New Roman"/>
                <w:sz w:val="24"/>
                <w:szCs w:val="24"/>
                <w:lang w:eastAsia="cs-CZ"/>
              </w:rPr>
              <w:t>47</w:t>
            </w:r>
          </w:p>
        </w:tc>
      </w:tr>
      <w:tr w:rsidR="00B63759" w14:paraId="02485DB4" w14:textId="77777777" w:rsidTr="004A6D29">
        <w:trPr>
          <w:trHeight w:val="419"/>
          <w:jc w:val="center"/>
        </w:trPr>
        <w:tc>
          <w:tcPr>
            <w:tcW w:w="1720" w:type="dxa"/>
            <w:tcBorders>
              <w:top w:val="nil"/>
              <w:left w:val="double" w:sz="4" w:space="0" w:color="auto"/>
              <w:bottom w:val="double" w:sz="4" w:space="0" w:color="auto"/>
              <w:right w:val="single" w:sz="8" w:space="0" w:color="auto"/>
            </w:tcBorders>
            <w:noWrap/>
            <w:tcMar>
              <w:top w:w="0" w:type="dxa"/>
              <w:left w:w="70" w:type="dxa"/>
              <w:bottom w:w="0" w:type="dxa"/>
              <w:right w:w="70" w:type="dxa"/>
            </w:tcMar>
            <w:vAlign w:val="center"/>
            <w:hideMark/>
          </w:tcPr>
          <w:p w14:paraId="7E89DDDA" w14:textId="77777777" w:rsidR="00B63759" w:rsidRDefault="00B63759">
            <w:pPr>
              <w:spacing w:after="0" w:line="276" w:lineRule="auto"/>
              <w:rPr>
                <w:rFonts w:ascii="Times New Roman" w:eastAsia="Calibri" w:hAnsi="Times New Roman" w:cs="Times New Roman"/>
                <w:b/>
                <w:bCs/>
                <w:sz w:val="24"/>
                <w:szCs w:val="24"/>
              </w:rPr>
            </w:pPr>
            <w:r>
              <w:rPr>
                <w:rFonts w:ascii="Times New Roman" w:eastAsia="Times New Roman" w:hAnsi="Times New Roman" w:cs="Times New Roman"/>
                <w:b/>
                <w:bCs/>
                <w:sz w:val="24"/>
                <w:szCs w:val="24"/>
                <w:lang w:eastAsia="cs-CZ"/>
              </w:rPr>
              <w:t>celkem</w:t>
            </w:r>
          </w:p>
        </w:tc>
        <w:tc>
          <w:tcPr>
            <w:tcW w:w="1640" w:type="dxa"/>
            <w:tcBorders>
              <w:top w:val="nil"/>
              <w:left w:val="nil"/>
              <w:bottom w:val="double" w:sz="4" w:space="0" w:color="auto"/>
              <w:right w:val="single" w:sz="8" w:space="0" w:color="auto"/>
            </w:tcBorders>
            <w:noWrap/>
            <w:tcMar>
              <w:top w:w="0" w:type="dxa"/>
              <w:left w:w="70" w:type="dxa"/>
              <w:bottom w:w="0" w:type="dxa"/>
              <w:right w:w="70" w:type="dxa"/>
            </w:tcMar>
            <w:vAlign w:val="center"/>
            <w:hideMark/>
          </w:tcPr>
          <w:p w14:paraId="0A10EA36" w14:textId="2448695A" w:rsidR="00B63759" w:rsidRDefault="00B63759">
            <w:pPr>
              <w:spacing w:after="0" w:line="276" w:lineRule="auto"/>
              <w:jc w:val="right"/>
              <w:rPr>
                <w:rFonts w:ascii="Times New Roman" w:eastAsia="Calibri" w:hAnsi="Times New Roman" w:cs="Times New Roman"/>
                <w:b/>
                <w:bCs/>
                <w:color w:val="FF0000"/>
                <w:sz w:val="24"/>
                <w:szCs w:val="24"/>
              </w:rPr>
            </w:pPr>
            <w:r>
              <w:rPr>
                <w:rFonts w:ascii="Times New Roman" w:eastAsia="Times New Roman" w:hAnsi="Times New Roman" w:cs="Times New Roman"/>
                <w:b/>
                <w:bCs/>
                <w:sz w:val="24"/>
                <w:szCs w:val="24"/>
                <w:lang w:eastAsia="cs-CZ"/>
              </w:rPr>
              <w:t>19</w:t>
            </w:r>
            <w:r w:rsidR="008F0790">
              <w:rPr>
                <w:rFonts w:ascii="Times New Roman" w:eastAsia="Times New Roman" w:hAnsi="Times New Roman" w:cs="Times New Roman"/>
                <w:b/>
                <w:bCs/>
                <w:sz w:val="24"/>
                <w:szCs w:val="24"/>
                <w:lang w:eastAsia="cs-CZ"/>
              </w:rPr>
              <w:t>3</w:t>
            </w:r>
          </w:p>
        </w:tc>
        <w:tc>
          <w:tcPr>
            <w:tcW w:w="1640" w:type="dxa"/>
            <w:tcBorders>
              <w:top w:val="nil"/>
              <w:left w:val="nil"/>
              <w:bottom w:val="double" w:sz="4" w:space="0" w:color="auto"/>
              <w:right w:val="double" w:sz="4" w:space="0" w:color="auto"/>
            </w:tcBorders>
            <w:tcMar>
              <w:top w:w="0" w:type="dxa"/>
              <w:left w:w="70" w:type="dxa"/>
              <w:bottom w:w="0" w:type="dxa"/>
              <w:right w:w="70" w:type="dxa"/>
            </w:tcMar>
            <w:vAlign w:val="center"/>
            <w:hideMark/>
          </w:tcPr>
          <w:p w14:paraId="45F5D064" w14:textId="77777777" w:rsidR="00B63759" w:rsidRDefault="00B63759">
            <w:pPr>
              <w:spacing w:after="0" w:line="276" w:lineRule="auto"/>
              <w:jc w:val="right"/>
              <w:rPr>
                <w:rFonts w:ascii="Times New Roman" w:eastAsia="Calibri" w:hAnsi="Times New Roman" w:cs="Times New Roman"/>
                <w:b/>
                <w:bCs/>
                <w:sz w:val="24"/>
                <w:szCs w:val="24"/>
              </w:rPr>
            </w:pPr>
            <w:r>
              <w:rPr>
                <w:rFonts w:ascii="Times New Roman" w:eastAsia="Times New Roman" w:hAnsi="Times New Roman" w:cs="Times New Roman"/>
                <w:b/>
                <w:bCs/>
                <w:sz w:val="24"/>
                <w:szCs w:val="24"/>
                <w:lang w:eastAsia="cs-CZ"/>
              </w:rPr>
              <w:t>100</w:t>
            </w:r>
          </w:p>
        </w:tc>
      </w:tr>
    </w:tbl>
    <w:p w14:paraId="2D3F7FE9" w14:textId="77777777" w:rsidR="00B63759" w:rsidRDefault="00B63759" w:rsidP="00B63759">
      <w:pPr>
        <w:spacing w:after="0" w:line="240" w:lineRule="auto"/>
        <w:rPr>
          <w:rFonts w:ascii="Times New Roman" w:eastAsia="Times New Roman" w:hAnsi="Times New Roman" w:cs="Times New Roman"/>
          <w:sz w:val="24"/>
          <w:szCs w:val="24"/>
          <w:lang w:eastAsia="cs-CZ"/>
        </w:rPr>
      </w:pPr>
    </w:p>
    <w:p w14:paraId="246C7026" w14:textId="77777777" w:rsidR="004A6D29" w:rsidRDefault="004A6D29" w:rsidP="00B63759">
      <w:pPr>
        <w:spacing w:after="0" w:line="240" w:lineRule="auto"/>
        <w:outlineLvl w:val="0"/>
        <w:rPr>
          <w:rFonts w:ascii="Times New Roman" w:eastAsia="Times New Roman" w:hAnsi="Times New Roman" w:cs="Times New Roman"/>
          <w:b/>
          <w:bCs/>
          <w:sz w:val="24"/>
          <w:szCs w:val="24"/>
          <w:lang w:eastAsia="cs-CZ"/>
        </w:rPr>
      </w:pPr>
    </w:p>
    <w:p w14:paraId="68AB825F" w14:textId="77777777" w:rsidR="004A6D29" w:rsidRDefault="004A6D29" w:rsidP="00B63759">
      <w:pPr>
        <w:spacing w:after="0" w:line="240" w:lineRule="auto"/>
        <w:outlineLvl w:val="0"/>
        <w:rPr>
          <w:rFonts w:ascii="Times New Roman" w:eastAsia="Times New Roman" w:hAnsi="Times New Roman" w:cs="Times New Roman"/>
          <w:b/>
          <w:bCs/>
          <w:sz w:val="24"/>
          <w:szCs w:val="24"/>
          <w:lang w:eastAsia="cs-CZ"/>
        </w:rPr>
      </w:pPr>
    </w:p>
    <w:p w14:paraId="475C4166" w14:textId="77777777" w:rsidR="004A6D29" w:rsidRDefault="004A6D29" w:rsidP="00B63759">
      <w:pPr>
        <w:spacing w:after="0" w:line="240" w:lineRule="auto"/>
        <w:outlineLvl w:val="0"/>
        <w:rPr>
          <w:rFonts w:ascii="Times New Roman" w:eastAsia="Times New Roman" w:hAnsi="Times New Roman" w:cs="Times New Roman"/>
          <w:b/>
          <w:bCs/>
          <w:sz w:val="24"/>
          <w:szCs w:val="24"/>
          <w:lang w:eastAsia="cs-CZ"/>
        </w:rPr>
      </w:pPr>
    </w:p>
    <w:p w14:paraId="43724AC7" w14:textId="77777777" w:rsidR="004A6D29" w:rsidRDefault="004A6D29" w:rsidP="00B63759">
      <w:pPr>
        <w:spacing w:after="0" w:line="240" w:lineRule="auto"/>
        <w:outlineLvl w:val="0"/>
        <w:rPr>
          <w:rFonts w:ascii="Times New Roman" w:eastAsia="Times New Roman" w:hAnsi="Times New Roman" w:cs="Times New Roman"/>
          <w:b/>
          <w:bCs/>
          <w:sz w:val="24"/>
          <w:szCs w:val="24"/>
          <w:lang w:eastAsia="cs-CZ"/>
        </w:rPr>
      </w:pPr>
    </w:p>
    <w:p w14:paraId="5ADFFB5E" w14:textId="77777777" w:rsidR="004A6D29" w:rsidRDefault="004A6D29" w:rsidP="00B63759">
      <w:pPr>
        <w:spacing w:after="0" w:line="240" w:lineRule="auto"/>
        <w:outlineLvl w:val="0"/>
        <w:rPr>
          <w:rFonts w:ascii="Times New Roman" w:eastAsia="Times New Roman" w:hAnsi="Times New Roman" w:cs="Times New Roman"/>
          <w:b/>
          <w:bCs/>
          <w:sz w:val="24"/>
          <w:szCs w:val="24"/>
          <w:lang w:eastAsia="cs-CZ"/>
        </w:rPr>
      </w:pPr>
    </w:p>
    <w:p w14:paraId="781AC5FD" w14:textId="12AB90D5" w:rsidR="00B63759" w:rsidRDefault="00B63759" w:rsidP="00B63759">
      <w:pPr>
        <w:spacing w:after="0" w:line="240" w:lineRule="auto"/>
        <w:outlineLvl w:val="0"/>
        <w:rPr>
          <w:rFonts w:ascii="Times New Roman" w:eastAsia="Times New Roman" w:hAnsi="Times New Roman" w:cs="Times New Roman"/>
          <w:b/>
          <w:bCs/>
          <w:sz w:val="24"/>
          <w:szCs w:val="24"/>
          <w:lang w:eastAsia="cs-CZ"/>
        </w:rPr>
      </w:pPr>
      <w:r>
        <w:rPr>
          <w:rFonts w:ascii="Times New Roman" w:eastAsia="Times New Roman" w:hAnsi="Times New Roman" w:cs="Times New Roman"/>
          <w:b/>
          <w:bCs/>
          <w:sz w:val="24"/>
          <w:szCs w:val="24"/>
          <w:lang w:eastAsia="cs-CZ"/>
        </w:rPr>
        <w:lastRenderedPageBreak/>
        <w:t>Zaměstnanci</w:t>
      </w:r>
    </w:p>
    <w:p w14:paraId="362A8288" w14:textId="093A426D" w:rsidR="00B63759" w:rsidRDefault="00B63759" w:rsidP="00B63759">
      <w:pPr>
        <w:spacing w:after="0" w:line="240" w:lineRule="auto"/>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1) Složení zaměstnanců dle věku a pohlaví k 31. 12. 20</w:t>
      </w:r>
      <w:r w:rsidR="00740CEC">
        <w:rPr>
          <w:rFonts w:ascii="Times New Roman" w:eastAsia="Times New Roman" w:hAnsi="Times New Roman" w:cs="Times New Roman"/>
          <w:sz w:val="24"/>
          <w:szCs w:val="24"/>
          <w:lang w:eastAsia="cs-CZ"/>
        </w:rPr>
        <w:t>20</w:t>
      </w:r>
    </w:p>
    <w:p w14:paraId="17DE6C8E" w14:textId="77777777" w:rsidR="00B63759" w:rsidRDefault="00B63759" w:rsidP="00B63759">
      <w:pPr>
        <w:spacing w:after="0" w:line="240" w:lineRule="auto"/>
        <w:jc w:val="both"/>
        <w:rPr>
          <w:rFonts w:ascii="Times New Roman" w:eastAsia="Times New Roman" w:hAnsi="Times New Roman" w:cs="Times New Roman"/>
          <w:sz w:val="24"/>
          <w:szCs w:val="24"/>
          <w:lang w:eastAsia="cs-CZ"/>
        </w:rPr>
      </w:pPr>
    </w:p>
    <w:tbl>
      <w:tblPr>
        <w:tblW w:w="4800" w:type="dxa"/>
        <w:jc w:val="center"/>
        <w:tblCellMar>
          <w:left w:w="70" w:type="dxa"/>
          <w:right w:w="70" w:type="dxa"/>
        </w:tblCellMar>
        <w:tblLook w:val="04A0" w:firstRow="1" w:lastRow="0" w:firstColumn="1" w:lastColumn="0" w:noHBand="0" w:noVBand="1"/>
      </w:tblPr>
      <w:tblGrid>
        <w:gridCol w:w="1920"/>
        <w:gridCol w:w="960"/>
        <w:gridCol w:w="960"/>
        <w:gridCol w:w="960"/>
      </w:tblGrid>
      <w:tr w:rsidR="00B63759" w14:paraId="35E4732F" w14:textId="77777777" w:rsidTr="00B63759">
        <w:trPr>
          <w:trHeight w:val="270"/>
          <w:jc w:val="center"/>
        </w:trPr>
        <w:tc>
          <w:tcPr>
            <w:tcW w:w="1920" w:type="dxa"/>
            <w:tcBorders>
              <w:top w:val="double" w:sz="4" w:space="0" w:color="auto"/>
              <w:left w:val="double" w:sz="4" w:space="0" w:color="auto"/>
              <w:bottom w:val="single" w:sz="8" w:space="0" w:color="auto"/>
              <w:right w:val="single" w:sz="8" w:space="0" w:color="auto"/>
            </w:tcBorders>
            <w:noWrap/>
            <w:vAlign w:val="bottom"/>
            <w:hideMark/>
          </w:tcPr>
          <w:p w14:paraId="4AF7528F" w14:textId="77777777" w:rsidR="00B63759" w:rsidRDefault="00B63759">
            <w:pPr>
              <w:spacing w:after="0" w:line="240" w:lineRule="auto"/>
              <w:rPr>
                <w:rFonts w:ascii="Times New Roman" w:eastAsia="Times New Roman" w:hAnsi="Times New Roman" w:cs="Times New Roman"/>
                <w:b/>
                <w:bCs/>
                <w:sz w:val="24"/>
                <w:szCs w:val="24"/>
                <w:lang w:eastAsia="cs-CZ"/>
              </w:rPr>
            </w:pPr>
            <w:r>
              <w:rPr>
                <w:rFonts w:ascii="Times New Roman" w:eastAsia="Times New Roman" w:hAnsi="Times New Roman" w:cs="Times New Roman"/>
                <w:b/>
                <w:bCs/>
                <w:sz w:val="24"/>
                <w:szCs w:val="24"/>
                <w:lang w:eastAsia="cs-CZ"/>
              </w:rPr>
              <w:t>Věk</w:t>
            </w:r>
          </w:p>
        </w:tc>
        <w:tc>
          <w:tcPr>
            <w:tcW w:w="960" w:type="dxa"/>
            <w:tcBorders>
              <w:top w:val="double" w:sz="4" w:space="0" w:color="auto"/>
              <w:left w:val="nil"/>
              <w:bottom w:val="single" w:sz="8" w:space="0" w:color="auto"/>
              <w:right w:val="single" w:sz="4" w:space="0" w:color="auto"/>
            </w:tcBorders>
            <w:noWrap/>
            <w:vAlign w:val="bottom"/>
            <w:hideMark/>
          </w:tcPr>
          <w:p w14:paraId="0D272306" w14:textId="77777777" w:rsidR="00B63759" w:rsidRDefault="00B63759">
            <w:pPr>
              <w:spacing w:after="0" w:line="240" w:lineRule="auto"/>
              <w:rPr>
                <w:rFonts w:ascii="Times New Roman" w:eastAsia="Times New Roman" w:hAnsi="Times New Roman" w:cs="Times New Roman"/>
                <w:b/>
                <w:bCs/>
                <w:sz w:val="24"/>
                <w:szCs w:val="24"/>
                <w:lang w:eastAsia="cs-CZ"/>
              </w:rPr>
            </w:pPr>
            <w:r>
              <w:rPr>
                <w:rFonts w:ascii="Times New Roman" w:eastAsia="Times New Roman" w:hAnsi="Times New Roman" w:cs="Times New Roman"/>
                <w:b/>
                <w:bCs/>
                <w:sz w:val="24"/>
                <w:szCs w:val="24"/>
                <w:lang w:eastAsia="cs-CZ"/>
              </w:rPr>
              <w:t xml:space="preserve">   muži</w:t>
            </w:r>
          </w:p>
        </w:tc>
        <w:tc>
          <w:tcPr>
            <w:tcW w:w="960" w:type="dxa"/>
            <w:tcBorders>
              <w:top w:val="double" w:sz="4" w:space="0" w:color="auto"/>
              <w:left w:val="nil"/>
              <w:bottom w:val="single" w:sz="8" w:space="0" w:color="auto"/>
              <w:right w:val="single" w:sz="4" w:space="0" w:color="auto"/>
            </w:tcBorders>
            <w:noWrap/>
            <w:vAlign w:val="bottom"/>
            <w:hideMark/>
          </w:tcPr>
          <w:p w14:paraId="31776650" w14:textId="77777777" w:rsidR="00B63759" w:rsidRDefault="00B63759">
            <w:pPr>
              <w:spacing w:after="0" w:line="240" w:lineRule="auto"/>
              <w:rPr>
                <w:rFonts w:ascii="Times New Roman" w:eastAsia="Times New Roman" w:hAnsi="Times New Roman" w:cs="Times New Roman"/>
                <w:b/>
                <w:bCs/>
                <w:sz w:val="24"/>
                <w:szCs w:val="24"/>
                <w:lang w:eastAsia="cs-CZ"/>
              </w:rPr>
            </w:pPr>
            <w:r>
              <w:rPr>
                <w:rFonts w:ascii="Times New Roman" w:eastAsia="Times New Roman" w:hAnsi="Times New Roman" w:cs="Times New Roman"/>
                <w:b/>
                <w:bCs/>
                <w:sz w:val="24"/>
                <w:szCs w:val="24"/>
                <w:lang w:eastAsia="cs-CZ"/>
              </w:rPr>
              <w:t xml:space="preserve">   ženy</w:t>
            </w:r>
          </w:p>
        </w:tc>
        <w:tc>
          <w:tcPr>
            <w:tcW w:w="960" w:type="dxa"/>
            <w:tcBorders>
              <w:top w:val="double" w:sz="4" w:space="0" w:color="auto"/>
              <w:left w:val="nil"/>
              <w:bottom w:val="single" w:sz="8" w:space="0" w:color="auto"/>
              <w:right w:val="double" w:sz="4" w:space="0" w:color="auto"/>
            </w:tcBorders>
            <w:noWrap/>
            <w:vAlign w:val="bottom"/>
            <w:hideMark/>
          </w:tcPr>
          <w:p w14:paraId="4C9CC954" w14:textId="77777777" w:rsidR="00B63759" w:rsidRDefault="00B63759">
            <w:pPr>
              <w:spacing w:after="0" w:line="240" w:lineRule="auto"/>
              <w:rPr>
                <w:rFonts w:ascii="Times New Roman" w:eastAsia="Times New Roman" w:hAnsi="Times New Roman" w:cs="Times New Roman"/>
                <w:b/>
                <w:bCs/>
                <w:sz w:val="24"/>
                <w:szCs w:val="24"/>
                <w:lang w:eastAsia="cs-CZ"/>
              </w:rPr>
            </w:pPr>
            <w:r>
              <w:rPr>
                <w:rFonts w:ascii="Times New Roman" w:eastAsia="Times New Roman" w:hAnsi="Times New Roman" w:cs="Times New Roman"/>
                <w:b/>
                <w:bCs/>
                <w:sz w:val="24"/>
                <w:szCs w:val="24"/>
                <w:lang w:eastAsia="cs-CZ"/>
              </w:rPr>
              <w:t xml:space="preserve"> celkem</w:t>
            </w:r>
          </w:p>
        </w:tc>
      </w:tr>
      <w:tr w:rsidR="00B63759" w14:paraId="334FDA1D" w14:textId="77777777" w:rsidTr="00B63759">
        <w:trPr>
          <w:trHeight w:val="255"/>
          <w:jc w:val="center"/>
        </w:trPr>
        <w:tc>
          <w:tcPr>
            <w:tcW w:w="1920" w:type="dxa"/>
            <w:tcBorders>
              <w:top w:val="nil"/>
              <w:left w:val="double" w:sz="4" w:space="0" w:color="auto"/>
              <w:bottom w:val="single" w:sz="4" w:space="0" w:color="auto"/>
              <w:right w:val="single" w:sz="8" w:space="0" w:color="auto"/>
            </w:tcBorders>
            <w:noWrap/>
            <w:vAlign w:val="bottom"/>
            <w:hideMark/>
          </w:tcPr>
          <w:p w14:paraId="1823997C" w14:textId="77777777" w:rsidR="00B63759" w:rsidRDefault="00B63759">
            <w:pPr>
              <w:spacing w:after="0" w:line="240" w:lineRule="auto"/>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21-30</w:t>
            </w:r>
          </w:p>
        </w:tc>
        <w:tc>
          <w:tcPr>
            <w:tcW w:w="960" w:type="dxa"/>
            <w:tcBorders>
              <w:top w:val="nil"/>
              <w:left w:val="nil"/>
              <w:bottom w:val="single" w:sz="4" w:space="0" w:color="auto"/>
              <w:right w:val="single" w:sz="4" w:space="0" w:color="auto"/>
            </w:tcBorders>
            <w:noWrap/>
            <w:vAlign w:val="bottom"/>
            <w:hideMark/>
          </w:tcPr>
          <w:p w14:paraId="28C3E17F" w14:textId="77777777" w:rsidR="00B63759" w:rsidRDefault="00B63759">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0</w:t>
            </w:r>
          </w:p>
        </w:tc>
        <w:tc>
          <w:tcPr>
            <w:tcW w:w="960" w:type="dxa"/>
            <w:tcBorders>
              <w:top w:val="nil"/>
              <w:left w:val="nil"/>
              <w:bottom w:val="single" w:sz="4" w:space="0" w:color="auto"/>
              <w:right w:val="single" w:sz="4" w:space="0" w:color="auto"/>
            </w:tcBorders>
            <w:noWrap/>
            <w:vAlign w:val="bottom"/>
            <w:hideMark/>
          </w:tcPr>
          <w:p w14:paraId="7DAE887E" w14:textId="2FBC5E35" w:rsidR="00B63759" w:rsidRDefault="008F0790">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1</w:t>
            </w:r>
          </w:p>
        </w:tc>
        <w:tc>
          <w:tcPr>
            <w:tcW w:w="960" w:type="dxa"/>
            <w:tcBorders>
              <w:top w:val="nil"/>
              <w:left w:val="nil"/>
              <w:bottom w:val="single" w:sz="4" w:space="0" w:color="auto"/>
              <w:right w:val="double" w:sz="4" w:space="0" w:color="auto"/>
            </w:tcBorders>
            <w:noWrap/>
            <w:vAlign w:val="bottom"/>
            <w:hideMark/>
          </w:tcPr>
          <w:p w14:paraId="2BB7554B" w14:textId="3382549F" w:rsidR="00B63759" w:rsidRDefault="008F0790">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1</w:t>
            </w:r>
          </w:p>
        </w:tc>
      </w:tr>
      <w:tr w:rsidR="00B63759" w14:paraId="2DC03ECC" w14:textId="77777777" w:rsidTr="00B63759">
        <w:trPr>
          <w:trHeight w:val="255"/>
          <w:jc w:val="center"/>
        </w:trPr>
        <w:tc>
          <w:tcPr>
            <w:tcW w:w="1920" w:type="dxa"/>
            <w:tcBorders>
              <w:top w:val="nil"/>
              <w:left w:val="double" w:sz="4" w:space="0" w:color="auto"/>
              <w:bottom w:val="single" w:sz="4" w:space="0" w:color="auto"/>
              <w:right w:val="single" w:sz="8" w:space="0" w:color="auto"/>
            </w:tcBorders>
            <w:noWrap/>
            <w:vAlign w:val="bottom"/>
            <w:hideMark/>
          </w:tcPr>
          <w:p w14:paraId="196F6966" w14:textId="77777777" w:rsidR="00B63759" w:rsidRDefault="00B63759">
            <w:pPr>
              <w:spacing w:after="0" w:line="240" w:lineRule="auto"/>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31-40</w:t>
            </w:r>
          </w:p>
        </w:tc>
        <w:tc>
          <w:tcPr>
            <w:tcW w:w="960" w:type="dxa"/>
            <w:tcBorders>
              <w:top w:val="nil"/>
              <w:left w:val="nil"/>
              <w:bottom w:val="single" w:sz="4" w:space="0" w:color="auto"/>
              <w:right w:val="single" w:sz="4" w:space="0" w:color="auto"/>
            </w:tcBorders>
            <w:noWrap/>
            <w:vAlign w:val="bottom"/>
            <w:hideMark/>
          </w:tcPr>
          <w:p w14:paraId="622B1FE1" w14:textId="77777777" w:rsidR="00B63759" w:rsidRDefault="00B63759">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2</w:t>
            </w:r>
          </w:p>
        </w:tc>
        <w:tc>
          <w:tcPr>
            <w:tcW w:w="960" w:type="dxa"/>
            <w:tcBorders>
              <w:top w:val="nil"/>
              <w:left w:val="nil"/>
              <w:bottom w:val="single" w:sz="4" w:space="0" w:color="auto"/>
              <w:right w:val="single" w:sz="4" w:space="0" w:color="auto"/>
            </w:tcBorders>
            <w:noWrap/>
            <w:vAlign w:val="bottom"/>
            <w:hideMark/>
          </w:tcPr>
          <w:p w14:paraId="2B72F2ED" w14:textId="77777777" w:rsidR="00B63759" w:rsidRDefault="00B63759">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4</w:t>
            </w:r>
          </w:p>
        </w:tc>
        <w:tc>
          <w:tcPr>
            <w:tcW w:w="960" w:type="dxa"/>
            <w:tcBorders>
              <w:top w:val="nil"/>
              <w:left w:val="nil"/>
              <w:bottom w:val="single" w:sz="4" w:space="0" w:color="auto"/>
              <w:right w:val="double" w:sz="4" w:space="0" w:color="auto"/>
            </w:tcBorders>
            <w:noWrap/>
            <w:vAlign w:val="bottom"/>
            <w:hideMark/>
          </w:tcPr>
          <w:p w14:paraId="73DE2F0F" w14:textId="77777777" w:rsidR="00B63759" w:rsidRDefault="00B63759">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6</w:t>
            </w:r>
          </w:p>
        </w:tc>
      </w:tr>
      <w:tr w:rsidR="00B63759" w14:paraId="25038A25" w14:textId="77777777" w:rsidTr="00B63759">
        <w:trPr>
          <w:trHeight w:val="255"/>
          <w:jc w:val="center"/>
        </w:trPr>
        <w:tc>
          <w:tcPr>
            <w:tcW w:w="1920" w:type="dxa"/>
            <w:tcBorders>
              <w:top w:val="nil"/>
              <w:left w:val="double" w:sz="4" w:space="0" w:color="auto"/>
              <w:bottom w:val="single" w:sz="4" w:space="0" w:color="auto"/>
              <w:right w:val="single" w:sz="8" w:space="0" w:color="auto"/>
            </w:tcBorders>
            <w:noWrap/>
            <w:vAlign w:val="bottom"/>
            <w:hideMark/>
          </w:tcPr>
          <w:p w14:paraId="4335E4C3" w14:textId="77777777" w:rsidR="00B63759" w:rsidRDefault="00B63759">
            <w:pPr>
              <w:spacing w:after="0" w:line="240" w:lineRule="auto"/>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41-50</w:t>
            </w:r>
          </w:p>
        </w:tc>
        <w:tc>
          <w:tcPr>
            <w:tcW w:w="960" w:type="dxa"/>
            <w:tcBorders>
              <w:top w:val="nil"/>
              <w:left w:val="nil"/>
              <w:bottom w:val="single" w:sz="4" w:space="0" w:color="auto"/>
              <w:right w:val="single" w:sz="4" w:space="0" w:color="auto"/>
            </w:tcBorders>
            <w:noWrap/>
            <w:vAlign w:val="bottom"/>
            <w:hideMark/>
          </w:tcPr>
          <w:p w14:paraId="0595DFB7" w14:textId="3A43E33F" w:rsidR="00B63759" w:rsidRDefault="008F0790">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3</w:t>
            </w:r>
          </w:p>
        </w:tc>
        <w:tc>
          <w:tcPr>
            <w:tcW w:w="960" w:type="dxa"/>
            <w:tcBorders>
              <w:top w:val="nil"/>
              <w:left w:val="nil"/>
              <w:bottom w:val="single" w:sz="4" w:space="0" w:color="auto"/>
              <w:right w:val="single" w:sz="4" w:space="0" w:color="auto"/>
            </w:tcBorders>
            <w:noWrap/>
            <w:vAlign w:val="bottom"/>
            <w:hideMark/>
          </w:tcPr>
          <w:p w14:paraId="61B41EE9" w14:textId="108F0F68" w:rsidR="00B63759" w:rsidRDefault="008F0790">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9</w:t>
            </w:r>
          </w:p>
        </w:tc>
        <w:tc>
          <w:tcPr>
            <w:tcW w:w="960" w:type="dxa"/>
            <w:tcBorders>
              <w:top w:val="nil"/>
              <w:left w:val="nil"/>
              <w:bottom w:val="single" w:sz="4" w:space="0" w:color="auto"/>
              <w:right w:val="double" w:sz="4" w:space="0" w:color="auto"/>
            </w:tcBorders>
            <w:noWrap/>
            <w:vAlign w:val="bottom"/>
            <w:hideMark/>
          </w:tcPr>
          <w:p w14:paraId="5612A9A9" w14:textId="2947D47C" w:rsidR="00B63759" w:rsidRDefault="008F0790">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12</w:t>
            </w:r>
          </w:p>
        </w:tc>
      </w:tr>
      <w:tr w:rsidR="00B63759" w14:paraId="56B22CA8" w14:textId="77777777" w:rsidTr="00B63759">
        <w:trPr>
          <w:trHeight w:val="270"/>
          <w:jc w:val="center"/>
        </w:trPr>
        <w:tc>
          <w:tcPr>
            <w:tcW w:w="1920" w:type="dxa"/>
            <w:tcBorders>
              <w:top w:val="single" w:sz="8" w:space="0" w:color="auto"/>
              <w:left w:val="double" w:sz="4" w:space="0" w:color="auto"/>
              <w:bottom w:val="single" w:sz="8" w:space="0" w:color="auto"/>
              <w:right w:val="single" w:sz="8" w:space="0" w:color="auto"/>
            </w:tcBorders>
            <w:noWrap/>
            <w:vAlign w:val="bottom"/>
            <w:hideMark/>
          </w:tcPr>
          <w:p w14:paraId="13D76770" w14:textId="77777777" w:rsidR="00B63759" w:rsidRDefault="00B63759">
            <w:pPr>
              <w:spacing w:after="0" w:line="240" w:lineRule="auto"/>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51-60</w:t>
            </w:r>
          </w:p>
        </w:tc>
        <w:tc>
          <w:tcPr>
            <w:tcW w:w="960" w:type="dxa"/>
            <w:tcBorders>
              <w:top w:val="single" w:sz="8" w:space="0" w:color="auto"/>
              <w:left w:val="nil"/>
              <w:bottom w:val="single" w:sz="8" w:space="0" w:color="auto"/>
              <w:right w:val="single" w:sz="4" w:space="0" w:color="auto"/>
            </w:tcBorders>
            <w:noWrap/>
            <w:vAlign w:val="bottom"/>
            <w:hideMark/>
          </w:tcPr>
          <w:p w14:paraId="49A7FDCB" w14:textId="527DB27F" w:rsidR="00B63759" w:rsidRDefault="00B63759">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1</w:t>
            </w:r>
            <w:r w:rsidR="008F0790">
              <w:rPr>
                <w:rFonts w:ascii="Times New Roman" w:eastAsia="Times New Roman" w:hAnsi="Times New Roman" w:cs="Times New Roman"/>
                <w:sz w:val="24"/>
                <w:szCs w:val="24"/>
                <w:lang w:eastAsia="cs-CZ"/>
              </w:rPr>
              <w:t>1</w:t>
            </w:r>
          </w:p>
        </w:tc>
        <w:tc>
          <w:tcPr>
            <w:tcW w:w="960" w:type="dxa"/>
            <w:tcBorders>
              <w:top w:val="single" w:sz="8" w:space="0" w:color="auto"/>
              <w:left w:val="nil"/>
              <w:bottom w:val="single" w:sz="8" w:space="0" w:color="auto"/>
              <w:right w:val="single" w:sz="4" w:space="0" w:color="auto"/>
            </w:tcBorders>
            <w:noWrap/>
            <w:vAlign w:val="bottom"/>
            <w:hideMark/>
          </w:tcPr>
          <w:p w14:paraId="4CC020DF" w14:textId="0EB5599A" w:rsidR="00B63759" w:rsidRDefault="008F0790">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9</w:t>
            </w:r>
          </w:p>
        </w:tc>
        <w:tc>
          <w:tcPr>
            <w:tcW w:w="960" w:type="dxa"/>
            <w:tcBorders>
              <w:top w:val="single" w:sz="8" w:space="0" w:color="auto"/>
              <w:left w:val="nil"/>
              <w:bottom w:val="single" w:sz="8" w:space="0" w:color="auto"/>
              <w:right w:val="double" w:sz="4" w:space="0" w:color="auto"/>
            </w:tcBorders>
            <w:noWrap/>
            <w:vAlign w:val="bottom"/>
            <w:hideMark/>
          </w:tcPr>
          <w:p w14:paraId="01B9F9D6" w14:textId="1CE66B19" w:rsidR="00B63759" w:rsidRDefault="00B63759">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2</w:t>
            </w:r>
            <w:r w:rsidR="008F0790">
              <w:rPr>
                <w:rFonts w:ascii="Times New Roman" w:eastAsia="Times New Roman" w:hAnsi="Times New Roman" w:cs="Times New Roman"/>
                <w:sz w:val="24"/>
                <w:szCs w:val="24"/>
                <w:lang w:eastAsia="cs-CZ"/>
              </w:rPr>
              <w:t>0</w:t>
            </w:r>
          </w:p>
        </w:tc>
      </w:tr>
      <w:tr w:rsidR="00B63759" w14:paraId="1163DB09" w14:textId="77777777" w:rsidTr="00B63759">
        <w:trPr>
          <w:trHeight w:val="270"/>
          <w:jc w:val="center"/>
        </w:trPr>
        <w:tc>
          <w:tcPr>
            <w:tcW w:w="1920" w:type="dxa"/>
            <w:tcBorders>
              <w:top w:val="single" w:sz="8" w:space="0" w:color="auto"/>
              <w:left w:val="double" w:sz="4" w:space="0" w:color="auto"/>
              <w:bottom w:val="single" w:sz="8" w:space="0" w:color="auto"/>
              <w:right w:val="single" w:sz="8" w:space="0" w:color="auto"/>
            </w:tcBorders>
            <w:noWrap/>
            <w:vAlign w:val="bottom"/>
            <w:hideMark/>
          </w:tcPr>
          <w:p w14:paraId="0C67FF6E" w14:textId="77777777" w:rsidR="00B63759" w:rsidRDefault="00B63759">
            <w:pPr>
              <w:spacing w:after="0" w:line="240" w:lineRule="auto"/>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61- a více let</w:t>
            </w:r>
          </w:p>
        </w:tc>
        <w:tc>
          <w:tcPr>
            <w:tcW w:w="960" w:type="dxa"/>
            <w:tcBorders>
              <w:top w:val="single" w:sz="8" w:space="0" w:color="auto"/>
              <w:left w:val="nil"/>
              <w:bottom w:val="single" w:sz="8" w:space="0" w:color="auto"/>
              <w:right w:val="single" w:sz="4" w:space="0" w:color="auto"/>
            </w:tcBorders>
            <w:noWrap/>
            <w:vAlign w:val="bottom"/>
            <w:hideMark/>
          </w:tcPr>
          <w:p w14:paraId="0CBED3A4" w14:textId="06B98C8D" w:rsidR="00B63759" w:rsidRDefault="008F0790">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6</w:t>
            </w:r>
          </w:p>
        </w:tc>
        <w:tc>
          <w:tcPr>
            <w:tcW w:w="960" w:type="dxa"/>
            <w:tcBorders>
              <w:top w:val="single" w:sz="8" w:space="0" w:color="auto"/>
              <w:left w:val="nil"/>
              <w:bottom w:val="single" w:sz="8" w:space="0" w:color="auto"/>
              <w:right w:val="single" w:sz="4" w:space="0" w:color="auto"/>
            </w:tcBorders>
            <w:noWrap/>
            <w:vAlign w:val="bottom"/>
            <w:hideMark/>
          </w:tcPr>
          <w:p w14:paraId="0FC9E24B" w14:textId="35F43DAE" w:rsidR="00B63759" w:rsidRDefault="008F0790">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1</w:t>
            </w:r>
          </w:p>
        </w:tc>
        <w:tc>
          <w:tcPr>
            <w:tcW w:w="960" w:type="dxa"/>
            <w:tcBorders>
              <w:top w:val="single" w:sz="8" w:space="0" w:color="auto"/>
              <w:left w:val="nil"/>
              <w:bottom w:val="single" w:sz="8" w:space="0" w:color="auto"/>
              <w:right w:val="double" w:sz="4" w:space="0" w:color="auto"/>
            </w:tcBorders>
            <w:noWrap/>
            <w:vAlign w:val="bottom"/>
            <w:hideMark/>
          </w:tcPr>
          <w:p w14:paraId="4EFB1510" w14:textId="5BD355AA" w:rsidR="00B63759" w:rsidRDefault="008F0790">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7</w:t>
            </w:r>
          </w:p>
        </w:tc>
      </w:tr>
      <w:tr w:rsidR="00B63759" w14:paraId="3259F9A1" w14:textId="77777777" w:rsidTr="00B63759">
        <w:trPr>
          <w:trHeight w:val="270"/>
          <w:jc w:val="center"/>
        </w:trPr>
        <w:tc>
          <w:tcPr>
            <w:tcW w:w="1920" w:type="dxa"/>
            <w:tcBorders>
              <w:top w:val="single" w:sz="8" w:space="0" w:color="auto"/>
              <w:left w:val="double" w:sz="4" w:space="0" w:color="auto"/>
              <w:bottom w:val="double" w:sz="4" w:space="0" w:color="auto"/>
              <w:right w:val="single" w:sz="8" w:space="0" w:color="auto"/>
            </w:tcBorders>
            <w:noWrap/>
            <w:vAlign w:val="bottom"/>
            <w:hideMark/>
          </w:tcPr>
          <w:p w14:paraId="3ED6A20A" w14:textId="77777777" w:rsidR="00B63759" w:rsidRDefault="00B63759">
            <w:pPr>
              <w:spacing w:after="0" w:line="240" w:lineRule="auto"/>
              <w:rPr>
                <w:rFonts w:ascii="Times New Roman" w:eastAsia="Times New Roman" w:hAnsi="Times New Roman" w:cs="Times New Roman"/>
                <w:b/>
                <w:bCs/>
                <w:sz w:val="24"/>
                <w:szCs w:val="24"/>
                <w:lang w:eastAsia="cs-CZ"/>
              </w:rPr>
            </w:pPr>
            <w:r>
              <w:rPr>
                <w:rFonts w:ascii="Times New Roman" w:eastAsia="Times New Roman" w:hAnsi="Times New Roman" w:cs="Times New Roman"/>
                <w:b/>
                <w:bCs/>
                <w:sz w:val="24"/>
                <w:szCs w:val="24"/>
                <w:lang w:eastAsia="cs-CZ"/>
              </w:rPr>
              <w:t>celkem</w:t>
            </w:r>
          </w:p>
        </w:tc>
        <w:tc>
          <w:tcPr>
            <w:tcW w:w="960" w:type="dxa"/>
            <w:tcBorders>
              <w:top w:val="single" w:sz="8" w:space="0" w:color="auto"/>
              <w:left w:val="nil"/>
              <w:bottom w:val="double" w:sz="4" w:space="0" w:color="auto"/>
              <w:right w:val="single" w:sz="4" w:space="0" w:color="auto"/>
            </w:tcBorders>
            <w:noWrap/>
            <w:vAlign w:val="bottom"/>
            <w:hideMark/>
          </w:tcPr>
          <w:p w14:paraId="4B133532" w14:textId="345B08DF" w:rsidR="00B63759" w:rsidRDefault="00B63759">
            <w:pPr>
              <w:spacing w:after="0" w:line="240" w:lineRule="auto"/>
              <w:jc w:val="right"/>
              <w:rPr>
                <w:rFonts w:ascii="Times New Roman" w:eastAsia="Times New Roman" w:hAnsi="Times New Roman" w:cs="Times New Roman"/>
                <w:b/>
                <w:bCs/>
                <w:sz w:val="24"/>
                <w:szCs w:val="24"/>
                <w:lang w:eastAsia="cs-CZ"/>
              </w:rPr>
            </w:pPr>
            <w:r>
              <w:rPr>
                <w:rFonts w:ascii="Times New Roman" w:eastAsia="Times New Roman" w:hAnsi="Times New Roman" w:cs="Times New Roman"/>
                <w:b/>
                <w:bCs/>
                <w:sz w:val="24"/>
                <w:szCs w:val="24"/>
                <w:lang w:eastAsia="cs-CZ"/>
              </w:rPr>
              <w:t>2</w:t>
            </w:r>
            <w:r w:rsidR="008F0790">
              <w:rPr>
                <w:rFonts w:ascii="Times New Roman" w:eastAsia="Times New Roman" w:hAnsi="Times New Roman" w:cs="Times New Roman"/>
                <w:b/>
                <w:bCs/>
                <w:sz w:val="24"/>
                <w:szCs w:val="24"/>
                <w:lang w:eastAsia="cs-CZ"/>
              </w:rPr>
              <w:t>2</w:t>
            </w:r>
          </w:p>
        </w:tc>
        <w:tc>
          <w:tcPr>
            <w:tcW w:w="960" w:type="dxa"/>
            <w:tcBorders>
              <w:top w:val="single" w:sz="8" w:space="0" w:color="auto"/>
              <w:left w:val="nil"/>
              <w:bottom w:val="double" w:sz="4" w:space="0" w:color="auto"/>
              <w:right w:val="single" w:sz="4" w:space="0" w:color="auto"/>
            </w:tcBorders>
            <w:noWrap/>
            <w:vAlign w:val="bottom"/>
            <w:hideMark/>
          </w:tcPr>
          <w:p w14:paraId="3AEC97A8" w14:textId="21E2B3F4" w:rsidR="00B63759" w:rsidRDefault="00B63759">
            <w:pPr>
              <w:spacing w:after="0" w:line="240" w:lineRule="auto"/>
              <w:jc w:val="right"/>
              <w:rPr>
                <w:rFonts w:ascii="Times New Roman" w:eastAsia="Times New Roman" w:hAnsi="Times New Roman" w:cs="Times New Roman"/>
                <w:b/>
                <w:bCs/>
                <w:sz w:val="24"/>
                <w:szCs w:val="24"/>
                <w:lang w:eastAsia="cs-CZ"/>
              </w:rPr>
            </w:pPr>
            <w:r>
              <w:rPr>
                <w:rFonts w:ascii="Times New Roman" w:eastAsia="Times New Roman" w:hAnsi="Times New Roman" w:cs="Times New Roman"/>
                <w:b/>
                <w:bCs/>
                <w:sz w:val="24"/>
                <w:szCs w:val="24"/>
                <w:lang w:eastAsia="cs-CZ"/>
              </w:rPr>
              <w:t>2</w:t>
            </w:r>
            <w:r w:rsidR="008F0790">
              <w:rPr>
                <w:rFonts w:ascii="Times New Roman" w:eastAsia="Times New Roman" w:hAnsi="Times New Roman" w:cs="Times New Roman"/>
                <w:b/>
                <w:bCs/>
                <w:sz w:val="24"/>
                <w:szCs w:val="24"/>
                <w:lang w:eastAsia="cs-CZ"/>
              </w:rPr>
              <w:t>4</w:t>
            </w:r>
          </w:p>
        </w:tc>
        <w:tc>
          <w:tcPr>
            <w:tcW w:w="960" w:type="dxa"/>
            <w:tcBorders>
              <w:top w:val="single" w:sz="8" w:space="0" w:color="auto"/>
              <w:left w:val="nil"/>
              <w:bottom w:val="double" w:sz="4" w:space="0" w:color="auto"/>
              <w:right w:val="double" w:sz="4" w:space="0" w:color="auto"/>
            </w:tcBorders>
            <w:noWrap/>
            <w:vAlign w:val="bottom"/>
            <w:hideMark/>
          </w:tcPr>
          <w:p w14:paraId="2182CF5D" w14:textId="576A5390" w:rsidR="00B63759" w:rsidRDefault="00B63759">
            <w:pPr>
              <w:spacing w:after="0" w:line="240" w:lineRule="auto"/>
              <w:jc w:val="right"/>
              <w:rPr>
                <w:rFonts w:ascii="Times New Roman" w:eastAsia="Times New Roman" w:hAnsi="Times New Roman" w:cs="Times New Roman"/>
                <w:b/>
                <w:bCs/>
                <w:sz w:val="24"/>
                <w:szCs w:val="24"/>
                <w:lang w:eastAsia="cs-CZ"/>
              </w:rPr>
            </w:pPr>
            <w:r>
              <w:rPr>
                <w:rFonts w:ascii="Times New Roman" w:eastAsia="Times New Roman" w:hAnsi="Times New Roman" w:cs="Times New Roman"/>
                <w:b/>
                <w:bCs/>
                <w:sz w:val="24"/>
                <w:szCs w:val="24"/>
                <w:lang w:eastAsia="cs-CZ"/>
              </w:rPr>
              <w:t>4</w:t>
            </w:r>
            <w:r w:rsidR="008F0790">
              <w:rPr>
                <w:rFonts w:ascii="Times New Roman" w:eastAsia="Times New Roman" w:hAnsi="Times New Roman" w:cs="Times New Roman"/>
                <w:b/>
                <w:bCs/>
                <w:sz w:val="24"/>
                <w:szCs w:val="24"/>
                <w:lang w:eastAsia="cs-CZ"/>
              </w:rPr>
              <w:t>6</w:t>
            </w:r>
          </w:p>
        </w:tc>
      </w:tr>
    </w:tbl>
    <w:p w14:paraId="40CA5CF8" w14:textId="77777777" w:rsidR="00B63759" w:rsidRDefault="00B63759" w:rsidP="00B63759">
      <w:pPr>
        <w:spacing w:after="0" w:line="240" w:lineRule="auto"/>
        <w:jc w:val="both"/>
        <w:rPr>
          <w:rFonts w:ascii="Times New Roman" w:eastAsia="Times New Roman" w:hAnsi="Times New Roman" w:cs="Times New Roman"/>
          <w:sz w:val="24"/>
          <w:szCs w:val="24"/>
          <w:lang w:eastAsia="cs-CZ"/>
        </w:rPr>
      </w:pPr>
    </w:p>
    <w:p w14:paraId="2E5D7AE0" w14:textId="77777777" w:rsidR="00B63759" w:rsidRDefault="00B63759" w:rsidP="00B63759">
      <w:pPr>
        <w:spacing w:after="0" w:line="240" w:lineRule="auto"/>
        <w:rPr>
          <w:rFonts w:ascii="Times New Roman" w:eastAsia="Times New Roman" w:hAnsi="Times New Roman" w:cs="Times New Roman"/>
          <w:sz w:val="24"/>
          <w:szCs w:val="24"/>
          <w:lang w:eastAsia="cs-CZ"/>
        </w:rPr>
      </w:pPr>
    </w:p>
    <w:p w14:paraId="533FA29D" w14:textId="25B15A20" w:rsidR="00B63759" w:rsidRDefault="00B63759" w:rsidP="00B63759">
      <w:pPr>
        <w:spacing w:after="0" w:line="240" w:lineRule="auto"/>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2) Složení zaměstnanců dle vzdělání a pohlaví k 31. 12. 20</w:t>
      </w:r>
      <w:r w:rsidR="00740CEC">
        <w:rPr>
          <w:rFonts w:ascii="Times New Roman" w:eastAsia="Times New Roman" w:hAnsi="Times New Roman" w:cs="Times New Roman"/>
          <w:sz w:val="24"/>
          <w:szCs w:val="24"/>
          <w:lang w:eastAsia="cs-CZ"/>
        </w:rPr>
        <w:t>20</w:t>
      </w:r>
    </w:p>
    <w:p w14:paraId="4B4E4690" w14:textId="77777777" w:rsidR="00B63759" w:rsidRDefault="00B63759" w:rsidP="00B63759">
      <w:pPr>
        <w:spacing w:after="0" w:line="240" w:lineRule="auto"/>
        <w:rPr>
          <w:rFonts w:ascii="Times New Roman" w:eastAsia="Times New Roman" w:hAnsi="Times New Roman" w:cs="Times New Roman"/>
          <w:sz w:val="24"/>
          <w:szCs w:val="24"/>
          <w:lang w:eastAsia="cs-CZ"/>
        </w:rPr>
      </w:pPr>
    </w:p>
    <w:tbl>
      <w:tblPr>
        <w:tblW w:w="4856" w:type="dxa"/>
        <w:jc w:val="center"/>
        <w:tblBorders>
          <w:top w:val="double" w:sz="4" w:space="0" w:color="auto"/>
          <w:left w:val="double" w:sz="4" w:space="0" w:color="auto"/>
          <w:bottom w:val="double" w:sz="4" w:space="0" w:color="auto"/>
          <w:right w:val="double" w:sz="4" w:space="0" w:color="auto"/>
          <w:insideH w:val="single" w:sz="8" w:space="0" w:color="auto"/>
          <w:insideV w:val="single" w:sz="8" w:space="0" w:color="auto"/>
        </w:tblBorders>
        <w:tblCellMar>
          <w:left w:w="0" w:type="dxa"/>
          <w:right w:w="0" w:type="dxa"/>
        </w:tblCellMar>
        <w:tblLook w:val="00A0" w:firstRow="1" w:lastRow="0" w:firstColumn="1" w:lastColumn="0" w:noHBand="0" w:noVBand="0"/>
      </w:tblPr>
      <w:tblGrid>
        <w:gridCol w:w="1976"/>
        <w:gridCol w:w="960"/>
        <w:gridCol w:w="960"/>
        <w:gridCol w:w="960"/>
      </w:tblGrid>
      <w:tr w:rsidR="00B63759" w14:paraId="0A95BBDD" w14:textId="77777777" w:rsidTr="00B63759">
        <w:trPr>
          <w:trHeight w:val="270"/>
          <w:jc w:val="center"/>
        </w:trPr>
        <w:tc>
          <w:tcPr>
            <w:tcW w:w="1976" w:type="dxa"/>
            <w:tcBorders>
              <w:top w:val="double" w:sz="4" w:space="0" w:color="auto"/>
              <w:left w:val="double" w:sz="4" w:space="0" w:color="auto"/>
              <w:bottom w:val="single" w:sz="8" w:space="0" w:color="auto"/>
              <w:right w:val="single" w:sz="8" w:space="0" w:color="auto"/>
            </w:tcBorders>
            <w:noWrap/>
            <w:tcMar>
              <w:top w:w="0" w:type="dxa"/>
              <w:left w:w="70" w:type="dxa"/>
              <w:bottom w:w="0" w:type="dxa"/>
              <w:right w:w="70" w:type="dxa"/>
            </w:tcMar>
            <w:vAlign w:val="bottom"/>
            <w:hideMark/>
          </w:tcPr>
          <w:p w14:paraId="14F5E0E0" w14:textId="77777777" w:rsidR="00B63759" w:rsidRDefault="00B63759">
            <w:pPr>
              <w:spacing w:after="0" w:line="240" w:lineRule="auto"/>
              <w:jc w:val="center"/>
              <w:rPr>
                <w:rFonts w:ascii="Times New Roman" w:eastAsia="Times New Roman" w:hAnsi="Times New Roman" w:cs="Times New Roman"/>
                <w:b/>
                <w:bCs/>
                <w:sz w:val="24"/>
                <w:szCs w:val="24"/>
                <w:lang w:eastAsia="cs-CZ"/>
              </w:rPr>
            </w:pPr>
            <w:r>
              <w:rPr>
                <w:rFonts w:ascii="Times New Roman" w:eastAsia="Times New Roman" w:hAnsi="Times New Roman" w:cs="Times New Roman"/>
                <w:b/>
                <w:bCs/>
                <w:sz w:val="24"/>
                <w:szCs w:val="24"/>
                <w:lang w:eastAsia="cs-CZ"/>
              </w:rPr>
              <w:t>vzdělání dosažené</w:t>
            </w:r>
          </w:p>
        </w:tc>
        <w:tc>
          <w:tcPr>
            <w:tcW w:w="960" w:type="dxa"/>
            <w:tcBorders>
              <w:top w:val="double" w:sz="4" w:space="0" w:color="auto"/>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37C0ADB1" w14:textId="77777777" w:rsidR="00B63759" w:rsidRDefault="00B63759">
            <w:pPr>
              <w:spacing w:after="0" w:line="240" w:lineRule="auto"/>
              <w:rPr>
                <w:rFonts w:ascii="Times New Roman" w:eastAsia="Times New Roman" w:hAnsi="Times New Roman" w:cs="Times New Roman"/>
                <w:b/>
                <w:bCs/>
                <w:sz w:val="24"/>
                <w:szCs w:val="24"/>
                <w:lang w:eastAsia="cs-CZ"/>
              </w:rPr>
            </w:pPr>
            <w:r>
              <w:rPr>
                <w:rFonts w:ascii="Times New Roman" w:eastAsia="Times New Roman" w:hAnsi="Times New Roman" w:cs="Times New Roman"/>
                <w:b/>
                <w:bCs/>
                <w:sz w:val="24"/>
                <w:szCs w:val="24"/>
                <w:lang w:eastAsia="cs-CZ"/>
              </w:rPr>
              <w:t>   muži</w:t>
            </w:r>
          </w:p>
        </w:tc>
        <w:tc>
          <w:tcPr>
            <w:tcW w:w="960" w:type="dxa"/>
            <w:tcBorders>
              <w:top w:val="double" w:sz="4" w:space="0" w:color="auto"/>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75D4419B" w14:textId="77777777" w:rsidR="00B63759" w:rsidRDefault="00B63759">
            <w:pPr>
              <w:spacing w:after="0" w:line="240" w:lineRule="auto"/>
              <w:rPr>
                <w:rFonts w:ascii="Times New Roman" w:eastAsia="Times New Roman" w:hAnsi="Times New Roman" w:cs="Times New Roman"/>
                <w:b/>
                <w:bCs/>
                <w:sz w:val="24"/>
                <w:szCs w:val="24"/>
                <w:lang w:eastAsia="cs-CZ"/>
              </w:rPr>
            </w:pPr>
            <w:r>
              <w:rPr>
                <w:rFonts w:ascii="Times New Roman" w:eastAsia="Times New Roman" w:hAnsi="Times New Roman" w:cs="Times New Roman"/>
                <w:b/>
                <w:bCs/>
                <w:sz w:val="24"/>
                <w:szCs w:val="24"/>
                <w:lang w:eastAsia="cs-CZ"/>
              </w:rPr>
              <w:t>   ženy</w:t>
            </w:r>
          </w:p>
        </w:tc>
        <w:tc>
          <w:tcPr>
            <w:tcW w:w="960" w:type="dxa"/>
            <w:tcBorders>
              <w:top w:val="double" w:sz="4" w:space="0" w:color="auto"/>
              <w:left w:val="single" w:sz="8" w:space="0" w:color="auto"/>
              <w:bottom w:val="single" w:sz="8" w:space="0" w:color="auto"/>
              <w:right w:val="double" w:sz="4" w:space="0" w:color="auto"/>
            </w:tcBorders>
            <w:noWrap/>
            <w:tcMar>
              <w:top w:w="0" w:type="dxa"/>
              <w:left w:w="70" w:type="dxa"/>
              <w:bottom w:w="0" w:type="dxa"/>
              <w:right w:w="70" w:type="dxa"/>
            </w:tcMar>
            <w:vAlign w:val="bottom"/>
            <w:hideMark/>
          </w:tcPr>
          <w:p w14:paraId="6AE5BD22" w14:textId="77777777" w:rsidR="00B63759" w:rsidRDefault="00B63759">
            <w:pPr>
              <w:spacing w:after="0" w:line="240" w:lineRule="auto"/>
              <w:rPr>
                <w:rFonts w:ascii="Times New Roman" w:eastAsia="Times New Roman" w:hAnsi="Times New Roman" w:cs="Times New Roman"/>
                <w:b/>
                <w:bCs/>
                <w:sz w:val="24"/>
                <w:szCs w:val="24"/>
                <w:lang w:eastAsia="cs-CZ"/>
              </w:rPr>
            </w:pPr>
            <w:r>
              <w:rPr>
                <w:rFonts w:ascii="Times New Roman" w:eastAsia="Times New Roman" w:hAnsi="Times New Roman" w:cs="Times New Roman"/>
                <w:b/>
                <w:bCs/>
                <w:sz w:val="24"/>
                <w:szCs w:val="24"/>
                <w:lang w:eastAsia="cs-CZ"/>
              </w:rPr>
              <w:t> celkem</w:t>
            </w:r>
          </w:p>
        </w:tc>
      </w:tr>
      <w:tr w:rsidR="00B63759" w14:paraId="48ED67F2" w14:textId="77777777" w:rsidTr="00B63759">
        <w:trPr>
          <w:trHeight w:val="255"/>
          <w:jc w:val="center"/>
        </w:trPr>
        <w:tc>
          <w:tcPr>
            <w:tcW w:w="1976" w:type="dxa"/>
            <w:tcBorders>
              <w:top w:val="single" w:sz="8" w:space="0" w:color="auto"/>
              <w:left w:val="double" w:sz="4" w:space="0" w:color="auto"/>
              <w:bottom w:val="single" w:sz="8" w:space="0" w:color="auto"/>
              <w:right w:val="single" w:sz="8" w:space="0" w:color="auto"/>
            </w:tcBorders>
            <w:noWrap/>
            <w:tcMar>
              <w:top w:w="0" w:type="dxa"/>
              <w:left w:w="70" w:type="dxa"/>
              <w:bottom w:w="0" w:type="dxa"/>
              <w:right w:w="70" w:type="dxa"/>
            </w:tcMar>
            <w:vAlign w:val="bottom"/>
            <w:hideMark/>
          </w:tcPr>
          <w:p w14:paraId="2D54C02A" w14:textId="77777777" w:rsidR="00B63759" w:rsidRDefault="00B63759">
            <w:pPr>
              <w:spacing w:after="0" w:line="240" w:lineRule="auto"/>
              <w:jc w:val="center"/>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základní</w:t>
            </w:r>
          </w:p>
        </w:tc>
        <w:tc>
          <w:tcPr>
            <w:tcW w:w="960" w:type="dxa"/>
            <w:tcBorders>
              <w:top w:val="single" w:sz="8" w:space="0" w:color="auto"/>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275CCB8C" w14:textId="77777777" w:rsidR="00B63759" w:rsidRDefault="00B63759">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0</w:t>
            </w:r>
          </w:p>
        </w:tc>
        <w:tc>
          <w:tcPr>
            <w:tcW w:w="960" w:type="dxa"/>
            <w:tcBorders>
              <w:top w:val="single" w:sz="8" w:space="0" w:color="auto"/>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2DF98DDB" w14:textId="77777777" w:rsidR="00B63759" w:rsidRDefault="00B63759">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0</w:t>
            </w:r>
          </w:p>
        </w:tc>
        <w:tc>
          <w:tcPr>
            <w:tcW w:w="960" w:type="dxa"/>
            <w:tcBorders>
              <w:top w:val="single" w:sz="8" w:space="0" w:color="auto"/>
              <w:left w:val="single" w:sz="8" w:space="0" w:color="auto"/>
              <w:bottom w:val="single" w:sz="8" w:space="0" w:color="auto"/>
              <w:right w:val="double" w:sz="4" w:space="0" w:color="auto"/>
            </w:tcBorders>
            <w:noWrap/>
            <w:tcMar>
              <w:top w:w="0" w:type="dxa"/>
              <w:left w:w="70" w:type="dxa"/>
              <w:bottom w:w="0" w:type="dxa"/>
              <w:right w:w="70" w:type="dxa"/>
            </w:tcMar>
            <w:vAlign w:val="bottom"/>
            <w:hideMark/>
          </w:tcPr>
          <w:p w14:paraId="59C3D5C9" w14:textId="77777777" w:rsidR="00B63759" w:rsidRDefault="00B63759">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0</w:t>
            </w:r>
          </w:p>
        </w:tc>
      </w:tr>
      <w:tr w:rsidR="00B63759" w14:paraId="49B6D829" w14:textId="77777777" w:rsidTr="00B63759">
        <w:trPr>
          <w:trHeight w:val="255"/>
          <w:jc w:val="center"/>
        </w:trPr>
        <w:tc>
          <w:tcPr>
            <w:tcW w:w="1976" w:type="dxa"/>
            <w:tcBorders>
              <w:top w:val="single" w:sz="8" w:space="0" w:color="auto"/>
              <w:left w:val="double" w:sz="4" w:space="0" w:color="auto"/>
              <w:bottom w:val="single" w:sz="8" w:space="0" w:color="auto"/>
              <w:right w:val="single" w:sz="8" w:space="0" w:color="auto"/>
            </w:tcBorders>
            <w:noWrap/>
            <w:tcMar>
              <w:top w:w="0" w:type="dxa"/>
              <w:left w:w="70" w:type="dxa"/>
              <w:bottom w:w="0" w:type="dxa"/>
              <w:right w:w="70" w:type="dxa"/>
            </w:tcMar>
            <w:vAlign w:val="bottom"/>
            <w:hideMark/>
          </w:tcPr>
          <w:p w14:paraId="56B98648" w14:textId="77777777" w:rsidR="00B63759" w:rsidRDefault="00B63759">
            <w:pPr>
              <w:spacing w:after="0" w:line="240" w:lineRule="auto"/>
              <w:jc w:val="center"/>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střední odborné</w:t>
            </w:r>
          </w:p>
        </w:tc>
        <w:tc>
          <w:tcPr>
            <w:tcW w:w="960" w:type="dxa"/>
            <w:tcBorders>
              <w:top w:val="single" w:sz="8" w:space="0" w:color="auto"/>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26614A0E" w14:textId="77777777" w:rsidR="00B63759" w:rsidRDefault="00B63759">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7</w:t>
            </w:r>
          </w:p>
        </w:tc>
        <w:tc>
          <w:tcPr>
            <w:tcW w:w="960" w:type="dxa"/>
            <w:tcBorders>
              <w:top w:val="single" w:sz="8" w:space="0" w:color="auto"/>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7D62C304" w14:textId="77777777" w:rsidR="00B63759" w:rsidRDefault="00B63759">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4</w:t>
            </w:r>
          </w:p>
        </w:tc>
        <w:tc>
          <w:tcPr>
            <w:tcW w:w="960" w:type="dxa"/>
            <w:tcBorders>
              <w:top w:val="single" w:sz="8" w:space="0" w:color="auto"/>
              <w:left w:val="single" w:sz="8" w:space="0" w:color="auto"/>
              <w:bottom w:val="single" w:sz="8" w:space="0" w:color="auto"/>
              <w:right w:val="double" w:sz="4" w:space="0" w:color="auto"/>
            </w:tcBorders>
            <w:noWrap/>
            <w:tcMar>
              <w:top w:w="0" w:type="dxa"/>
              <w:left w:w="70" w:type="dxa"/>
              <w:bottom w:w="0" w:type="dxa"/>
              <w:right w:w="70" w:type="dxa"/>
            </w:tcMar>
            <w:vAlign w:val="bottom"/>
            <w:hideMark/>
          </w:tcPr>
          <w:p w14:paraId="50E058AD" w14:textId="77777777" w:rsidR="00B63759" w:rsidRDefault="00B63759">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11</w:t>
            </w:r>
          </w:p>
        </w:tc>
      </w:tr>
      <w:tr w:rsidR="00B63759" w14:paraId="43049A22" w14:textId="77777777" w:rsidTr="00B63759">
        <w:trPr>
          <w:trHeight w:val="255"/>
          <w:jc w:val="center"/>
        </w:trPr>
        <w:tc>
          <w:tcPr>
            <w:tcW w:w="1976" w:type="dxa"/>
            <w:tcBorders>
              <w:top w:val="single" w:sz="8" w:space="0" w:color="auto"/>
              <w:left w:val="double" w:sz="4" w:space="0" w:color="auto"/>
              <w:bottom w:val="single" w:sz="8" w:space="0" w:color="auto"/>
              <w:right w:val="single" w:sz="8" w:space="0" w:color="auto"/>
            </w:tcBorders>
            <w:noWrap/>
            <w:tcMar>
              <w:top w:w="0" w:type="dxa"/>
              <w:left w:w="70" w:type="dxa"/>
              <w:bottom w:w="0" w:type="dxa"/>
              <w:right w:w="70" w:type="dxa"/>
            </w:tcMar>
            <w:vAlign w:val="bottom"/>
            <w:hideMark/>
          </w:tcPr>
          <w:p w14:paraId="068F8BA4" w14:textId="508D10B5" w:rsidR="00B63759" w:rsidRDefault="008F0790">
            <w:pPr>
              <w:spacing w:after="0" w:line="240" w:lineRule="auto"/>
              <w:jc w:val="center"/>
              <w:rPr>
                <w:rFonts w:ascii="Times New Roman" w:eastAsia="Times New Roman" w:hAnsi="Times New Roman" w:cs="Times New Roman"/>
                <w:sz w:val="24"/>
                <w:szCs w:val="24"/>
                <w:lang w:eastAsia="cs-CZ"/>
              </w:rPr>
            </w:pPr>
            <w:r w:rsidRPr="008F0790">
              <w:rPr>
                <w:rFonts w:ascii="Times New Roman" w:eastAsia="Times New Roman" w:hAnsi="Times New Roman" w:cs="Times New Roman"/>
                <w:sz w:val="24"/>
                <w:szCs w:val="24"/>
                <w:lang w:eastAsia="cs-CZ"/>
              </w:rPr>
              <w:t>úplné střední odborné</w:t>
            </w:r>
          </w:p>
        </w:tc>
        <w:tc>
          <w:tcPr>
            <w:tcW w:w="960" w:type="dxa"/>
            <w:tcBorders>
              <w:top w:val="single" w:sz="8" w:space="0" w:color="auto"/>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4BECD7E3" w14:textId="3034E8F8" w:rsidR="00B63759" w:rsidRDefault="008F0790">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6</w:t>
            </w:r>
          </w:p>
        </w:tc>
        <w:tc>
          <w:tcPr>
            <w:tcW w:w="960" w:type="dxa"/>
            <w:tcBorders>
              <w:top w:val="single" w:sz="8" w:space="0" w:color="auto"/>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5822F9FA" w14:textId="636DF977" w:rsidR="00B63759" w:rsidRDefault="00B63759">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1</w:t>
            </w:r>
            <w:r w:rsidR="00A7543B">
              <w:rPr>
                <w:rFonts w:ascii="Times New Roman" w:eastAsia="Times New Roman" w:hAnsi="Times New Roman" w:cs="Times New Roman"/>
                <w:sz w:val="24"/>
                <w:szCs w:val="24"/>
                <w:lang w:eastAsia="cs-CZ"/>
              </w:rPr>
              <w:t>1</w:t>
            </w:r>
          </w:p>
        </w:tc>
        <w:tc>
          <w:tcPr>
            <w:tcW w:w="960" w:type="dxa"/>
            <w:tcBorders>
              <w:top w:val="single" w:sz="8" w:space="0" w:color="auto"/>
              <w:left w:val="single" w:sz="8" w:space="0" w:color="auto"/>
              <w:bottom w:val="single" w:sz="8" w:space="0" w:color="auto"/>
              <w:right w:val="double" w:sz="4" w:space="0" w:color="auto"/>
            </w:tcBorders>
            <w:noWrap/>
            <w:tcMar>
              <w:top w:w="0" w:type="dxa"/>
              <w:left w:w="70" w:type="dxa"/>
              <w:bottom w:w="0" w:type="dxa"/>
              <w:right w:w="70" w:type="dxa"/>
            </w:tcMar>
            <w:vAlign w:val="bottom"/>
            <w:hideMark/>
          </w:tcPr>
          <w:p w14:paraId="50DCD5D8" w14:textId="0D930A3F" w:rsidR="00B63759" w:rsidRDefault="00B63759">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1</w:t>
            </w:r>
            <w:r w:rsidR="00A7543B">
              <w:rPr>
                <w:rFonts w:ascii="Times New Roman" w:eastAsia="Times New Roman" w:hAnsi="Times New Roman" w:cs="Times New Roman"/>
                <w:sz w:val="24"/>
                <w:szCs w:val="24"/>
                <w:lang w:eastAsia="cs-CZ"/>
              </w:rPr>
              <w:t>7</w:t>
            </w:r>
          </w:p>
        </w:tc>
      </w:tr>
      <w:tr w:rsidR="008F0790" w14:paraId="17969BA5" w14:textId="77777777" w:rsidTr="00B63759">
        <w:trPr>
          <w:trHeight w:val="255"/>
          <w:jc w:val="center"/>
        </w:trPr>
        <w:tc>
          <w:tcPr>
            <w:tcW w:w="1976" w:type="dxa"/>
            <w:tcBorders>
              <w:top w:val="single" w:sz="8" w:space="0" w:color="auto"/>
              <w:left w:val="double" w:sz="4" w:space="0" w:color="auto"/>
              <w:bottom w:val="single" w:sz="8" w:space="0" w:color="auto"/>
              <w:right w:val="single" w:sz="8" w:space="0" w:color="auto"/>
            </w:tcBorders>
            <w:noWrap/>
            <w:tcMar>
              <w:top w:w="0" w:type="dxa"/>
              <w:left w:w="70" w:type="dxa"/>
              <w:bottom w:w="0" w:type="dxa"/>
              <w:right w:w="70" w:type="dxa"/>
            </w:tcMar>
            <w:vAlign w:val="bottom"/>
          </w:tcPr>
          <w:p w14:paraId="7A02103F" w14:textId="278131B5" w:rsidR="008F0790" w:rsidRDefault="008F0790">
            <w:pPr>
              <w:spacing w:after="0" w:line="240" w:lineRule="auto"/>
              <w:jc w:val="center"/>
              <w:rPr>
                <w:rFonts w:ascii="Times New Roman" w:eastAsia="Times New Roman" w:hAnsi="Times New Roman" w:cs="Times New Roman"/>
                <w:sz w:val="24"/>
                <w:szCs w:val="24"/>
                <w:lang w:eastAsia="cs-CZ"/>
              </w:rPr>
            </w:pPr>
            <w:r w:rsidRPr="008F0790">
              <w:rPr>
                <w:rFonts w:ascii="Times New Roman" w:eastAsia="Times New Roman" w:hAnsi="Times New Roman" w:cs="Times New Roman"/>
                <w:sz w:val="24"/>
                <w:szCs w:val="24"/>
                <w:lang w:eastAsia="cs-CZ"/>
              </w:rPr>
              <w:t>úplné střední</w:t>
            </w:r>
          </w:p>
        </w:tc>
        <w:tc>
          <w:tcPr>
            <w:tcW w:w="960" w:type="dxa"/>
            <w:tcBorders>
              <w:top w:val="single" w:sz="8" w:space="0" w:color="auto"/>
              <w:left w:val="single" w:sz="8" w:space="0" w:color="auto"/>
              <w:bottom w:val="single" w:sz="8" w:space="0" w:color="auto"/>
              <w:right w:val="single" w:sz="8" w:space="0" w:color="auto"/>
            </w:tcBorders>
            <w:noWrap/>
            <w:tcMar>
              <w:top w:w="0" w:type="dxa"/>
              <w:left w:w="70" w:type="dxa"/>
              <w:bottom w:w="0" w:type="dxa"/>
              <w:right w:w="70" w:type="dxa"/>
            </w:tcMar>
            <w:vAlign w:val="bottom"/>
          </w:tcPr>
          <w:p w14:paraId="3C363E64" w14:textId="225CC4B9" w:rsidR="008F0790" w:rsidRDefault="008F0790">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1</w:t>
            </w:r>
          </w:p>
        </w:tc>
        <w:tc>
          <w:tcPr>
            <w:tcW w:w="960" w:type="dxa"/>
            <w:tcBorders>
              <w:top w:val="single" w:sz="8" w:space="0" w:color="auto"/>
              <w:left w:val="single" w:sz="8" w:space="0" w:color="auto"/>
              <w:bottom w:val="single" w:sz="8" w:space="0" w:color="auto"/>
              <w:right w:val="single" w:sz="8" w:space="0" w:color="auto"/>
            </w:tcBorders>
            <w:noWrap/>
            <w:tcMar>
              <w:top w:w="0" w:type="dxa"/>
              <w:left w:w="70" w:type="dxa"/>
              <w:bottom w:w="0" w:type="dxa"/>
              <w:right w:w="70" w:type="dxa"/>
            </w:tcMar>
            <w:vAlign w:val="bottom"/>
          </w:tcPr>
          <w:p w14:paraId="080465C3" w14:textId="5BF3AA1F" w:rsidR="008F0790" w:rsidRDefault="008F0790">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1</w:t>
            </w:r>
          </w:p>
        </w:tc>
        <w:tc>
          <w:tcPr>
            <w:tcW w:w="960" w:type="dxa"/>
            <w:tcBorders>
              <w:top w:val="single" w:sz="8" w:space="0" w:color="auto"/>
              <w:left w:val="single" w:sz="8" w:space="0" w:color="auto"/>
              <w:bottom w:val="single" w:sz="8" w:space="0" w:color="auto"/>
              <w:right w:val="double" w:sz="4" w:space="0" w:color="auto"/>
            </w:tcBorders>
            <w:noWrap/>
            <w:tcMar>
              <w:top w:w="0" w:type="dxa"/>
              <w:left w:w="70" w:type="dxa"/>
              <w:bottom w:w="0" w:type="dxa"/>
              <w:right w:w="70" w:type="dxa"/>
            </w:tcMar>
            <w:vAlign w:val="bottom"/>
          </w:tcPr>
          <w:p w14:paraId="2BC09EBE" w14:textId="3B449091" w:rsidR="008F0790" w:rsidRDefault="008F0790">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2</w:t>
            </w:r>
          </w:p>
        </w:tc>
      </w:tr>
      <w:tr w:rsidR="00B63759" w14:paraId="284AC744" w14:textId="77777777" w:rsidTr="00B63759">
        <w:trPr>
          <w:trHeight w:val="255"/>
          <w:jc w:val="center"/>
        </w:trPr>
        <w:tc>
          <w:tcPr>
            <w:tcW w:w="1976" w:type="dxa"/>
            <w:tcBorders>
              <w:top w:val="single" w:sz="8" w:space="0" w:color="auto"/>
              <w:left w:val="double" w:sz="4" w:space="0" w:color="auto"/>
              <w:bottom w:val="single" w:sz="8" w:space="0" w:color="auto"/>
              <w:right w:val="single" w:sz="8" w:space="0" w:color="auto"/>
            </w:tcBorders>
            <w:noWrap/>
            <w:tcMar>
              <w:top w:w="0" w:type="dxa"/>
              <w:left w:w="70" w:type="dxa"/>
              <w:bottom w:w="0" w:type="dxa"/>
              <w:right w:w="70" w:type="dxa"/>
            </w:tcMar>
            <w:vAlign w:val="bottom"/>
            <w:hideMark/>
          </w:tcPr>
          <w:p w14:paraId="2299DBF3" w14:textId="77777777" w:rsidR="00B63759" w:rsidRDefault="00B63759">
            <w:pPr>
              <w:spacing w:after="0" w:line="240" w:lineRule="auto"/>
              <w:jc w:val="center"/>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Vyšší odborné</w:t>
            </w:r>
          </w:p>
        </w:tc>
        <w:tc>
          <w:tcPr>
            <w:tcW w:w="960" w:type="dxa"/>
            <w:tcBorders>
              <w:top w:val="single" w:sz="8" w:space="0" w:color="auto"/>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0397CBB4" w14:textId="77777777" w:rsidR="00B63759" w:rsidRDefault="00B63759">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0</w:t>
            </w:r>
          </w:p>
        </w:tc>
        <w:tc>
          <w:tcPr>
            <w:tcW w:w="960" w:type="dxa"/>
            <w:tcBorders>
              <w:top w:val="single" w:sz="8" w:space="0" w:color="auto"/>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716E645F" w14:textId="77777777" w:rsidR="00B63759" w:rsidRDefault="00B63759">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0</w:t>
            </w:r>
          </w:p>
        </w:tc>
        <w:tc>
          <w:tcPr>
            <w:tcW w:w="960" w:type="dxa"/>
            <w:tcBorders>
              <w:top w:val="single" w:sz="8" w:space="0" w:color="auto"/>
              <w:left w:val="single" w:sz="8" w:space="0" w:color="auto"/>
              <w:bottom w:val="single" w:sz="8" w:space="0" w:color="auto"/>
              <w:right w:val="double" w:sz="4" w:space="0" w:color="auto"/>
            </w:tcBorders>
            <w:noWrap/>
            <w:tcMar>
              <w:top w:w="0" w:type="dxa"/>
              <w:left w:w="70" w:type="dxa"/>
              <w:bottom w:w="0" w:type="dxa"/>
              <w:right w:w="70" w:type="dxa"/>
            </w:tcMar>
            <w:vAlign w:val="bottom"/>
            <w:hideMark/>
          </w:tcPr>
          <w:p w14:paraId="330D8241" w14:textId="77777777" w:rsidR="00B63759" w:rsidRDefault="00B63759">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0</w:t>
            </w:r>
          </w:p>
        </w:tc>
      </w:tr>
      <w:tr w:rsidR="00B63759" w14:paraId="76F5821E" w14:textId="77777777" w:rsidTr="00B63759">
        <w:trPr>
          <w:trHeight w:val="255"/>
          <w:jc w:val="center"/>
        </w:trPr>
        <w:tc>
          <w:tcPr>
            <w:tcW w:w="1976" w:type="dxa"/>
            <w:tcBorders>
              <w:top w:val="single" w:sz="8" w:space="0" w:color="auto"/>
              <w:left w:val="double" w:sz="4" w:space="0" w:color="auto"/>
              <w:bottom w:val="single" w:sz="8" w:space="0" w:color="auto"/>
              <w:right w:val="single" w:sz="8" w:space="0" w:color="auto"/>
            </w:tcBorders>
            <w:noWrap/>
            <w:tcMar>
              <w:top w:w="0" w:type="dxa"/>
              <w:left w:w="70" w:type="dxa"/>
              <w:bottom w:w="0" w:type="dxa"/>
              <w:right w:w="70" w:type="dxa"/>
            </w:tcMar>
            <w:vAlign w:val="bottom"/>
            <w:hideMark/>
          </w:tcPr>
          <w:p w14:paraId="57CB3266" w14:textId="77777777" w:rsidR="00B63759" w:rsidRDefault="00B63759">
            <w:pPr>
              <w:spacing w:after="0" w:line="240" w:lineRule="auto"/>
              <w:jc w:val="center"/>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 xml:space="preserve">Bakalářské </w:t>
            </w:r>
          </w:p>
        </w:tc>
        <w:tc>
          <w:tcPr>
            <w:tcW w:w="960" w:type="dxa"/>
            <w:tcBorders>
              <w:top w:val="single" w:sz="8" w:space="0" w:color="auto"/>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295963D3" w14:textId="77777777" w:rsidR="00B63759" w:rsidRDefault="00B63759">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1</w:t>
            </w:r>
          </w:p>
        </w:tc>
        <w:tc>
          <w:tcPr>
            <w:tcW w:w="960" w:type="dxa"/>
            <w:tcBorders>
              <w:top w:val="single" w:sz="8" w:space="0" w:color="auto"/>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6557574A" w14:textId="77777777" w:rsidR="00B63759" w:rsidRDefault="00B63759">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3</w:t>
            </w:r>
          </w:p>
        </w:tc>
        <w:tc>
          <w:tcPr>
            <w:tcW w:w="960" w:type="dxa"/>
            <w:tcBorders>
              <w:top w:val="single" w:sz="8" w:space="0" w:color="auto"/>
              <w:left w:val="single" w:sz="8" w:space="0" w:color="auto"/>
              <w:bottom w:val="single" w:sz="8" w:space="0" w:color="auto"/>
              <w:right w:val="double" w:sz="4" w:space="0" w:color="auto"/>
            </w:tcBorders>
            <w:noWrap/>
            <w:tcMar>
              <w:top w:w="0" w:type="dxa"/>
              <w:left w:w="70" w:type="dxa"/>
              <w:bottom w:w="0" w:type="dxa"/>
              <w:right w:w="70" w:type="dxa"/>
            </w:tcMar>
            <w:vAlign w:val="bottom"/>
            <w:hideMark/>
          </w:tcPr>
          <w:p w14:paraId="62BC9037" w14:textId="77777777" w:rsidR="00B63759" w:rsidRDefault="00B63759">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4</w:t>
            </w:r>
          </w:p>
        </w:tc>
      </w:tr>
      <w:tr w:rsidR="00B63759" w14:paraId="610956C8" w14:textId="77777777" w:rsidTr="00B63759">
        <w:trPr>
          <w:trHeight w:val="270"/>
          <w:jc w:val="center"/>
        </w:trPr>
        <w:tc>
          <w:tcPr>
            <w:tcW w:w="1976" w:type="dxa"/>
            <w:tcBorders>
              <w:top w:val="single" w:sz="8" w:space="0" w:color="auto"/>
              <w:left w:val="double" w:sz="4" w:space="0" w:color="auto"/>
              <w:bottom w:val="single" w:sz="8" w:space="0" w:color="auto"/>
              <w:right w:val="single" w:sz="8" w:space="0" w:color="auto"/>
            </w:tcBorders>
            <w:noWrap/>
            <w:tcMar>
              <w:top w:w="0" w:type="dxa"/>
              <w:left w:w="70" w:type="dxa"/>
              <w:bottom w:w="0" w:type="dxa"/>
              <w:right w:w="70" w:type="dxa"/>
            </w:tcMar>
            <w:vAlign w:val="bottom"/>
            <w:hideMark/>
          </w:tcPr>
          <w:p w14:paraId="438DA791" w14:textId="77777777" w:rsidR="00B63759" w:rsidRDefault="00B63759">
            <w:pPr>
              <w:spacing w:after="0" w:line="240" w:lineRule="auto"/>
              <w:jc w:val="center"/>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vysokoškolské</w:t>
            </w:r>
          </w:p>
        </w:tc>
        <w:tc>
          <w:tcPr>
            <w:tcW w:w="960" w:type="dxa"/>
            <w:tcBorders>
              <w:top w:val="single" w:sz="8" w:space="0" w:color="auto"/>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2C624A75" w14:textId="6A8BD5D9" w:rsidR="00B63759" w:rsidRDefault="00A7543B">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7</w:t>
            </w:r>
          </w:p>
        </w:tc>
        <w:tc>
          <w:tcPr>
            <w:tcW w:w="960" w:type="dxa"/>
            <w:tcBorders>
              <w:top w:val="single" w:sz="8" w:space="0" w:color="auto"/>
              <w:left w:val="single" w:sz="8" w:space="0" w:color="auto"/>
              <w:bottom w:val="single" w:sz="8" w:space="0" w:color="auto"/>
              <w:right w:val="single" w:sz="8" w:space="0" w:color="auto"/>
            </w:tcBorders>
            <w:noWrap/>
            <w:tcMar>
              <w:top w:w="0" w:type="dxa"/>
              <w:left w:w="70" w:type="dxa"/>
              <w:bottom w:w="0" w:type="dxa"/>
              <w:right w:w="70" w:type="dxa"/>
            </w:tcMar>
            <w:vAlign w:val="bottom"/>
            <w:hideMark/>
          </w:tcPr>
          <w:p w14:paraId="51CF29BE" w14:textId="77777777" w:rsidR="00B63759" w:rsidRDefault="00B63759">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4</w:t>
            </w:r>
          </w:p>
        </w:tc>
        <w:tc>
          <w:tcPr>
            <w:tcW w:w="960" w:type="dxa"/>
            <w:tcBorders>
              <w:top w:val="single" w:sz="8" w:space="0" w:color="auto"/>
              <w:left w:val="single" w:sz="8" w:space="0" w:color="auto"/>
              <w:bottom w:val="single" w:sz="8" w:space="0" w:color="auto"/>
              <w:right w:val="double" w:sz="4" w:space="0" w:color="auto"/>
            </w:tcBorders>
            <w:noWrap/>
            <w:tcMar>
              <w:top w:w="0" w:type="dxa"/>
              <w:left w:w="70" w:type="dxa"/>
              <w:bottom w:w="0" w:type="dxa"/>
              <w:right w:w="70" w:type="dxa"/>
            </w:tcMar>
            <w:vAlign w:val="bottom"/>
            <w:hideMark/>
          </w:tcPr>
          <w:p w14:paraId="1381438E" w14:textId="09C2CB91" w:rsidR="00B63759" w:rsidRDefault="00B63759">
            <w:pPr>
              <w:spacing w:after="0" w:line="240" w:lineRule="auto"/>
              <w:jc w:val="right"/>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1</w:t>
            </w:r>
            <w:r w:rsidR="00A7543B">
              <w:rPr>
                <w:rFonts w:ascii="Times New Roman" w:eastAsia="Times New Roman" w:hAnsi="Times New Roman" w:cs="Times New Roman"/>
                <w:sz w:val="24"/>
                <w:szCs w:val="24"/>
                <w:lang w:eastAsia="cs-CZ"/>
              </w:rPr>
              <w:t>1</w:t>
            </w:r>
          </w:p>
        </w:tc>
      </w:tr>
      <w:tr w:rsidR="00B63759" w14:paraId="334B24ED" w14:textId="77777777" w:rsidTr="004A6D29">
        <w:trPr>
          <w:trHeight w:val="523"/>
          <w:jc w:val="center"/>
        </w:trPr>
        <w:tc>
          <w:tcPr>
            <w:tcW w:w="1976" w:type="dxa"/>
            <w:tcBorders>
              <w:top w:val="single" w:sz="8" w:space="0" w:color="auto"/>
              <w:left w:val="double" w:sz="4" w:space="0" w:color="auto"/>
              <w:bottom w:val="double" w:sz="4" w:space="0" w:color="auto"/>
              <w:right w:val="single" w:sz="8" w:space="0" w:color="auto"/>
            </w:tcBorders>
            <w:noWrap/>
            <w:tcMar>
              <w:top w:w="0" w:type="dxa"/>
              <w:left w:w="70" w:type="dxa"/>
              <w:bottom w:w="0" w:type="dxa"/>
              <w:right w:w="70" w:type="dxa"/>
            </w:tcMar>
            <w:vAlign w:val="bottom"/>
            <w:hideMark/>
          </w:tcPr>
          <w:p w14:paraId="3E531956" w14:textId="77777777" w:rsidR="00B63759" w:rsidRDefault="00B63759">
            <w:pPr>
              <w:spacing w:after="0" w:line="240" w:lineRule="auto"/>
              <w:jc w:val="center"/>
              <w:rPr>
                <w:rFonts w:ascii="Times New Roman" w:eastAsia="Times New Roman" w:hAnsi="Times New Roman" w:cs="Times New Roman"/>
                <w:b/>
                <w:bCs/>
                <w:sz w:val="24"/>
                <w:szCs w:val="24"/>
                <w:lang w:eastAsia="cs-CZ"/>
              </w:rPr>
            </w:pPr>
            <w:r>
              <w:rPr>
                <w:rFonts w:ascii="Times New Roman" w:eastAsia="Times New Roman" w:hAnsi="Times New Roman" w:cs="Times New Roman"/>
                <w:b/>
                <w:bCs/>
                <w:sz w:val="24"/>
                <w:szCs w:val="24"/>
                <w:lang w:eastAsia="cs-CZ"/>
              </w:rPr>
              <w:t>celkem</w:t>
            </w:r>
          </w:p>
        </w:tc>
        <w:tc>
          <w:tcPr>
            <w:tcW w:w="960" w:type="dxa"/>
            <w:tcBorders>
              <w:top w:val="single" w:sz="8" w:space="0" w:color="auto"/>
              <w:left w:val="single" w:sz="8" w:space="0" w:color="auto"/>
              <w:bottom w:val="double" w:sz="4" w:space="0" w:color="auto"/>
              <w:right w:val="single" w:sz="8" w:space="0" w:color="auto"/>
            </w:tcBorders>
            <w:noWrap/>
            <w:tcMar>
              <w:top w:w="0" w:type="dxa"/>
              <w:left w:w="70" w:type="dxa"/>
              <w:bottom w:w="0" w:type="dxa"/>
              <w:right w:w="70" w:type="dxa"/>
            </w:tcMar>
            <w:vAlign w:val="bottom"/>
            <w:hideMark/>
          </w:tcPr>
          <w:p w14:paraId="14FFDA8D" w14:textId="77777777" w:rsidR="00B63759" w:rsidRDefault="00B63759">
            <w:pPr>
              <w:spacing w:after="0" w:line="240" w:lineRule="auto"/>
              <w:jc w:val="right"/>
              <w:rPr>
                <w:rFonts w:ascii="Times New Roman" w:eastAsia="Times New Roman" w:hAnsi="Times New Roman" w:cs="Times New Roman"/>
                <w:b/>
                <w:bCs/>
                <w:sz w:val="24"/>
                <w:szCs w:val="24"/>
                <w:lang w:eastAsia="cs-CZ"/>
              </w:rPr>
            </w:pPr>
            <w:r>
              <w:rPr>
                <w:rFonts w:ascii="Times New Roman" w:eastAsia="Times New Roman" w:hAnsi="Times New Roman" w:cs="Times New Roman"/>
                <w:b/>
                <w:bCs/>
                <w:sz w:val="24"/>
                <w:szCs w:val="24"/>
                <w:lang w:eastAsia="cs-CZ"/>
              </w:rPr>
              <w:t>24</w:t>
            </w:r>
          </w:p>
        </w:tc>
        <w:tc>
          <w:tcPr>
            <w:tcW w:w="960" w:type="dxa"/>
            <w:tcBorders>
              <w:top w:val="single" w:sz="8" w:space="0" w:color="auto"/>
              <w:left w:val="single" w:sz="8" w:space="0" w:color="auto"/>
              <w:bottom w:val="double" w:sz="4" w:space="0" w:color="auto"/>
              <w:right w:val="single" w:sz="8" w:space="0" w:color="auto"/>
            </w:tcBorders>
            <w:noWrap/>
            <w:tcMar>
              <w:top w:w="0" w:type="dxa"/>
              <w:left w:w="70" w:type="dxa"/>
              <w:bottom w:w="0" w:type="dxa"/>
              <w:right w:w="70" w:type="dxa"/>
            </w:tcMar>
            <w:vAlign w:val="bottom"/>
            <w:hideMark/>
          </w:tcPr>
          <w:p w14:paraId="367012B0" w14:textId="77777777" w:rsidR="00B63759" w:rsidRDefault="00B63759">
            <w:pPr>
              <w:spacing w:after="0" w:line="240" w:lineRule="auto"/>
              <w:jc w:val="right"/>
              <w:rPr>
                <w:rFonts w:ascii="Times New Roman" w:eastAsia="Times New Roman" w:hAnsi="Times New Roman" w:cs="Times New Roman"/>
                <w:b/>
                <w:bCs/>
                <w:sz w:val="24"/>
                <w:szCs w:val="24"/>
                <w:lang w:eastAsia="cs-CZ"/>
              </w:rPr>
            </w:pPr>
            <w:r>
              <w:rPr>
                <w:rFonts w:ascii="Times New Roman" w:eastAsia="Times New Roman" w:hAnsi="Times New Roman" w:cs="Times New Roman"/>
                <w:b/>
                <w:bCs/>
                <w:sz w:val="24"/>
                <w:szCs w:val="24"/>
                <w:lang w:eastAsia="cs-CZ"/>
              </w:rPr>
              <w:t>23</w:t>
            </w:r>
          </w:p>
        </w:tc>
        <w:tc>
          <w:tcPr>
            <w:tcW w:w="960" w:type="dxa"/>
            <w:tcBorders>
              <w:top w:val="single" w:sz="8" w:space="0" w:color="auto"/>
              <w:left w:val="single" w:sz="8" w:space="0" w:color="auto"/>
              <w:bottom w:val="double" w:sz="4" w:space="0" w:color="auto"/>
              <w:right w:val="double" w:sz="4" w:space="0" w:color="auto"/>
            </w:tcBorders>
            <w:noWrap/>
            <w:tcMar>
              <w:top w:w="0" w:type="dxa"/>
              <w:left w:w="70" w:type="dxa"/>
              <w:bottom w:w="0" w:type="dxa"/>
              <w:right w:w="70" w:type="dxa"/>
            </w:tcMar>
            <w:vAlign w:val="bottom"/>
            <w:hideMark/>
          </w:tcPr>
          <w:p w14:paraId="0489BE03" w14:textId="77777777" w:rsidR="00B63759" w:rsidRDefault="00B63759">
            <w:pPr>
              <w:spacing w:after="0" w:line="240" w:lineRule="auto"/>
              <w:jc w:val="right"/>
              <w:rPr>
                <w:rFonts w:ascii="Times New Roman" w:eastAsia="Times New Roman" w:hAnsi="Times New Roman" w:cs="Times New Roman"/>
                <w:b/>
                <w:bCs/>
                <w:sz w:val="24"/>
                <w:szCs w:val="24"/>
                <w:lang w:eastAsia="cs-CZ"/>
              </w:rPr>
            </w:pPr>
            <w:r>
              <w:rPr>
                <w:rFonts w:ascii="Times New Roman" w:eastAsia="Times New Roman" w:hAnsi="Times New Roman" w:cs="Times New Roman"/>
                <w:b/>
                <w:bCs/>
                <w:sz w:val="24"/>
                <w:szCs w:val="24"/>
                <w:lang w:eastAsia="cs-CZ"/>
              </w:rPr>
              <w:t>47</w:t>
            </w:r>
          </w:p>
        </w:tc>
      </w:tr>
    </w:tbl>
    <w:p w14:paraId="64D45589" w14:textId="77777777" w:rsidR="00B63759" w:rsidRDefault="00B63759" w:rsidP="00B63759">
      <w:pPr>
        <w:spacing w:after="0" w:line="240" w:lineRule="auto"/>
        <w:jc w:val="both"/>
        <w:rPr>
          <w:rFonts w:ascii="Times New Roman" w:eastAsia="Times New Roman" w:hAnsi="Times New Roman" w:cs="Times New Roman"/>
          <w:sz w:val="24"/>
          <w:szCs w:val="24"/>
          <w:lang w:eastAsia="cs-CZ"/>
        </w:rPr>
      </w:pPr>
    </w:p>
    <w:p w14:paraId="40E266E0" w14:textId="459A060C" w:rsidR="00B63759" w:rsidRDefault="00B63759" w:rsidP="00B63759">
      <w:pPr>
        <w:spacing w:after="0" w:line="240" w:lineRule="auto"/>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3) Složení zaměstnanců dle doby působení u HZS k 31. 12. 20</w:t>
      </w:r>
      <w:r w:rsidR="00740CEC">
        <w:rPr>
          <w:rFonts w:ascii="Times New Roman" w:eastAsia="Times New Roman" w:hAnsi="Times New Roman" w:cs="Times New Roman"/>
          <w:sz w:val="24"/>
          <w:szCs w:val="24"/>
          <w:lang w:eastAsia="cs-CZ"/>
        </w:rPr>
        <w:t>20</w:t>
      </w:r>
    </w:p>
    <w:p w14:paraId="48916DC0" w14:textId="77777777" w:rsidR="00B63759" w:rsidRDefault="00B63759" w:rsidP="00B63759">
      <w:pPr>
        <w:spacing w:after="0" w:line="240" w:lineRule="auto"/>
        <w:jc w:val="center"/>
        <w:rPr>
          <w:rFonts w:ascii="Times New Roman" w:eastAsia="Times New Roman" w:hAnsi="Times New Roman" w:cs="Times New Roman"/>
          <w:sz w:val="24"/>
          <w:szCs w:val="24"/>
          <w:lang w:eastAsia="cs-CZ"/>
        </w:rPr>
      </w:pPr>
    </w:p>
    <w:tbl>
      <w:tblPr>
        <w:tblW w:w="3360" w:type="dxa"/>
        <w:jc w:val="center"/>
        <w:tblCellMar>
          <w:left w:w="0" w:type="dxa"/>
          <w:right w:w="0" w:type="dxa"/>
        </w:tblCellMar>
        <w:tblLook w:val="04A0" w:firstRow="1" w:lastRow="0" w:firstColumn="1" w:lastColumn="0" w:noHBand="0" w:noVBand="1"/>
      </w:tblPr>
      <w:tblGrid>
        <w:gridCol w:w="1720"/>
        <w:gridCol w:w="1640"/>
      </w:tblGrid>
      <w:tr w:rsidR="00B63759" w14:paraId="6B70A2A6" w14:textId="77777777" w:rsidTr="00B63759">
        <w:trPr>
          <w:trHeight w:val="795"/>
          <w:jc w:val="center"/>
        </w:trPr>
        <w:tc>
          <w:tcPr>
            <w:tcW w:w="1720" w:type="dxa"/>
            <w:tcBorders>
              <w:top w:val="double" w:sz="4" w:space="0" w:color="auto"/>
              <w:left w:val="double" w:sz="4" w:space="0" w:color="auto"/>
              <w:bottom w:val="single" w:sz="8" w:space="0" w:color="auto"/>
              <w:right w:val="single" w:sz="8" w:space="0" w:color="auto"/>
            </w:tcBorders>
            <w:tcMar>
              <w:top w:w="0" w:type="dxa"/>
              <w:left w:w="70" w:type="dxa"/>
              <w:bottom w:w="0" w:type="dxa"/>
              <w:right w:w="70" w:type="dxa"/>
            </w:tcMar>
            <w:vAlign w:val="center"/>
            <w:hideMark/>
          </w:tcPr>
          <w:p w14:paraId="0E2C3871" w14:textId="77777777" w:rsidR="00B63759" w:rsidRDefault="00B63759">
            <w:pPr>
              <w:spacing w:after="0" w:line="276" w:lineRule="auto"/>
              <w:jc w:val="center"/>
              <w:rPr>
                <w:rFonts w:ascii="Times New Roman" w:eastAsia="Calibri" w:hAnsi="Times New Roman" w:cs="Times New Roman"/>
                <w:b/>
                <w:bCs/>
                <w:sz w:val="24"/>
                <w:szCs w:val="24"/>
              </w:rPr>
            </w:pPr>
            <w:r>
              <w:rPr>
                <w:rFonts w:ascii="Times New Roman" w:eastAsia="Times New Roman" w:hAnsi="Times New Roman" w:cs="Times New Roman"/>
                <w:b/>
                <w:bCs/>
                <w:sz w:val="24"/>
                <w:szCs w:val="24"/>
                <w:lang w:eastAsia="cs-CZ"/>
              </w:rPr>
              <w:t>délka působení u HZS</w:t>
            </w:r>
          </w:p>
        </w:tc>
        <w:tc>
          <w:tcPr>
            <w:tcW w:w="1640" w:type="dxa"/>
            <w:tcBorders>
              <w:top w:val="double" w:sz="4" w:space="0" w:color="auto"/>
              <w:left w:val="nil"/>
              <w:bottom w:val="single" w:sz="8" w:space="0" w:color="auto"/>
              <w:right w:val="double" w:sz="4" w:space="0" w:color="auto"/>
            </w:tcBorders>
            <w:tcMar>
              <w:top w:w="0" w:type="dxa"/>
              <w:left w:w="70" w:type="dxa"/>
              <w:bottom w:w="0" w:type="dxa"/>
              <w:right w:w="70" w:type="dxa"/>
            </w:tcMar>
            <w:vAlign w:val="center"/>
            <w:hideMark/>
          </w:tcPr>
          <w:p w14:paraId="517E0AC9" w14:textId="77777777" w:rsidR="00B63759" w:rsidRDefault="00B63759">
            <w:pPr>
              <w:spacing w:after="0" w:line="276" w:lineRule="auto"/>
              <w:jc w:val="center"/>
              <w:rPr>
                <w:rFonts w:ascii="Times New Roman" w:eastAsia="Calibri" w:hAnsi="Times New Roman" w:cs="Times New Roman"/>
                <w:b/>
                <w:bCs/>
                <w:sz w:val="24"/>
                <w:szCs w:val="24"/>
              </w:rPr>
            </w:pPr>
            <w:r>
              <w:rPr>
                <w:rFonts w:ascii="Times New Roman" w:eastAsia="Times New Roman" w:hAnsi="Times New Roman" w:cs="Times New Roman"/>
                <w:b/>
                <w:bCs/>
                <w:sz w:val="24"/>
                <w:szCs w:val="24"/>
                <w:lang w:eastAsia="cs-CZ"/>
              </w:rPr>
              <w:t>počet zaměstnanců</w:t>
            </w:r>
          </w:p>
        </w:tc>
      </w:tr>
      <w:tr w:rsidR="00B63759" w14:paraId="32B676BA" w14:textId="77777777" w:rsidTr="00B63759">
        <w:trPr>
          <w:trHeight w:val="300"/>
          <w:jc w:val="center"/>
        </w:trPr>
        <w:tc>
          <w:tcPr>
            <w:tcW w:w="1720" w:type="dxa"/>
            <w:tcBorders>
              <w:top w:val="nil"/>
              <w:left w:val="double" w:sz="4" w:space="0" w:color="auto"/>
              <w:bottom w:val="single" w:sz="8" w:space="0" w:color="auto"/>
              <w:right w:val="single" w:sz="8" w:space="0" w:color="auto"/>
            </w:tcBorders>
            <w:noWrap/>
            <w:tcMar>
              <w:top w:w="0" w:type="dxa"/>
              <w:left w:w="70" w:type="dxa"/>
              <w:bottom w:w="0" w:type="dxa"/>
              <w:right w:w="70" w:type="dxa"/>
            </w:tcMar>
            <w:vAlign w:val="bottom"/>
            <w:hideMark/>
          </w:tcPr>
          <w:p w14:paraId="5B1CAE24" w14:textId="77777777" w:rsidR="00B63759" w:rsidRDefault="00B63759">
            <w:pPr>
              <w:spacing w:after="0" w:line="276" w:lineRule="auto"/>
              <w:rPr>
                <w:rFonts w:ascii="Times New Roman" w:eastAsia="Calibri" w:hAnsi="Times New Roman" w:cs="Times New Roman"/>
                <w:sz w:val="24"/>
                <w:szCs w:val="24"/>
              </w:rPr>
            </w:pPr>
            <w:r>
              <w:rPr>
                <w:rFonts w:ascii="Times New Roman" w:eastAsia="Times New Roman" w:hAnsi="Times New Roman" w:cs="Times New Roman"/>
                <w:sz w:val="24"/>
                <w:szCs w:val="24"/>
                <w:lang w:eastAsia="cs-CZ"/>
              </w:rPr>
              <w:t>do 1 roku</w:t>
            </w:r>
          </w:p>
        </w:tc>
        <w:tc>
          <w:tcPr>
            <w:tcW w:w="1640" w:type="dxa"/>
            <w:tcBorders>
              <w:top w:val="nil"/>
              <w:left w:val="nil"/>
              <w:bottom w:val="single" w:sz="8" w:space="0" w:color="auto"/>
              <w:right w:val="double" w:sz="4" w:space="0" w:color="auto"/>
            </w:tcBorders>
            <w:noWrap/>
            <w:tcMar>
              <w:top w:w="0" w:type="dxa"/>
              <w:left w:w="70" w:type="dxa"/>
              <w:bottom w:w="0" w:type="dxa"/>
              <w:right w:w="70" w:type="dxa"/>
            </w:tcMar>
            <w:vAlign w:val="bottom"/>
            <w:hideMark/>
          </w:tcPr>
          <w:p w14:paraId="76519462" w14:textId="1D82E4D0" w:rsidR="00B63759" w:rsidRDefault="00A7543B">
            <w:pPr>
              <w:spacing w:after="0" w:line="276" w:lineRule="auto"/>
              <w:jc w:val="right"/>
              <w:rPr>
                <w:rFonts w:ascii="Times New Roman" w:eastAsia="Calibri" w:hAnsi="Times New Roman" w:cs="Times New Roman"/>
                <w:sz w:val="24"/>
                <w:szCs w:val="24"/>
              </w:rPr>
            </w:pPr>
            <w:r>
              <w:rPr>
                <w:rFonts w:ascii="Times New Roman" w:eastAsia="Calibri" w:hAnsi="Times New Roman" w:cs="Times New Roman"/>
                <w:sz w:val="24"/>
                <w:szCs w:val="24"/>
              </w:rPr>
              <w:t>2</w:t>
            </w:r>
          </w:p>
        </w:tc>
      </w:tr>
      <w:tr w:rsidR="00B63759" w14:paraId="562D7A50" w14:textId="77777777" w:rsidTr="00B63759">
        <w:trPr>
          <w:trHeight w:val="300"/>
          <w:jc w:val="center"/>
        </w:trPr>
        <w:tc>
          <w:tcPr>
            <w:tcW w:w="1720" w:type="dxa"/>
            <w:tcBorders>
              <w:top w:val="nil"/>
              <w:left w:val="double" w:sz="4" w:space="0" w:color="auto"/>
              <w:bottom w:val="single" w:sz="8" w:space="0" w:color="auto"/>
              <w:right w:val="single" w:sz="8" w:space="0" w:color="auto"/>
            </w:tcBorders>
            <w:noWrap/>
            <w:tcMar>
              <w:top w:w="0" w:type="dxa"/>
              <w:left w:w="70" w:type="dxa"/>
              <w:bottom w:w="0" w:type="dxa"/>
              <w:right w:w="70" w:type="dxa"/>
            </w:tcMar>
            <w:vAlign w:val="bottom"/>
            <w:hideMark/>
          </w:tcPr>
          <w:p w14:paraId="1CF5929E" w14:textId="77777777" w:rsidR="00B63759" w:rsidRDefault="00B63759">
            <w:pPr>
              <w:spacing w:after="0" w:line="276" w:lineRule="auto"/>
              <w:rPr>
                <w:rFonts w:ascii="Times New Roman" w:eastAsia="Calibri" w:hAnsi="Times New Roman" w:cs="Times New Roman"/>
                <w:sz w:val="24"/>
                <w:szCs w:val="24"/>
              </w:rPr>
            </w:pPr>
            <w:r>
              <w:rPr>
                <w:rFonts w:ascii="Times New Roman" w:eastAsia="Times New Roman" w:hAnsi="Times New Roman" w:cs="Times New Roman"/>
                <w:sz w:val="24"/>
                <w:szCs w:val="24"/>
                <w:lang w:eastAsia="cs-CZ"/>
              </w:rPr>
              <w:t>1-5 let</w:t>
            </w:r>
          </w:p>
        </w:tc>
        <w:tc>
          <w:tcPr>
            <w:tcW w:w="1640" w:type="dxa"/>
            <w:tcBorders>
              <w:top w:val="nil"/>
              <w:left w:val="nil"/>
              <w:bottom w:val="single" w:sz="8" w:space="0" w:color="auto"/>
              <w:right w:val="double" w:sz="4" w:space="0" w:color="auto"/>
            </w:tcBorders>
            <w:noWrap/>
            <w:tcMar>
              <w:top w:w="0" w:type="dxa"/>
              <w:left w:w="70" w:type="dxa"/>
              <w:bottom w:w="0" w:type="dxa"/>
              <w:right w:w="70" w:type="dxa"/>
            </w:tcMar>
            <w:vAlign w:val="bottom"/>
            <w:hideMark/>
          </w:tcPr>
          <w:p w14:paraId="14067119" w14:textId="157A8C4E" w:rsidR="00B63759" w:rsidRDefault="00B63759">
            <w:pPr>
              <w:spacing w:after="0" w:line="276" w:lineRule="auto"/>
              <w:jc w:val="right"/>
              <w:rPr>
                <w:rFonts w:ascii="Times New Roman" w:eastAsia="Calibri" w:hAnsi="Times New Roman" w:cs="Times New Roman"/>
                <w:sz w:val="24"/>
                <w:szCs w:val="24"/>
              </w:rPr>
            </w:pPr>
            <w:r>
              <w:rPr>
                <w:rFonts w:ascii="Times New Roman" w:eastAsia="Times New Roman" w:hAnsi="Times New Roman" w:cs="Times New Roman"/>
                <w:sz w:val="24"/>
                <w:szCs w:val="24"/>
                <w:lang w:eastAsia="cs-CZ"/>
              </w:rPr>
              <w:t>1</w:t>
            </w:r>
            <w:r w:rsidR="00A7543B">
              <w:rPr>
                <w:rFonts w:ascii="Times New Roman" w:eastAsia="Times New Roman" w:hAnsi="Times New Roman" w:cs="Times New Roman"/>
                <w:sz w:val="24"/>
                <w:szCs w:val="24"/>
                <w:lang w:eastAsia="cs-CZ"/>
              </w:rPr>
              <w:t>5</w:t>
            </w:r>
          </w:p>
        </w:tc>
      </w:tr>
      <w:tr w:rsidR="00B63759" w14:paraId="00B78334" w14:textId="77777777" w:rsidTr="00B63759">
        <w:trPr>
          <w:trHeight w:val="300"/>
          <w:jc w:val="center"/>
        </w:trPr>
        <w:tc>
          <w:tcPr>
            <w:tcW w:w="1720" w:type="dxa"/>
            <w:tcBorders>
              <w:top w:val="nil"/>
              <w:left w:val="double" w:sz="4" w:space="0" w:color="auto"/>
              <w:bottom w:val="single" w:sz="8" w:space="0" w:color="auto"/>
              <w:right w:val="single" w:sz="8" w:space="0" w:color="auto"/>
            </w:tcBorders>
            <w:noWrap/>
            <w:tcMar>
              <w:top w:w="0" w:type="dxa"/>
              <w:left w:w="70" w:type="dxa"/>
              <w:bottom w:w="0" w:type="dxa"/>
              <w:right w:w="70" w:type="dxa"/>
            </w:tcMar>
            <w:vAlign w:val="bottom"/>
            <w:hideMark/>
          </w:tcPr>
          <w:p w14:paraId="29BA2BAD" w14:textId="77777777" w:rsidR="00B63759" w:rsidRDefault="00B63759">
            <w:pPr>
              <w:spacing w:after="0" w:line="276" w:lineRule="auto"/>
              <w:rPr>
                <w:rFonts w:ascii="Times New Roman" w:eastAsia="Calibri" w:hAnsi="Times New Roman" w:cs="Times New Roman"/>
                <w:sz w:val="24"/>
                <w:szCs w:val="24"/>
              </w:rPr>
            </w:pPr>
            <w:r>
              <w:rPr>
                <w:rFonts w:ascii="Times New Roman" w:eastAsia="Times New Roman" w:hAnsi="Times New Roman" w:cs="Times New Roman"/>
                <w:sz w:val="24"/>
                <w:szCs w:val="24"/>
                <w:lang w:eastAsia="cs-CZ"/>
              </w:rPr>
              <w:t>6-10 let</w:t>
            </w:r>
          </w:p>
        </w:tc>
        <w:tc>
          <w:tcPr>
            <w:tcW w:w="1640" w:type="dxa"/>
            <w:tcBorders>
              <w:top w:val="nil"/>
              <w:left w:val="nil"/>
              <w:bottom w:val="single" w:sz="8" w:space="0" w:color="auto"/>
              <w:right w:val="double" w:sz="4" w:space="0" w:color="auto"/>
            </w:tcBorders>
            <w:noWrap/>
            <w:tcMar>
              <w:top w:w="0" w:type="dxa"/>
              <w:left w:w="70" w:type="dxa"/>
              <w:bottom w:w="0" w:type="dxa"/>
              <w:right w:w="70" w:type="dxa"/>
            </w:tcMar>
            <w:vAlign w:val="bottom"/>
            <w:hideMark/>
          </w:tcPr>
          <w:p w14:paraId="662A52CE" w14:textId="529D9D8A" w:rsidR="00B63759" w:rsidRDefault="00A7543B">
            <w:pPr>
              <w:spacing w:after="0" w:line="276" w:lineRule="auto"/>
              <w:jc w:val="right"/>
              <w:rPr>
                <w:rFonts w:ascii="Times New Roman" w:eastAsia="Calibri" w:hAnsi="Times New Roman" w:cs="Times New Roman"/>
                <w:sz w:val="24"/>
                <w:szCs w:val="24"/>
              </w:rPr>
            </w:pPr>
            <w:r>
              <w:rPr>
                <w:rFonts w:ascii="Times New Roman" w:eastAsia="Times New Roman" w:hAnsi="Times New Roman" w:cs="Times New Roman"/>
                <w:sz w:val="24"/>
                <w:szCs w:val="24"/>
                <w:lang w:eastAsia="cs-CZ"/>
              </w:rPr>
              <w:t>7</w:t>
            </w:r>
          </w:p>
        </w:tc>
      </w:tr>
      <w:tr w:rsidR="00B63759" w14:paraId="1F872DE7" w14:textId="77777777" w:rsidTr="00B63759">
        <w:trPr>
          <w:trHeight w:val="300"/>
          <w:jc w:val="center"/>
        </w:trPr>
        <w:tc>
          <w:tcPr>
            <w:tcW w:w="1720" w:type="dxa"/>
            <w:tcBorders>
              <w:top w:val="nil"/>
              <w:left w:val="double" w:sz="4" w:space="0" w:color="auto"/>
              <w:bottom w:val="single" w:sz="8" w:space="0" w:color="auto"/>
              <w:right w:val="single" w:sz="8" w:space="0" w:color="auto"/>
            </w:tcBorders>
            <w:noWrap/>
            <w:tcMar>
              <w:top w:w="0" w:type="dxa"/>
              <w:left w:w="70" w:type="dxa"/>
              <w:bottom w:w="0" w:type="dxa"/>
              <w:right w:w="70" w:type="dxa"/>
            </w:tcMar>
            <w:vAlign w:val="bottom"/>
            <w:hideMark/>
          </w:tcPr>
          <w:p w14:paraId="1B31179E" w14:textId="77777777" w:rsidR="00B63759" w:rsidRDefault="00B63759">
            <w:pPr>
              <w:spacing w:after="0" w:line="276" w:lineRule="auto"/>
              <w:rPr>
                <w:rFonts w:ascii="Times New Roman" w:eastAsia="Calibri" w:hAnsi="Times New Roman" w:cs="Times New Roman"/>
                <w:sz w:val="24"/>
                <w:szCs w:val="24"/>
              </w:rPr>
            </w:pPr>
            <w:r>
              <w:rPr>
                <w:rFonts w:ascii="Times New Roman" w:eastAsia="Times New Roman" w:hAnsi="Times New Roman" w:cs="Times New Roman"/>
                <w:sz w:val="24"/>
                <w:szCs w:val="24"/>
                <w:lang w:eastAsia="cs-CZ"/>
              </w:rPr>
              <w:t>11-20 let</w:t>
            </w:r>
          </w:p>
        </w:tc>
        <w:tc>
          <w:tcPr>
            <w:tcW w:w="1640" w:type="dxa"/>
            <w:tcBorders>
              <w:top w:val="nil"/>
              <w:left w:val="nil"/>
              <w:bottom w:val="single" w:sz="8" w:space="0" w:color="auto"/>
              <w:right w:val="double" w:sz="4" w:space="0" w:color="auto"/>
            </w:tcBorders>
            <w:noWrap/>
            <w:tcMar>
              <w:top w:w="0" w:type="dxa"/>
              <w:left w:w="70" w:type="dxa"/>
              <w:bottom w:w="0" w:type="dxa"/>
              <w:right w:w="70" w:type="dxa"/>
            </w:tcMar>
            <w:vAlign w:val="bottom"/>
            <w:hideMark/>
          </w:tcPr>
          <w:p w14:paraId="4563C4F1" w14:textId="17F5A512" w:rsidR="00B63759" w:rsidRDefault="00A7543B">
            <w:pPr>
              <w:spacing w:after="0" w:line="276" w:lineRule="auto"/>
              <w:jc w:val="right"/>
              <w:rPr>
                <w:rFonts w:ascii="Times New Roman" w:eastAsia="Calibri" w:hAnsi="Times New Roman" w:cs="Times New Roman"/>
                <w:sz w:val="24"/>
                <w:szCs w:val="24"/>
              </w:rPr>
            </w:pPr>
            <w:r>
              <w:rPr>
                <w:rFonts w:ascii="Times New Roman" w:eastAsia="Calibri" w:hAnsi="Times New Roman" w:cs="Times New Roman"/>
                <w:sz w:val="24"/>
                <w:szCs w:val="24"/>
              </w:rPr>
              <w:t>22</w:t>
            </w:r>
          </w:p>
        </w:tc>
      </w:tr>
      <w:tr w:rsidR="00B63759" w14:paraId="66C2E84A" w14:textId="77777777" w:rsidTr="00B63759">
        <w:trPr>
          <w:trHeight w:val="300"/>
          <w:jc w:val="center"/>
        </w:trPr>
        <w:tc>
          <w:tcPr>
            <w:tcW w:w="1720" w:type="dxa"/>
            <w:tcBorders>
              <w:top w:val="nil"/>
              <w:left w:val="double" w:sz="4" w:space="0" w:color="auto"/>
              <w:bottom w:val="double" w:sz="4" w:space="0" w:color="auto"/>
              <w:right w:val="single" w:sz="8" w:space="0" w:color="auto"/>
            </w:tcBorders>
            <w:noWrap/>
            <w:tcMar>
              <w:top w:w="0" w:type="dxa"/>
              <w:left w:w="70" w:type="dxa"/>
              <w:bottom w:w="0" w:type="dxa"/>
              <w:right w:w="70" w:type="dxa"/>
            </w:tcMar>
            <w:vAlign w:val="bottom"/>
            <w:hideMark/>
          </w:tcPr>
          <w:p w14:paraId="1FF8B8B5" w14:textId="77777777" w:rsidR="00B63759" w:rsidRDefault="00B63759">
            <w:pPr>
              <w:spacing w:after="0" w:line="276" w:lineRule="auto"/>
              <w:rPr>
                <w:rFonts w:ascii="Times New Roman" w:eastAsia="Calibri" w:hAnsi="Times New Roman" w:cs="Times New Roman"/>
                <w:b/>
                <w:bCs/>
                <w:sz w:val="24"/>
                <w:szCs w:val="24"/>
              </w:rPr>
            </w:pPr>
            <w:r>
              <w:rPr>
                <w:rFonts w:ascii="Times New Roman" w:eastAsia="Times New Roman" w:hAnsi="Times New Roman" w:cs="Times New Roman"/>
                <w:b/>
                <w:bCs/>
                <w:sz w:val="24"/>
                <w:szCs w:val="24"/>
                <w:lang w:eastAsia="cs-CZ"/>
              </w:rPr>
              <w:t>celkem</w:t>
            </w:r>
          </w:p>
        </w:tc>
        <w:tc>
          <w:tcPr>
            <w:tcW w:w="1640" w:type="dxa"/>
            <w:tcBorders>
              <w:top w:val="nil"/>
              <w:left w:val="nil"/>
              <w:bottom w:val="double" w:sz="4" w:space="0" w:color="auto"/>
              <w:right w:val="double" w:sz="4" w:space="0" w:color="auto"/>
            </w:tcBorders>
            <w:noWrap/>
            <w:tcMar>
              <w:top w:w="0" w:type="dxa"/>
              <w:left w:w="70" w:type="dxa"/>
              <w:bottom w:w="0" w:type="dxa"/>
              <w:right w:w="70" w:type="dxa"/>
            </w:tcMar>
            <w:vAlign w:val="bottom"/>
            <w:hideMark/>
          </w:tcPr>
          <w:p w14:paraId="23D2BDAA" w14:textId="00FFC908" w:rsidR="00B63759" w:rsidRDefault="00B63759">
            <w:pPr>
              <w:spacing w:after="0" w:line="276" w:lineRule="auto"/>
              <w:jc w:val="right"/>
              <w:rPr>
                <w:rFonts w:ascii="Times New Roman" w:eastAsia="Calibri" w:hAnsi="Times New Roman" w:cs="Times New Roman"/>
                <w:b/>
                <w:bCs/>
                <w:sz w:val="24"/>
                <w:szCs w:val="24"/>
              </w:rPr>
            </w:pPr>
            <w:r>
              <w:rPr>
                <w:rFonts w:ascii="Times New Roman" w:eastAsia="Times New Roman" w:hAnsi="Times New Roman" w:cs="Times New Roman"/>
                <w:b/>
                <w:bCs/>
                <w:sz w:val="24"/>
                <w:szCs w:val="24"/>
                <w:lang w:eastAsia="cs-CZ"/>
              </w:rPr>
              <w:t>4</w:t>
            </w:r>
            <w:r w:rsidR="00A7543B">
              <w:rPr>
                <w:rFonts w:ascii="Times New Roman" w:eastAsia="Times New Roman" w:hAnsi="Times New Roman" w:cs="Times New Roman"/>
                <w:b/>
                <w:bCs/>
                <w:sz w:val="24"/>
                <w:szCs w:val="24"/>
                <w:lang w:eastAsia="cs-CZ"/>
              </w:rPr>
              <w:t>6</w:t>
            </w:r>
          </w:p>
        </w:tc>
      </w:tr>
    </w:tbl>
    <w:p w14:paraId="5E564E4D" w14:textId="77777777" w:rsidR="00B63759" w:rsidRDefault="00B63759" w:rsidP="00B63759"/>
    <w:bookmarkEnd w:id="11"/>
    <w:p w14:paraId="17A2F7BC" w14:textId="77777777" w:rsidR="004A6D29" w:rsidRPr="004A6D29" w:rsidRDefault="004A6D29" w:rsidP="004A6D29">
      <w:pPr>
        <w:numPr>
          <w:ilvl w:val="0"/>
          <w:numId w:val="30"/>
        </w:numPr>
        <w:spacing w:after="0" w:line="240" w:lineRule="auto"/>
        <w:rPr>
          <w:rFonts w:ascii="Times New Roman" w:eastAsia="Times New Roman" w:hAnsi="Times New Roman" w:cs="Times New Roman"/>
          <w:i/>
          <w:sz w:val="24"/>
          <w:szCs w:val="24"/>
          <w:lang w:eastAsia="cs-CZ"/>
        </w:rPr>
      </w:pPr>
      <w:r w:rsidRPr="004A6D29">
        <w:rPr>
          <w:rFonts w:ascii="Times New Roman" w:eastAsia="Times New Roman" w:hAnsi="Times New Roman" w:cs="Times New Roman"/>
          <w:i/>
          <w:sz w:val="24"/>
          <w:szCs w:val="24"/>
          <w:lang w:eastAsia="cs-CZ"/>
        </w:rPr>
        <w:t>Vzdělávání</w:t>
      </w:r>
    </w:p>
    <w:p w14:paraId="6206B72B" w14:textId="77777777" w:rsidR="004A6D29" w:rsidRPr="004A6D29" w:rsidRDefault="004A6D29" w:rsidP="004A6D29">
      <w:pPr>
        <w:spacing w:after="0" w:line="240" w:lineRule="auto"/>
        <w:ind w:firstLine="708"/>
        <w:jc w:val="both"/>
        <w:rPr>
          <w:rFonts w:ascii="Times New Roman" w:eastAsia="Times New Roman" w:hAnsi="Times New Roman" w:cs="Times New Roman"/>
          <w:sz w:val="24"/>
          <w:szCs w:val="24"/>
          <w:lang w:eastAsia="cs-CZ"/>
        </w:rPr>
      </w:pPr>
      <w:bookmarkStart w:id="12" w:name="_Hlk9248168"/>
      <w:r w:rsidRPr="004A6D29">
        <w:rPr>
          <w:rFonts w:ascii="Times New Roman" w:eastAsia="Times New Roman" w:hAnsi="Times New Roman" w:cs="Times New Roman"/>
          <w:sz w:val="24"/>
          <w:szCs w:val="24"/>
          <w:lang w:eastAsia="cs-CZ"/>
        </w:rPr>
        <w:t>V průběhu roku 2020 probíhaly zejména odborné a specializační kurzy pro příslušníky HZS ČR. Jednalo se zejména o:</w:t>
      </w:r>
    </w:p>
    <w:bookmarkEnd w:id="12"/>
    <w:p w14:paraId="36ADDE97" w14:textId="77777777" w:rsidR="004A6D29" w:rsidRPr="004A6D29" w:rsidRDefault="004A6D29" w:rsidP="004A6D29">
      <w:pPr>
        <w:spacing w:after="0" w:line="240" w:lineRule="auto"/>
        <w:ind w:firstLine="708"/>
        <w:jc w:val="both"/>
        <w:rPr>
          <w:rFonts w:ascii="Times New Roman" w:eastAsia="Times New Roman" w:hAnsi="Times New Roman" w:cs="Times New Roman"/>
          <w:sz w:val="24"/>
          <w:szCs w:val="24"/>
          <w:lang w:eastAsia="cs-CZ"/>
        </w:rPr>
      </w:pPr>
      <w:r w:rsidRPr="004A6D29">
        <w:rPr>
          <w:rFonts w:ascii="Times New Roman" w:eastAsia="Times New Roman" w:hAnsi="Times New Roman" w:cs="Times New Roman"/>
          <w:sz w:val="24"/>
          <w:szCs w:val="24"/>
          <w:lang w:eastAsia="cs-CZ"/>
        </w:rPr>
        <w:tab/>
      </w:r>
    </w:p>
    <w:p w14:paraId="474104E5" w14:textId="77777777" w:rsidR="004A6D29" w:rsidRPr="004A6D29" w:rsidRDefault="004A6D29" w:rsidP="004A6D29">
      <w:pPr>
        <w:numPr>
          <w:ilvl w:val="2"/>
          <w:numId w:val="36"/>
        </w:numPr>
        <w:tabs>
          <w:tab w:val="left" w:pos="1418"/>
        </w:tabs>
        <w:spacing w:after="0" w:line="240" w:lineRule="auto"/>
        <w:ind w:hanging="1735"/>
        <w:contextualSpacing/>
        <w:jc w:val="both"/>
        <w:rPr>
          <w:rFonts w:ascii="Times New Roman" w:eastAsia="Times New Roman" w:hAnsi="Times New Roman" w:cs="Times New Roman"/>
          <w:sz w:val="24"/>
          <w:szCs w:val="24"/>
          <w:lang w:eastAsia="cs-CZ"/>
        </w:rPr>
      </w:pPr>
      <w:r w:rsidRPr="004A6D29">
        <w:rPr>
          <w:rFonts w:ascii="Times New Roman" w:eastAsia="Times New Roman" w:hAnsi="Times New Roman" w:cs="Times New Roman"/>
          <w:sz w:val="24"/>
          <w:szCs w:val="24"/>
          <w:lang w:eastAsia="cs-CZ"/>
        </w:rPr>
        <w:t>10 specializačních kurzů</w:t>
      </w:r>
    </w:p>
    <w:p w14:paraId="2465AE51" w14:textId="77777777" w:rsidR="004A6D29" w:rsidRPr="004A6D29" w:rsidRDefault="004A6D29" w:rsidP="004A6D29">
      <w:pPr>
        <w:numPr>
          <w:ilvl w:val="2"/>
          <w:numId w:val="36"/>
        </w:numPr>
        <w:tabs>
          <w:tab w:val="left" w:pos="1418"/>
        </w:tabs>
        <w:spacing w:after="0" w:line="240" w:lineRule="auto"/>
        <w:ind w:hanging="1735"/>
        <w:contextualSpacing/>
        <w:jc w:val="both"/>
        <w:rPr>
          <w:rFonts w:ascii="Times New Roman" w:eastAsia="Times New Roman" w:hAnsi="Times New Roman" w:cs="Times New Roman"/>
          <w:sz w:val="24"/>
          <w:szCs w:val="24"/>
          <w:lang w:eastAsia="cs-CZ"/>
        </w:rPr>
      </w:pPr>
      <w:r w:rsidRPr="004A6D29">
        <w:rPr>
          <w:rFonts w:ascii="Times New Roman" w:eastAsia="Times New Roman" w:hAnsi="Times New Roman" w:cs="Times New Roman"/>
          <w:sz w:val="24"/>
          <w:szCs w:val="24"/>
          <w:lang w:eastAsia="cs-CZ"/>
        </w:rPr>
        <w:t>7 kurzů k získání řidičského oprávnění</w:t>
      </w:r>
    </w:p>
    <w:p w14:paraId="6BDD2D31" w14:textId="77777777" w:rsidR="004A6D29" w:rsidRPr="004A6D29" w:rsidRDefault="004A6D29" w:rsidP="004A6D29">
      <w:pPr>
        <w:numPr>
          <w:ilvl w:val="2"/>
          <w:numId w:val="36"/>
        </w:numPr>
        <w:tabs>
          <w:tab w:val="left" w:pos="1418"/>
        </w:tabs>
        <w:spacing w:after="0" w:line="240" w:lineRule="auto"/>
        <w:ind w:hanging="1735"/>
        <w:contextualSpacing/>
        <w:jc w:val="both"/>
        <w:rPr>
          <w:rFonts w:ascii="Times New Roman" w:eastAsia="Times New Roman" w:hAnsi="Times New Roman" w:cs="Times New Roman"/>
          <w:sz w:val="24"/>
          <w:szCs w:val="24"/>
          <w:lang w:eastAsia="cs-CZ"/>
        </w:rPr>
      </w:pPr>
      <w:r w:rsidRPr="004A6D29">
        <w:rPr>
          <w:rFonts w:ascii="Times New Roman" w:eastAsia="Times New Roman" w:hAnsi="Times New Roman" w:cs="Times New Roman"/>
          <w:sz w:val="24"/>
          <w:szCs w:val="24"/>
          <w:lang w:eastAsia="cs-CZ"/>
        </w:rPr>
        <w:t>celkem 12 x školení obsluh zemních strojů, vysokozdvižných vozíků, vazačů</w:t>
      </w:r>
    </w:p>
    <w:p w14:paraId="1F1BB3DA" w14:textId="77777777" w:rsidR="004A6D29" w:rsidRPr="004A6D29" w:rsidRDefault="004A6D29" w:rsidP="004A6D29">
      <w:pPr>
        <w:numPr>
          <w:ilvl w:val="2"/>
          <w:numId w:val="36"/>
        </w:numPr>
        <w:tabs>
          <w:tab w:val="left" w:pos="1418"/>
        </w:tabs>
        <w:spacing w:after="0" w:line="240" w:lineRule="auto"/>
        <w:ind w:left="1418" w:hanging="284"/>
        <w:contextualSpacing/>
        <w:jc w:val="both"/>
        <w:rPr>
          <w:rFonts w:ascii="Times New Roman" w:eastAsia="Times New Roman" w:hAnsi="Times New Roman" w:cs="Times New Roman"/>
          <w:sz w:val="24"/>
          <w:szCs w:val="24"/>
          <w:lang w:eastAsia="cs-CZ"/>
        </w:rPr>
      </w:pPr>
      <w:r w:rsidRPr="004A6D29">
        <w:rPr>
          <w:rFonts w:ascii="Times New Roman" w:eastAsia="Times New Roman" w:hAnsi="Times New Roman" w:cs="Times New Roman"/>
          <w:sz w:val="24"/>
          <w:szCs w:val="24"/>
          <w:lang w:eastAsia="cs-CZ"/>
        </w:rPr>
        <w:t>školení řidičů referentů HZS ČR (kraje Olomoucký, Liberecký, Plzeňský, Jihomoravský, hl. m. Praha)</w:t>
      </w:r>
    </w:p>
    <w:p w14:paraId="04CF8033" w14:textId="77777777" w:rsidR="004A6D29" w:rsidRPr="004A6D29" w:rsidRDefault="004A6D29" w:rsidP="004A6D29">
      <w:pPr>
        <w:numPr>
          <w:ilvl w:val="2"/>
          <w:numId w:val="36"/>
        </w:numPr>
        <w:tabs>
          <w:tab w:val="left" w:pos="1418"/>
        </w:tabs>
        <w:spacing w:after="0" w:line="240" w:lineRule="auto"/>
        <w:ind w:hanging="1735"/>
        <w:contextualSpacing/>
        <w:jc w:val="both"/>
        <w:rPr>
          <w:rFonts w:ascii="Times New Roman" w:eastAsia="Times New Roman" w:hAnsi="Times New Roman" w:cs="Times New Roman"/>
          <w:sz w:val="24"/>
          <w:szCs w:val="24"/>
          <w:lang w:eastAsia="cs-CZ"/>
        </w:rPr>
      </w:pPr>
      <w:r w:rsidRPr="004A6D29">
        <w:rPr>
          <w:rFonts w:ascii="Times New Roman" w:eastAsia="Times New Roman" w:hAnsi="Times New Roman" w:cs="Times New Roman"/>
          <w:sz w:val="24"/>
          <w:szCs w:val="24"/>
          <w:lang w:eastAsia="cs-CZ"/>
        </w:rPr>
        <w:t xml:space="preserve">pořádání kurzů 1x POT II, 1x POT III,  </w:t>
      </w:r>
    </w:p>
    <w:p w14:paraId="67F7A251" w14:textId="221AE5CE" w:rsidR="004A6D29" w:rsidRDefault="004A6D29" w:rsidP="00601D28"/>
    <w:p w14:paraId="7CEEC448" w14:textId="6EED040D" w:rsidR="004A6D29" w:rsidRDefault="004A6D29" w:rsidP="00601D28"/>
    <w:p w14:paraId="0DA5CBA4" w14:textId="387DC543" w:rsidR="005C4A3B" w:rsidRPr="005C4A3B" w:rsidRDefault="004A6D29" w:rsidP="004A6D29">
      <w:pPr>
        <w:numPr>
          <w:ilvl w:val="0"/>
          <w:numId w:val="30"/>
        </w:numPr>
        <w:spacing w:after="0" w:line="240" w:lineRule="auto"/>
        <w:jc w:val="both"/>
        <w:rPr>
          <w:rFonts w:ascii="Times New Roman" w:eastAsia="Times New Roman" w:hAnsi="Times New Roman" w:cs="Times New Roman"/>
          <w:i/>
          <w:iCs/>
          <w:sz w:val="24"/>
          <w:szCs w:val="24"/>
          <w:lang w:eastAsia="cs-CZ"/>
        </w:rPr>
      </w:pPr>
      <w:r>
        <w:rPr>
          <w:rFonts w:ascii="Times New Roman" w:eastAsia="Times New Roman" w:hAnsi="Times New Roman" w:cs="Times New Roman"/>
          <w:i/>
          <w:iCs/>
          <w:sz w:val="24"/>
          <w:szCs w:val="24"/>
          <w:lang w:eastAsia="cs-CZ"/>
        </w:rPr>
        <w:lastRenderedPageBreak/>
        <w:t>P</w:t>
      </w:r>
      <w:r w:rsidR="005C4A3B" w:rsidRPr="005C4A3B">
        <w:rPr>
          <w:rFonts w:ascii="Times New Roman" w:eastAsia="Times New Roman" w:hAnsi="Times New Roman" w:cs="Times New Roman"/>
          <w:i/>
          <w:iCs/>
          <w:sz w:val="24"/>
          <w:szCs w:val="24"/>
          <w:lang w:eastAsia="cs-CZ"/>
        </w:rPr>
        <w:t xml:space="preserve">oskytování informací </w:t>
      </w:r>
    </w:p>
    <w:p w14:paraId="2C82199D" w14:textId="77777777" w:rsidR="005C4A3B" w:rsidRPr="005C4A3B" w:rsidRDefault="005C4A3B" w:rsidP="005C4A3B">
      <w:pPr>
        <w:spacing w:after="0" w:line="240" w:lineRule="auto"/>
        <w:rPr>
          <w:rFonts w:ascii="Times New Roman" w:eastAsia="Times New Roman" w:hAnsi="Times New Roman" w:cs="Times New Roman"/>
          <w:sz w:val="24"/>
          <w:szCs w:val="24"/>
          <w:lang w:eastAsia="cs-CZ"/>
        </w:rPr>
      </w:pPr>
      <w:r w:rsidRPr="005C4A3B">
        <w:rPr>
          <w:rFonts w:ascii="Times New Roman" w:eastAsia="Times New Roman" w:hAnsi="Times New Roman" w:cs="Times New Roman"/>
          <w:sz w:val="24"/>
          <w:szCs w:val="24"/>
          <w:lang w:eastAsia="cs-CZ"/>
        </w:rPr>
        <w:t>§ 18 odst. 1 zákona č. 106/1999 Sb.:</w:t>
      </w:r>
    </w:p>
    <w:tbl>
      <w:tblPr>
        <w:tblStyle w:val="Mkatabulky"/>
        <w:tblW w:w="9392" w:type="dxa"/>
        <w:tblLook w:val="04A0" w:firstRow="1" w:lastRow="0" w:firstColumn="1" w:lastColumn="0" w:noHBand="0" w:noVBand="1"/>
      </w:tblPr>
      <w:tblGrid>
        <w:gridCol w:w="4786"/>
        <w:gridCol w:w="4606"/>
      </w:tblGrid>
      <w:tr w:rsidR="005C4A3B" w:rsidRPr="005C4A3B" w14:paraId="09F6EE6C" w14:textId="77777777" w:rsidTr="005C4A3B">
        <w:tc>
          <w:tcPr>
            <w:tcW w:w="4786" w:type="dxa"/>
          </w:tcPr>
          <w:p w14:paraId="161D5702" w14:textId="77777777" w:rsidR="005C4A3B" w:rsidRPr="005C4A3B" w:rsidRDefault="005C4A3B" w:rsidP="005C4A3B">
            <w:pPr>
              <w:rPr>
                <w:rFonts w:ascii="Times New Roman" w:eastAsia="Times New Roman" w:hAnsi="Times New Roman" w:cs="Times New Roman"/>
                <w:sz w:val="24"/>
                <w:szCs w:val="24"/>
                <w:lang w:eastAsia="cs-CZ"/>
              </w:rPr>
            </w:pPr>
            <w:r w:rsidRPr="005C4A3B">
              <w:rPr>
                <w:rFonts w:ascii="Times New Roman" w:eastAsia="Times New Roman" w:hAnsi="Times New Roman" w:cs="Times New Roman"/>
                <w:sz w:val="24"/>
                <w:szCs w:val="24"/>
                <w:lang w:eastAsia="cs-CZ"/>
              </w:rPr>
              <w:t>písm. a):  Počet podaných žádostí o informace</w:t>
            </w:r>
          </w:p>
          <w:p w14:paraId="7E9F9953" w14:textId="77777777" w:rsidR="005C4A3B" w:rsidRPr="005C4A3B" w:rsidRDefault="005C4A3B" w:rsidP="005C4A3B">
            <w:pPr>
              <w:ind w:left="993"/>
              <w:rPr>
                <w:rFonts w:ascii="Times New Roman" w:eastAsia="Times New Roman" w:hAnsi="Times New Roman" w:cs="Times New Roman"/>
                <w:sz w:val="24"/>
                <w:szCs w:val="24"/>
                <w:lang w:eastAsia="cs-CZ"/>
              </w:rPr>
            </w:pPr>
            <w:r w:rsidRPr="005C4A3B">
              <w:rPr>
                <w:rFonts w:ascii="Times New Roman" w:eastAsia="Times New Roman" w:hAnsi="Times New Roman" w:cs="Times New Roman"/>
                <w:sz w:val="24"/>
                <w:szCs w:val="24"/>
                <w:lang w:eastAsia="cs-CZ"/>
              </w:rPr>
              <w:t>Počet vydaných rozhodnutí o odmítnutí žádosti</w:t>
            </w:r>
          </w:p>
        </w:tc>
        <w:tc>
          <w:tcPr>
            <w:tcW w:w="4606" w:type="dxa"/>
          </w:tcPr>
          <w:p w14:paraId="4BCA0ECC" w14:textId="77777777" w:rsidR="005C4A3B" w:rsidRPr="005C4A3B" w:rsidRDefault="005C4A3B" w:rsidP="005C4A3B">
            <w:pPr>
              <w:spacing w:after="120"/>
              <w:jc w:val="center"/>
              <w:rPr>
                <w:rFonts w:ascii="Times New Roman" w:eastAsia="Times New Roman" w:hAnsi="Times New Roman" w:cs="Times New Roman"/>
                <w:sz w:val="24"/>
                <w:szCs w:val="24"/>
                <w:lang w:eastAsia="cs-CZ"/>
              </w:rPr>
            </w:pPr>
            <w:r w:rsidRPr="005C4A3B">
              <w:rPr>
                <w:rFonts w:ascii="Times New Roman" w:eastAsia="Times New Roman" w:hAnsi="Times New Roman" w:cs="Times New Roman"/>
                <w:sz w:val="24"/>
                <w:szCs w:val="24"/>
                <w:lang w:eastAsia="cs-CZ"/>
              </w:rPr>
              <w:t>0</w:t>
            </w:r>
          </w:p>
          <w:p w14:paraId="21A67583" w14:textId="77777777" w:rsidR="005C4A3B" w:rsidRPr="005C4A3B" w:rsidRDefault="005C4A3B" w:rsidP="005C4A3B">
            <w:pPr>
              <w:spacing w:after="120"/>
              <w:jc w:val="center"/>
              <w:rPr>
                <w:rFonts w:ascii="Times New Roman" w:eastAsia="Times New Roman" w:hAnsi="Times New Roman" w:cs="Times New Roman"/>
                <w:sz w:val="24"/>
                <w:szCs w:val="24"/>
                <w:lang w:eastAsia="cs-CZ"/>
              </w:rPr>
            </w:pPr>
            <w:r w:rsidRPr="005C4A3B">
              <w:rPr>
                <w:rFonts w:ascii="Times New Roman" w:eastAsia="Times New Roman" w:hAnsi="Times New Roman" w:cs="Times New Roman"/>
                <w:sz w:val="24"/>
                <w:szCs w:val="24"/>
                <w:lang w:eastAsia="cs-CZ"/>
              </w:rPr>
              <w:t>0</w:t>
            </w:r>
          </w:p>
        </w:tc>
      </w:tr>
      <w:tr w:rsidR="005C4A3B" w:rsidRPr="005C4A3B" w14:paraId="4B2183D5" w14:textId="77777777" w:rsidTr="005C4A3B">
        <w:tc>
          <w:tcPr>
            <w:tcW w:w="4786" w:type="dxa"/>
          </w:tcPr>
          <w:p w14:paraId="612551D1" w14:textId="77777777" w:rsidR="005C4A3B" w:rsidRPr="005C4A3B" w:rsidRDefault="005C4A3B" w:rsidP="005C4A3B">
            <w:pPr>
              <w:ind w:left="993" w:hanging="993"/>
              <w:rPr>
                <w:rFonts w:ascii="Times New Roman" w:eastAsia="Times New Roman" w:hAnsi="Times New Roman" w:cs="Times New Roman"/>
                <w:sz w:val="24"/>
                <w:szCs w:val="24"/>
                <w:lang w:eastAsia="cs-CZ"/>
              </w:rPr>
            </w:pPr>
            <w:r w:rsidRPr="005C4A3B">
              <w:rPr>
                <w:rFonts w:ascii="Times New Roman" w:eastAsia="Times New Roman" w:hAnsi="Times New Roman" w:cs="Times New Roman"/>
                <w:sz w:val="24"/>
                <w:szCs w:val="24"/>
                <w:lang w:eastAsia="cs-CZ"/>
              </w:rPr>
              <w:t>písm. b):  Počet podaných odvolání proti rozhodnutí</w:t>
            </w:r>
          </w:p>
        </w:tc>
        <w:tc>
          <w:tcPr>
            <w:tcW w:w="4606" w:type="dxa"/>
          </w:tcPr>
          <w:p w14:paraId="6FC09BAF" w14:textId="77777777" w:rsidR="005C4A3B" w:rsidRPr="005C4A3B" w:rsidRDefault="005C4A3B" w:rsidP="005C4A3B">
            <w:pPr>
              <w:spacing w:after="120"/>
              <w:jc w:val="center"/>
              <w:rPr>
                <w:rFonts w:ascii="Times New Roman" w:eastAsia="Times New Roman" w:hAnsi="Times New Roman" w:cs="Times New Roman"/>
                <w:sz w:val="24"/>
                <w:szCs w:val="24"/>
                <w:lang w:eastAsia="cs-CZ"/>
              </w:rPr>
            </w:pPr>
            <w:r w:rsidRPr="005C4A3B">
              <w:rPr>
                <w:rFonts w:ascii="Times New Roman" w:eastAsia="Times New Roman" w:hAnsi="Times New Roman" w:cs="Times New Roman"/>
                <w:sz w:val="24"/>
                <w:szCs w:val="24"/>
                <w:lang w:eastAsia="cs-CZ"/>
              </w:rPr>
              <w:t>0</w:t>
            </w:r>
          </w:p>
        </w:tc>
      </w:tr>
      <w:tr w:rsidR="005C4A3B" w:rsidRPr="005C4A3B" w14:paraId="254F1BFF" w14:textId="77777777" w:rsidTr="005C4A3B">
        <w:tc>
          <w:tcPr>
            <w:tcW w:w="4786" w:type="dxa"/>
          </w:tcPr>
          <w:p w14:paraId="5FCB5493" w14:textId="77777777" w:rsidR="005C4A3B" w:rsidRPr="005C4A3B" w:rsidRDefault="005C4A3B" w:rsidP="005C4A3B">
            <w:pPr>
              <w:ind w:left="993" w:hanging="993"/>
              <w:rPr>
                <w:rFonts w:ascii="Times New Roman" w:eastAsia="Times New Roman" w:hAnsi="Times New Roman" w:cs="Times New Roman"/>
                <w:sz w:val="24"/>
                <w:szCs w:val="24"/>
                <w:lang w:eastAsia="cs-CZ"/>
              </w:rPr>
            </w:pPr>
            <w:r w:rsidRPr="005C4A3B">
              <w:rPr>
                <w:rFonts w:ascii="Times New Roman" w:eastAsia="Times New Roman" w:hAnsi="Times New Roman" w:cs="Times New Roman"/>
                <w:sz w:val="24"/>
                <w:szCs w:val="24"/>
                <w:lang w:eastAsia="cs-CZ"/>
              </w:rPr>
              <w:t>písm. c):  Opis podstatných částí každého rozsudku soudu ve věci přezkoumání zákonnosti rozhodnutí o odmítnutí žádosti o poskytnutí informace; přehled všech výdajů souvisejících se soudními řízeními o právech a povinnostech podle citovaného zákona</w:t>
            </w:r>
          </w:p>
        </w:tc>
        <w:tc>
          <w:tcPr>
            <w:tcW w:w="4606" w:type="dxa"/>
          </w:tcPr>
          <w:p w14:paraId="16786F36" w14:textId="39DBAF07" w:rsidR="005C4A3B" w:rsidRPr="005C4A3B" w:rsidRDefault="005C4A3B" w:rsidP="005C4A3B">
            <w:pPr>
              <w:spacing w:after="120"/>
              <w:jc w:val="center"/>
              <w:rPr>
                <w:rFonts w:ascii="Times New Roman" w:eastAsia="Times New Roman" w:hAnsi="Times New Roman" w:cs="Times New Roman"/>
                <w:sz w:val="24"/>
                <w:szCs w:val="24"/>
                <w:lang w:eastAsia="cs-CZ"/>
              </w:rPr>
            </w:pPr>
            <w:r w:rsidRPr="005C4A3B">
              <w:rPr>
                <w:rFonts w:ascii="Times New Roman" w:eastAsia="Times New Roman" w:hAnsi="Times New Roman" w:cs="Times New Roman"/>
                <w:sz w:val="24"/>
                <w:szCs w:val="24"/>
                <w:lang w:eastAsia="cs-CZ"/>
              </w:rPr>
              <w:t>Žádný rozsudek soudu nebyl v roce 20</w:t>
            </w:r>
            <w:r w:rsidR="00B67CA0">
              <w:rPr>
                <w:rFonts w:ascii="Times New Roman" w:eastAsia="Times New Roman" w:hAnsi="Times New Roman" w:cs="Times New Roman"/>
                <w:sz w:val="24"/>
                <w:szCs w:val="24"/>
                <w:lang w:eastAsia="cs-CZ"/>
              </w:rPr>
              <w:t>20</w:t>
            </w:r>
            <w:r w:rsidRPr="005C4A3B">
              <w:rPr>
                <w:rFonts w:ascii="Times New Roman" w:eastAsia="Times New Roman" w:hAnsi="Times New Roman" w:cs="Times New Roman"/>
                <w:sz w:val="24"/>
                <w:szCs w:val="24"/>
                <w:lang w:eastAsia="cs-CZ"/>
              </w:rPr>
              <w:t xml:space="preserve"> vydán; žádné výdaje Záchranného útvaru HZS ČR v souvislosti se soudními řízeními o právech a povinnostech podle citovaného zákona nevznikly</w:t>
            </w:r>
          </w:p>
        </w:tc>
      </w:tr>
      <w:tr w:rsidR="005C4A3B" w:rsidRPr="005C4A3B" w14:paraId="71AACC64" w14:textId="77777777" w:rsidTr="005C4A3B">
        <w:trPr>
          <w:trHeight w:val="455"/>
        </w:trPr>
        <w:tc>
          <w:tcPr>
            <w:tcW w:w="4786" w:type="dxa"/>
          </w:tcPr>
          <w:p w14:paraId="66F1D402" w14:textId="77777777" w:rsidR="005C4A3B" w:rsidRPr="005C4A3B" w:rsidRDefault="005C4A3B" w:rsidP="005C4A3B">
            <w:pPr>
              <w:ind w:left="992" w:hanging="992"/>
              <w:rPr>
                <w:rFonts w:ascii="Times New Roman" w:eastAsia="Times New Roman" w:hAnsi="Times New Roman" w:cs="Times New Roman"/>
                <w:sz w:val="24"/>
                <w:szCs w:val="24"/>
                <w:lang w:eastAsia="cs-CZ"/>
              </w:rPr>
            </w:pPr>
            <w:r w:rsidRPr="005C4A3B">
              <w:rPr>
                <w:rFonts w:ascii="Times New Roman" w:eastAsia="Times New Roman" w:hAnsi="Times New Roman" w:cs="Times New Roman"/>
                <w:sz w:val="24"/>
                <w:szCs w:val="24"/>
                <w:lang w:eastAsia="cs-CZ"/>
              </w:rPr>
              <w:t>písm. d): Výčet poskytnutých výhradních licencí</w:t>
            </w:r>
          </w:p>
        </w:tc>
        <w:tc>
          <w:tcPr>
            <w:tcW w:w="4606" w:type="dxa"/>
          </w:tcPr>
          <w:p w14:paraId="665F50C7" w14:textId="5B8BECF2" w:rsidR="005C4A3B" w:rsidRPr="005C4A3B" w:rsidRDefault="005C4A3B" w:rsidP="005C4A3B">
            <w:pPr>
              <w:jc w:val="center"/>
              <w:rPr>
                <w:rFonts w:ascii="Times New Roman" w:eastAsia="Times New Roman" w:hAnsi="Times New Roman" w:cs="Times New Roman"/>
                <w:sz w:val="24"/>
                <w:szCs w:val="24"/>
                <w:lang w:eastAsia="cs-CZ"/>
              </w:rPr>
            </w:pPr>
            <w:r w:rsidRPr="005C4A3B">
              <w:rPr>
                <w:rFonts w:ascii="Times New Roman" w:eastAsia="Times New Roman" w:hAnsi="Times New Roman" w:cs="Times New Roman"/>
                <w:sz w:val="24"/>
                <w:szCs w:val="24"/>
                <w:lang w:eastAsia="cs-CZ"/>
              </w:rPr>
              <w:t>Žádné výhradní licence nebyly v roce 20</w:t>
            </w:r>
            <w:r w:rsidR="00B67CA0">
              <w:rPr>
                <w:rFonts w:ascii="Times New Roman" w:eastAsia="Times New Roman" w:hAnsi="Times New Roman" w:cs="Times New Roman"/>
                <w:sz w:val="24"/>
                <w:szCs w:val="24"/>
                <w:lang w:eastAsia="cs-CZ"/>
              </w:rPr>
              <w:t>20</w:t>
            </w:r>
            <w:r w:rsidRPr="005C4A3B">
              <w:rPr>
                <w:rFonts w:ascii="Times New Roman" w:eastAsia="Times New Roman" w:hAnsi="Times New Roman" w:cs="Times New Roman"/>
                <w:sz w:val="24"/>
                <w:szCs w:val="24"/>
                <w:lang w:eastAsia="cs-CZ"/>
              </w:rPr>
              <w:t xml:space="preserve"> poskytnuty</w:t>
            </w:r>
          </w:p>
        </w:tc>
      </w:tr>
      <w:tr w:rsidR="005C4A3B" w:rsidRPr="005C4A3B" w14:paraId="65365422" w14:textId="77777777" w:rsidTr="005C4A3B">
        <w:tc>
          <w:tcPr>
            <w:tcW w:w="4786" w:type="dxa"/>
          </w:tcPr>
          <w:p w14:paraId="406FF9F6" w14:textId="77777777" w:rsidR="005C4A3B" w:rsidRPr="005C4A3B" w:rsidRDefault="005C4A3B" w:rsidP="005C4A3B">
            <w:pPr>
              <w:ind w:left="993" w:hanging="993"/>
              <w:rPr>
                <w:rFonts w:ascii="Times New Roman" w:eastAsia="Times New Roman" w:hAnsi="Times New Roman" w:cs="Times New Roman"/>
                <w:sz w:val="24"/>
                <w:szCs w:val="24"/>
                <w:lang w:eastAsia="cs-CZ"/>
              </w:rPr>
            </w:pPr>
            <w:r w:rsidRPr="005C4A3B">
              <w:rPr>
                <w:rFonts w:ascii="Times New Roman" w:eastAsia="Times New Roman" w:hAnsi="Times New Roman" w:cs="Times New Roman"/>
                <w:sz w:val="24"/>
                <w:szCs w:val="24"/>
                <w:lang w:eastAsia="cs-CZ"/>
              </w:rPr>
              <w:t>písm. e): počet stížností podaných podle § 16a zákona č. 106/1999 Sb.</w:t>
            </w:r>
          </w:p>
        </w:tc>
        <w:tc>
          <w:tcPr>
            <w:tcW w:w="4606" w:type="dxa"/>
          </w:tcPr>
          <w:p w14:paraId="22D51FEC" w14:textId="77777777" w:rsidR="005C4A3B" w:rsidRPr="005C4A3B" w:rsidRDefault="005C4A3B" w:rsidP="005C4A3B">
            <w:pPr>
              <w:spacing w:after="120"/>
              <w:jc w:val="center"/>
              <w:rPr>
                <w:rFonts w:ascii="Times New Roman" w:eastAsia="Times New Roman" w:hAnsi="Times New Roman" w:cs="Times New Roman"/>
                <w:sz w:val="24"/>
                <w:szCs w:val="24"/>
                <w:lang w:eastAsia="cs-CZ"/>
              </w:rPr>
            </w:pPr>
            <w:r w:rsidRPr="005C4A3B">
              <w:rPr>
                <w:rFonts w:ascii="Times New Roman" w:eastAsia="Times New Roman" w:hAnsi="Times New Roman" w:cs="Times New Roman"/>
                <w:sz w:val="24"/>
                <w:szCs w:val="24"/>
                <w:lang w:eastAsia="cs-CZ"/>
              </w:rPr>
              <w:t>0</w:t>
            </w:r>
          </w:p>
        </w:tc>
      </w:tr>
      <w:tr w:rsidR="005C4A3B" w:rsidRPr="005C4A3B" w14:paraId="2F3CC074" w14:textId="77777777" w:rsidTr="005C4A3B">
        <w:tc>
          <w:tcPr>
            <w:tcW w:w="4786" w:type="dxa"/>
          </w:tcPr>
          <w:p w14:paraId="70468D6A" w14:textId="77777777" w:rsidR="005C4A3B" w:rsidRPr="005C4A3B" w:rsidRDefault="005C4A3B" w:rsidP="005C4A3B">
            <w:pPr>
              <w:spacing w:after="120"/>
              <w:ind w:left="993" w:hanging="993"/>
              <w:rPr>
                <w:rFonts w:ascii="Times New Roman" w:eastAsia="Times New Roman" w:hAnsi="Times New Roman" w:cs="Times New Roman"/>
                <w:sz w:val="24"/>
                <w:szCs w:val="24"/>
                <w:lang w:eastAsia="cs-CZ"/>
              </w:rPr>
            </w:pPr>
            <w:r w:rsidRPr="005C4A3B">
              <w:rPr>
                <w:rFonts w:ascii="Times New Roman" w:eastAsia="Times New Roman" w:hAnsi="Times New Roman" w:cs="Times New Roman"/>
                <w:sz w:val="24"/>
                <w:szCs w:val="24"/>
                <w:lang w:eastAsia="cs-CZ"/>
              </w:rPr>
              <w:t>písm. f): další informace vztahující se k uplatňování zákona č. 106/1999 sb.</w:t>
            </w:r>
          </w:p>
        </w:tc>
        <w:tc>
          <w:tcPr>
            <w:tcW w:w="4606" w:type="dxa"/>
          </w:tcPr>
          <w:p w14:paraId="5DAC1F61" w14:textId="59B97B85" w:rsidR="005C4A3B" w:rsidRPr="005C4A3B" w:rsidRDefault="005C4A3B" w:rsidP="005C4A3B">
            <w:pPr>
              <w:jc w:val="center"/>
              <w:rPr>
                <w:rFonts w:ascii="Times New Roman" w:eastAsia="Times New Roman" w:hAnsi="Times New Roman" w:cs="Times New Roman"/>
                <w:sz w:val="24"/>
                <w:szCs w:val="24"/>
                <w:lang w:eastAsia="cs-CZ"/>
              </w:rPr>
            </w:pPr>
            <w:r w:rsidRPr="005C4A3B">
              <w:rPr>
                <w:rFonts w:ascii="Times New Roman" w:eastAsia="Times New Roman" w:hAnsi="Times New Roman" w:cs="Times New Roman"/>
                <w:sz w:val="24"/>
                <w:szCs w:val="24"/>
                <w:lang w:eastAsia="cs-CZ"/>
              </w:rPr>
              <w:t>V roce 20</w:t>
            </w:r>
            <w:r w:rsidR="00B67CA0">
              <w:rPr>
                <w:rFonts w:ascii="Times New Roman" w:eastAsia="Times New Roman" w:hAnsi="Times New Roman" w:cs="Times New Roman"/>
                <w:sz w:val="24"/>
                <w:szCs w:val="24"/>
                <w:lang w:eastAsia="cs-CZ"/>
              </w:rPr>
              <w:t>20</w:t>
            </w:r>
            <w:r w:rsidRPr="005C4A3B">
              <w:rPr>
                <w:rFonts w:ascii="Times New Roman" w:eastAsia="Times New Roman" w:hAnsi="Times New Roman" w:cs="Times New Roman"/>
                <w:sz w:val="24"/>
                <w:szCs w:val="24"/>
                <w:lang w:eastAsia="cs-CZ"/>
              </w:rPr>
              <w:t xml:space="preserve"> byly vyřizovány převážně ústní dotazy (včetně dotazů telefonických), na jejichž základě byla v každém konkrétním případě poskytnuta ústní odpověď; ústní dotazy nejsou Záchranným útvarem HZS ČR evidovány, neboť se nejednalo o žádosti ve smyslu § 14 odst. 2, odst. 4 zákon ač. 106/1999 Sb.</w:t>
            </w:r>
          </w:p>
        </w:tc>
      </w:tr>
    </w:tbl>
    <w:p w14:paraId="48AFF16A" w14:textId="77777777" w:rsidR="005C4A3B" w:rsidRPr="005C4A3B" w:rsidRDefault="005C4A3B" w:rsidP="005C4A3B">
      <w:pPr>
        <w:tabs>
          <w:tab w:val="left" w:pos="-213"/>
        </w:tabs>
        <w:spacing w:after="120" w:line="240" w:lineRule="auto"/>
        <w:jc w:val="both"/>
        <w:rPr>
          <w:rFonts w:ascii="Times New Roman" w:eastAsia="Times New Roman" w:hAnsi="Times New Roman" w:cs="Times New Roman"/>
          <w:sz w:val="24"/>
          <w:szCs w:val="24"/>
          <w:lang w:eastAsia="cs-CZ"/>
        </w:rPr>
      </w:pPr>
    </w:p>
    <w:p w14:paraId="65090A2E" w14:textId="77777777" w:rsidR="00E23CAF" w:rsidRDefault="00E23CAF" w:rsidP="00F861AE">
      <w:pPr>
        <w:tabs>
          <w:tab w:val="left" w:pos="1418"/>
        </w:tabs>
        <w:spacing w:after="0" w:line="240" w:lineRule="auto"/>
        <w:ind w:hanging="1735"/>
        <w:jc w:val="both"/>
        <w:rPr>
          <w:rFonts w:ascii="Times New Roman" w:eastAsia="Times New Roman" w:hAnsi="Times New Roman" w:cs="Times New Roman"/>
          <w:sz w:val="24"/>
          <w:szCs w:val="24"/>
          <w:lang w:eastAsia="cs-CZ"/>
        </w:rPr>
      </w:pPr>
    </w:p>
    <w:p w14:paraId="26D87FF2" w14:textId="77777777" w:rsidR="00E23CAF" w:rsidRDefault="00E23CAF" w:rsidP="005C4A3B">
      <w:pPr>
        <w:spacing w:after="0" w:line="240" w:lineRule="auto"/>
        <w:ind w:firstLine="708"/>
        <w:jc w:val="both"/>
        <w:rPr>
          <w:rFonts w:ascii="Times New Roman" w:eastAsia="Times New Roman" w:hAnsi="Times New Roman" w:cs="Times New Roman"/>
          <w:sz w:val="24"/>
          <w:szCs w:val="24"/>
          <w:lang w:eastAsia="cs-CZ"/>
        </w:rPr>
      </w:pPr>
    </w:p>
    <w:p w14:paraId="5AB13CB5" w14:textId="77777777" w:rsidR="00E23CAF" w:rsidRDefault="00E23CAF" w:rsidP="005C4A3B">
      <w:pPr>
        <w:spacing w:after="0" w:line="240" w:lineRule="auto"/>
        <w:ind w:firstLine="708"/>
        <w:jc w:val="both"/>
        <w:rPr>
          <w:rFonts w:ascii="Times New Roman" w:eastAsia="Times New Roman" w:hAnsi="Times New Roman" w:cs="Times New Roman"/>
          <w:sz w:val="24"/>
          <w:szCs w:val="24"/>
          <w:lang w:eastAsia="cs-CZ"/>
        </w:rPr>
      </w:pPr>
    </w:p>
    <w:p w14:paraId="5C72C4C4" w14:textId="77777777" w:rsidR="00E23CAF" w:rsidRDefault="00E23CAF" w:rsidP="005C4A3B">
      <w:pPr>
        <w:spacing w:after="0" w:line="240" w:lineRule="auto"/>
        <w:ind w:firstLine="708"/>
        <w:jc w:val="both"/>
        <w:rPr>
          <w:rFonts w:ascii="Times New Roman" w:eastAsia="Times New Roman" w:hAnsi="Times New Roman" w:cs="Times New Roman"/>
          <w:sz w:val="24"/>
          <w:szCs w:val="24"/>
          <w:lang w:eastAsia="cs-CZ"/>
        </w:rPr>
      </w:pPr>
    </w:p>
    <w:p w14:paraId="39F38B50" w14:textId="77777777" w:rsidR="00E23CAF" w:rsidRDefault="00E23CAF" w:rsidP="005C4A3B">
      <w:pPr>
        <w:spacing w:after="0" w:line="240" w:lineRule="auto"/>
        <w:ind w:firstLine="708"/>
        <w:jc w:val="both"/>
        <w:rPr>
          <w:rFonts w:ascii="Times New Roman" w:eastAsia="Times New Roman" w:hAnsi="Times New Roman" w:cs="Times New Roman"/>
          <w:sz w:val="24"/>
          <w:szCs w:val="24"/>
          <w:lang w:eastAsia="cs-CZ"/>
        </w:rPr>
      </w:pPr>
    </w:p>
    <w:p w14:paraId="4F345C6B" w14:textId="77777777" w:rsidR="00E23CAF" w:rsidRDefault="00E23CAF" w:rsidP="005C4A3B">
      <w:pPr>
        <w:spacing w:after="0" w:line="240" w:lineRule="auto"/>
        <w:ind w:firstLine="708"/>
        <w:jc w:val="both"/>
        <w:rPr>
          <w:rFonts w:ascii="Times New Roman" w:eastAsia="Times New Roman" w:hAnsi="Times New Roman" w:cs="Times New Roman"/>
          <w:sz w:val="24"/>
          <w:szCs w:val="24"/>
          <w:lang w:eastAsia="cs-CZ"/>
        </w:rPr>
      </w:pPr>
    </w:p>
    <w:p w14:paraId="26CA6557" w14:textId="77777777" w:rsidR="00E23CAF" w:rsidRDefault="00E23CAF" w:rsidP="005C4A3B">
      <w:pPr>
        <w:spacing w:after="0" w:line="240" w:lineRule="auto"/>
        <w:ind w:firstLine="708"/>
        <w:jc w:val="both"/>
        <w:rPr>
          <w:rFonts w:ascii="Times New Roman" w:eastAsia="Times New Roman" w:hAnsi="Times New Roman" w:cs="Times New Roman"/>
          <w:sz w:val="24"/>
          <w:szCs w:val="24"/>
          <w:lang w:eastAsia="cs-CZ"/>
        </w:rPr>
      </w:pPr>
    </w:p>
    <w:p w14:paraId="3D9E86BC" w14:textId="77777777" w:rsidR="00E23CAF" w:rsidRDefault="00E23CAF" w:rsidP="005C4A3B">
      <w:pPr>
        <w:spacing w:after="0" w:line="240" w:lineRule="auto"/>
        <w:ind w:firstLine="708"/>
        <w:jc w:val="both"/>
        <w:rPr>
          <w:rFonts w:ascii="Times New Roman" w:eastAsia="Times New Roman" w:hAnsi="Times New Roman" w:cs="Times New Roman"/>
          <w:sz w:val="24"/>
          <w:szCs w:val="24"/>
          <w:lang w:eastAsia="cs-CZ"/>
        </w:rPr>
      </w:pPr>
    </w:p>
    <w:p w14:paraId="05A3A2C2" w14:textId="77777777" w:rsidR="00E23CAF" w:rsidRDefault="00E23CAF" w:rsidP="005C4A3B">
      <w:pPr>
        <w:spacing w:after="0" w:line="240" w:lineRule="auto"/>
        <w:ind w:firstLine="708"/>
        <w:jc w:val="both"/>
        <w:rPr>
          <w:rFonts w:ascii="Times New Roman" w:eastAsia="Times New Roman" w:hAnsi="Times New Roman" w:cs="Times New Roman"/>
          <w:sz w:val="24"/>
          <w:szCs w:val="24"/>
          <w:lang w:eastAsia="cs-CZ"/>
        </w:rPr>
      </w:pPr>
    </w:p>
    <w:p w14:paraId="71A79263" w14:textId="77777777" w:rsidR="00E23CAF" w:rsidRDefault="00E23CAF" w:rsidP="005C4A3B">
      <w:pPr>
        <w:spacing w:after="0" w:line="240" w:lineRule="auto"/>
        <w:ind w:firstLine="708"/>
        <w:jc w:val="both"/>
        <w:rPr>
          <w:rFonts w:ascii="Times New Roman" w:eastAsia="Times New Roman" w:hAnsi="Times New Roman" w:cs="Times New Roman"/>
          <w:sz w:val="24"/>
          <w:szCs w:val="24"/>
          <w:lang w:eastAsia="cs-CZ"/>
        </w:rPr>
      </w:pPr>
    </w:p>
    <w:p w14:paraId="44A7DCB8" w14:textId="77777777" w:rsidR="00E23CAF" w:rsidRDefault="00E23CAF" w:rsidP="005C4A3B">
      <w:pPr>
        <w:spacing w:after="0" w:line="240" w:lineRule="auto"/>
        <w:ind w:firstLine="708"/>
        <w:jc w:val="both"/>
        <w:rPr>
          <w:rFonts w:ascii="Times New Roman" w:eastAsia="Times New Roman" w:hAnsi="Times New Roman" w:cs="Times New Roman"/>
          <w:sz w:val="24"/>
          <w:szCs w:val="24"/>
          <w:lang w:eastAsia="cs-CZ"/>
        </w:rPr>
      </w:pPr>
    </w:p>
    <w:p w14:paraId="76CB6950" w14:textId="77777777" w:rsidR="00E23CAF" w:rsidRDefault="00E23CAF" w:rsidP="005C4A3B">
      <w:pPr>
        <w:spacing w:after="0" w:line="240" w:lineRule="auto"/>
        <w:ind w:firstLine="708"/>
        <w:jc w:val="both"/>
        <w:rPr>
          <w:rFonts w:ascii="Times New Roman" w:eastAsia="Times New Roman" w:hAnsi="Times New Roman" w:cs="Times New Roman"/>
          <w:sz w:val="24"/>
          <w:szCs w:val="24"/>
          <w:lang w:eastAsia="cs-CZ"/>
        </w:rPr>
      </w:pPr>
    </w:p>
    <w:p w14:paraId="74942688" w14:textId="77777777" w:rsidR="00E23CAF" w:rsidRDefault="00E23CAF" w:rsidP="005C4A3B">
      <w:pPr>
        <w:spacing w:after="0" w:line="240" w:lineRule="auto"/>
        <w:ind w:firstLine="708"/>
        <w:jc w:val="both"/>
        <w:rPr>
          <w:rFonts w:ascii="Times New Roman" w:eastAsia="Times New Roman" w:hAnsi="Times New Roman" w:cs="Times New Roman"/>
          <w:sz w:val="24"/>
          <w:szCs w:val="24"/>
          <w:lang w:eastAsia="cs-CZ"/>
        </w:rPr>
      </w:pPr>
    </w:p>
    <w:p w14:paraId="72973500" w14:textId="5ABFC0AF" w:rsidR="00B63759" w:rsidRDefault="00B63759" w:rsidP="005C4A3B">
      <w:pPr>
        <w:spacing w:after="0" w:line="240" w:lineRule="auto"/>
        <w:ind w:firstLine="708"/>
        <w:jc w:val="both"/>
        <w:rPr>
          <w:rFonts w:ascii="Times New Roman" w:eastAsia="Times New Roman" w:hAnsi="Times New Roman" w:cs="Times New Roman"/>
          <w:sz w:val="24"/>
          <w:szCs w:val="24"/>
          <w:lang w:eastAsia="cs-CZ"/>
        </w:rPr>
      </w:pPr>
    </w:p>
    <w:p w14:paraId="094FD85D" w14:textId="572C12A5" w:rsidR="00F82777" w:rsidRDefault="00F82777" w:rsidP="005C4A3B">
      <w:pPr>
        <w:spacing w:after="0" w:line="240" w:lineRule="auto"/>
        <w:ind w:firstLine="708"/>
        <w:jc w:val="both"/>
        <w:rPr>
          <w:rFonts w:ascii="Times New Roman" w:eastAsia="Times New Roman" w:hAnsi="Times New Roman" w:cs="Times New Roman"/>
          <w:sz w:val="24"/>
          <w:szCs w:val="24"/>
          <w:lang w:eastAsia="cs-CZ"/>
        </w:rPr>
      </w:pPr>
    </w:p>
    <w:p w14:paraId="50D419E2" w14:textId="73F1DA0D" w:rsidR="00F82777" w:rsidRDefault="00F82777" w:rsidP="005C4A3B">
      <w:pPr>
        <w:spacing w:after="0" w:line="240" w:lineRule="auto"/>
        <w:ind w:firstLine="708"/>
        <w:jc w:val="both"/>
        <w:rPr>
          <w:rFonts w:ascii="Times New Roman" w:eastAsia="Times New Roman" w:hAnsi="Times New Roman" w:cs="Times New Roman"/>
          <w:sz w:val="24"/>
          <w:szCs w:val="24"/>
          <w:lang w:eastAsia="cs-CZ"/>
        </w:rPr>
      </w:pPr>
    </w:p>
    <w:p w14:paraId="20471498" w14:textId="61EDC609" w:rsidR="00F82777" w:rsidRDefault="00F82777" w:rsidP="005C4A3B">
      <w:pPr>
        <w:spacing w:after="0" w:line="240" w:lineRule="auto"/>
        <w:ind w:firstLine="708"/>
        <w:jc w:val="both"/>
        <w:rPr>
          <w:rFonts w:ascii="Times New Roman" w:eastAsia="Times New Roman" w:hAnsi="Times New Roman" w:cs="Times New Roman"/>
          <w:sz w:val="24"/>
          <w:szCs w:val="24"/>
          <w:lang w:eastAsia="cs-CZ"/>
        </w:rPr>
      </w:pPr>
    </w:p>
    <w:p w14:paraId="79D337A9" w14:textId="370B39EB" w:rsidR="00F82777" w:rsidRDefault="00F82777" w:rsidP="005C4A3B">
      <w:pPr>
        <w:spacing w:after="0" w:line="240" w:lineRule="auto"/>
        <w:ind w:firstLine="708"/>
        <w:jc w:val="both"/>
        <w:rPr>
          <w:rFonts w:ascii="Times New Roman" w:eastAsia="Times New Roman" w:hAnsi="Times New Roman" w:cs="Times New Roman"/>
          <w:sz w:val="24"/>
          <w:szCs w:val="24"/>
          <w:lang w:eastAsia="cs-CZ"/>
        </w:rPr>
      </w:pPr>
    </w:p>
    <w:p w14:paraId="44B9B906" w14:textId="23FBEE0D" w:rsidR="00F82777" w:rsidRDefault="00F82777" w:rsidP="005C4A3B">
      <w:pPr>
        <w:spacing w:after="0" w:line="240" w:lineRule="auto"/>
        <w:ind w:firstLine="708"/>
        <w:jc w:val="both"/>
        <w:rPr>
          <w:rFonts w:ascii="Times New Roman" w:eastAsia="Times New Roman" w:hAnsi="Times New Roman" w:cs="Times New Roman"/>
          <w:sz w:val="24"/>
          <w:szCs w:val="24"/>
          <w:lang w:eastAsia="cs-CZ"/>
        </w:rPr>
      </w:pPr>
    </w:p>
    <w:p w14:paraId="12E83E85" w14:textId="77777777" w:rsidR="00F82777" w:rsidRDefault="00F82777" w:rsidP="005C4A3B">
      <w:pPr>
        <w:spacing w:after="0" w:line="240" w:lineRule="auto"/>
        <w:ind w:firstLine="708"/>
        <w:jc w:val="both"/>
        <w:rPr>
          <w:rFonts w:ascii="Times New Roman" w:eastAsia="Times New Roman" w:hAnsi="Times New Roman" w:cs="Times New Roman"/>
          <w:sz w:val="24"/>
          <w:szCs w:val="24"/>
          <w:lang w:eastAsia="cs-CZ"/>
        </w:rPr>
      </w:pPr>
    </w:p>
    <w:p w14:paraId="2DD93C1C" w14:textId="77777777" w:rsidR="00B63759" w:rsidRDefault="00B63759" w:rsidP="005C4A3B">
      <w:pPr>
        <w:spacing w:after="0" w:line="240" w:lineRule="auto"/>
        <w:ind w:firstLine="708"/>
        <w:jc w:val="both"/>
        <w:rPr>
          <w:rFonts w:ascii="Times New Roman" w:eastAsia="Times New Roman" w:hAnsi="Times New Roman" w:cs="Times New Roman"/>
          <w:sz w:val="24"/>
          <w:szCs w:val="24"/>
          <w:lang w:eastAsia="cs-CZ"/>
        </w:rPr>
      </w:pPr>
    </w:p>
    <w:p w14:paraId="01E3C270" w14:textId="77777777" w:rsidR="00B63759" w:rsidRDefault="00B63759" w:rsidP="005C4A3B">
      <w:pPr>
        <w:spacing w:after="0" w:line="240" w:lineRule="auto"/>
        <w:ind w:firstLine="708"/>
        <w:jc w:val="both"/>
        <w:rPr>
          <w:rFonts w:ascii="Times New Roman" w:eastAsia="Times New Roman" w:hAnsi="Times New Roman" w:cs="Times New Roman"/>
          <w:sz w:val="24"/>
          <w:szCs w:val="24"/>
          <w:lang w:eastAsia="cs-CZ"/>
        </w:rPr>
      </w:pPr>
    </w:p>
    <w:p w14:paraId="19A6E203" w14:textId="77777777" w:rsidR="00B63759" w:rsidRDefault="00B63759" w:rsidP="005C4A3B">
      <w:pPr>
        <w:spacing w:after="0" w:line="240" w:lineRule="auto"/>
        <w:ind w:firstLine="708"/>
        <w:jc w:val="both"/>
        <w:rPr>
          <w:rFonts w:ascii="Times New Roman" w:eastAsia="Times New Roman" w:hAnsi="Times New Roman" w:cs="Times New Roman"/>
          <w:sz w:val="24"/>
          <w:szCs w:val="24"/>
          <w:lang w:eastAsia="cs-CZ"/>
        </w:rPr>
      </w:pPr>
    </w:p>
    <w:p w14:paraId="3611C258" w14:textId="77777777" w:rsidR="00E23CAF" w:rsidRPr="00E23CAF" w:rsidRDefault="00E23CAF" w:rsidP="006D2B33">
      <w:pPr>
        <w:pStyle w:val="Odstavecseseznamem"/>
        <w:numPr>
          <w:ilvl w:val="0"/>
          <w:numId w:val="31"/>
        </w:numPr>
        <w:spacing w:after="0" w:line="240" w:lineRule="auto"/>
        <w:rPr>
          <w:rFonts w:ascii="Times New Roman" w:hAnsi="Times New Roman"/>
          <w:b/>
          <w:sz w:val="28"/>
          <w:szCs w:val="28"/>
        </w:rPr>
      </w:pPr>
      <w:bookmarkStart w:id="13" w:name="_Hlk26262767"/>
      <w:bookmarkStart w:id="14" w:name="_Hlk60990666"/>
      <w:r w:rsidRPr="00E23CAF">
        <w:rPr>
          <w:rFonts w:ascii="Times New Roman" w:hAnsi="Times New Roman"/>
          <w:b/>
          <w:sz w:val="28"/>
          <w:szCs w:val="28"/>
        </w:rPr>
        <w:lastRenderedPageBreak/>
        <w:t>Kontrolní činnost</w:t>
      </w:r>
    </w:p>
    <w:p w14:paraId="62598036" w14:textId="77777777" w:rsidR="00E23CAF" w:rsidRDefault="00E23CAF" w:rsidP="00E23CAF">
      <w:pPr>
        <w:spacing w:after="0" w:line="240" w:lineRule="auto"/>
        <w:jc w:val="both"/>
        <w:rPr>
          <w:rFonts w:ascii="Times New Roman" w:hAnsi="Times New Roman"/>
          <w:sz w:val="24"/>
          <w:szCs w:val="24"/>
        </w:rPr>
      </w:pPr>
    </w:p>
    <w:bookmarkEnd w:id="13"/>
    <w:bookmarkEnd w:id="14"/>
    <w:p w14:paraId="7C41AAEC" w14:textId="0A62A4C4" w:rsidR="00734C5D" w:rsidRPr="00734C5D" w:rsidRDefault="00734C5D" w:rsidP="00734C5D">
      <w:pPr>
        <w:spacing w:after="0" w:line="240" w:lineRule="auto"/>
        <w:jc w:val="both"/>
        <w:rPr>
          <w:rFonts w:ascii="Times New Roman" w:eastAsia="Calibri" w:hAnsi="Times New Roman" w:cs="Times New Roman"/>
          <w:sz w:val="24"/>
          <w:szCs w:val="24"/>
        </w:rPr>
      </w:pPr>
      <w:r w:rsidRPr="00734C5D">
        <w:rPr>
          <w:rFonts w:ascii="Times New Roman" w:eastAsia="Calibri" w:hAnsi="Times New Roman" w:cs="Times New Roman"/>
          <w:b/>
          <w:sz w:val="24"/>
          <w:szCs w:val="24"/>
        </w:rPr>
        <w:t>Vnitřní kontrolní systém</w:t>
      </w:r>
      <w:r w:rsidRPr="00734C5D">
        <w:rPr>
          <w:rFonts w:ascii="Times New Roman" w:eastAsia="Calibri" w:hAnsi="Times New Roman" w:cs="Times New Roman"/>
          <w:sz w:val="24"/>
          <w:szCs w:val="24"/>
        </w:rPr>
        <w:t xml:space="preserve"> byl u organizační složky státu </w:t>
      </w:r>
      <w:r w:rsidR="004A6D29">
        <w:rPr>
          <w:rFonts w:ascii="Times New Roman" w:eastAsia="Calibri" w:hAnsi="Times New Roman" w:cs="Times New Roman"/>
          <w:sz w:val="24"/>
          <w:szCs w:val="24"/>
        </w:rPr>
        <w:t>záchranný útvar</w:t>
      </w:r>
      <w:r w:rsidRPr="00734C5D">
        <w:rPr>
          <w:rFonts w:ascii="Times New Roman" w:eastAsia="Calibri" w:hAnsi="Times New Roman" w:cs="Times New Roman"/>
          <w:sz w:val="24"/>
          <w:szCs w:val="24"/>
        </w:rPr>
        <w:t xml:space="preserve"> nastaven a zajišťován finanční (řídící) kontrolou, interním auditem a výkonem vnitřních kontrol. </w:t>
      </w:r>
      <w:r w:rsidRPr="00734C5D">
        <w:rPr>
          <w:rFonts w:ascii="Times New Roman" w:eastAsia="Calibri" w:hAnsi="Times New Roman" w:cs="Times New Roman"/>
          <w:b/>
          <w:i/>
          <w:sz w:val="24"/>
          <w:szCs w:val="24"/>
        </w:rPr>
        <w:t>Řídící kontrola</w:t>
      </w:r>
      <w:r w:rsidRPr="00734C5D">
        <w:rPr>
          <w:rFonts w:ascii="Times New Roman" w:eastAsia="Calibri" w:hAnsi="Times New Roman" w:cs="Times New Roman"/>
          <w:sz w:val="24"/>
          <w:szCs w:val="24"/>
        </w:rPr>
        <w:t xml:space="preserve"> byla vykonávána pověřenými vedoucími zaměstnanci a byla nastavena vnitřními předpisy. </w:t>
      </w:r>
      <w:r w:rsidRPr="00734C5D">
        <w:rPr>
          <w:rFonts w:ascii="Times New Roman" w:eastAsia="Calibri" w:hAnsi="Times New Roman" w:cs="Times New Roman"/>
          <w:b/>
          <w:i/>
          <w:sz w:val="24"/>
          <w:szCs w:val="24"/>
        </w:rPr>
        <w:t>Výkon interních auditů a vnitřních kontrol</w:t>
      </w:r>
      <w:r w:rsidRPr="00734C5D">
        <w:rPr>
          <w:rFonts w:ascii="Times New Roman" w:eastAsia="Calibri" w:hAnsi="Times New Roman" w:cs="Times New Roman"/>
          <w:sz w:val="24"/>
          <w:szCs w:val="24"/>
        </w:rPr>
        <w:t xml:space="preserve"> byl zabezpečován funkčně nezávislým pracovištěm interního auditu a kontroly personálně zabezpečeným jedním zaměstnancem – příslušníkem s kumulovanou funkcí interní auditor, kontrolor. </w:t>
      </w:r>
      <w:r w:rsidRPr="00734C5D">
        <w:rPr>
          <w:rFonts w:ascii="Times New Roman" w:eastAsia="Calibri" w:hAnsi="Times New Roman" w:cs="Times New Roman"/>
          <w:b/>
          <w:iCs/>
          <w:sz w:val="24"/>
          <w:szCs w:val="24"/>
        </w:rPr>
        <w:t>Systém veřejnosprávních kontrol</w:t>
      </w:r>
      <w:r w:rsidRPr="00734C5D">
        <w:rPr>
          <w:rFonts w:ascii="Times New Roman" w:eastAsia="Calibri" w:hAnsi="Times New Roman" w:cs="Times New Roman"/>
          <w:sz w:val="24"/>
          <w:szCs w:val="24"/>
        </w:rPr>
        <w:t xml:space="preserve"> nebyl nastaven, jelikož </w:t>
      </w:r>
      <w:r w:rsidR="004A6D29">
        <w:rPr>
          <w:rFonts w:ascii="Times New Roman" w:eastAsia="Calibri" w:hAnsi="Times New Roman" w:cs="Times New Roman"/>
          <w:sz w:val="24"/>
          <w:szCs w:val="24"/>
        </w:rPr>
        <w:t>záchranný útvar</w:t>
      </w:r>
      <w:r w:rsidRPr="00734C5D">
        <w:rPr>
          <w:rFonts w:ascii="Times New Roman" w:eastAsia="Calibri" w:hAnsi="Times New Roman" w:cs="Times New Roman"/>
          <w:sz w:val="24"/>
          <w:szCs w:val="24"/>
        </w:rPr>
        <w:t xml:space="preserve"> není poskytovatelem veřejných prostředků jiným subjektům.</w:t>
      </w:r>
    </w:p>
    <w:p w14:paraId="7E470808" w14:textId="77777777" w:rsidR="00734C5D" w:rsidRPr="00734C5D" w:rsidRDefault="00734C5D" w:rsidP="00734C5D">
      <w:pPr>
        <w:spacing w:after="0" w:line="240" w:lineRule="auto"/>
        <w:jc w:val="both"/>
        <w:rPr>
          <w:rFonts w:ascii="Times New Roman" w:eastAsia="Calibri" w:hAnsi="Times New Roman" w:cs="Times New Roman"/>
          <w:b/>
          <w:sz w:val="24"/>
          <w:szCs w:val="24"/>
        </w:rPr>
      </w:pPr>
    </w:p>
    <w:p w14:paraId="060C151E" w14:textId="77777777" w:rsidR="00734C5D" w:rsidRPr="00734C5D" w:rsidRDefault="00734C5D" w:rsidP="00734C5D">
      <w:pPr>
        <w:spacing w:after="0" w:line="240" w:lineRule="auto"/>
        <w:jc w:val="both"/>
        <w:rPr>
          <w:rFonts w:ascii="Times New Roman" w:eastAsia="Calibri" w:hAnsi="Times New Roman" w:cs="Times New Roman"/>
          <w:bCs/>
          <w:sz w:val="24"/>
          <w:szCs w:val="24"/>
        </w:rPr>
      </w:pPr>
      <w:r w:rsidRPr="00734C5D">
        <w:rPr>
          <w:rFonts w:ascii="Times New Roman" w:eastAsia="Calibri" w:hAnsi="Times New Roman" w:cs="Times New Roman"/>
          <w:b/>
          <w:sz w:val="24"/>
          <w:szCs w:val="24"/>
        </w:rPr>
        <w:t xml:space="preserve">Auditní a kontrolní činnost </w:t>
      </w:r>
      <w:r w:rsidRPr="00734C5D">
        <w:rPr>
          <w:rFonts w:ascii="Times New Roman" w:eastAsia="Calibri" w:hAnsi="Times New Roman" w:cs="Times New Roman"/>
          <w:bCs/>
          <w:sz w:val="24"/>
          <w:szCs w:val="24"/>
        </w:rPr>
        <w:t xml:space="preserve">vycházela ze schválených plánů, a to </w:t>
      </w:r>
      <w:r w:rsidRPr="00734C5D">
        <w:rPr>
          <w:rFonts w:ascii="Times New Roman" w:eastAsia="Calibri" w:hAnsi="Times New Roman" w:cs="Times New Roman"/>
          <w:bCs/>
          <w:i/>
          <w:iCs/>
          <w:sz w:val="24"/>
          <w:szCs w:val="24"/>
        </w:rPr>
        <w:t xml:space="preserve">„Ročního plánu interního auditu na rok 2020“ </w:t>
      </w:r>
      <w:r w:rsidRPr="00734C5D">
        <w:rPr>
          <w:rFonts w:ascii="Times New Roman" w:eastAsia="Calibri" w:hAnsi="Times New Roman" w:cs="Times New Roman"/>
          <w:bCs/>
          <w:sz w:val="24"/>
          <w:szCs w:val="24"/>
        </w:rPr>
        <w:t>a </w:t>
      </w:r>
      <w:r w:rsidRPr="00734C5D">
        <w:rPr>
          <w:rFonts w:ascii="Times New Roman" w:eastAsia="Calibri" w:hAnsi="Times New Roman" w:cs="Times New Roman"/>
          <w:bCs/>
          <w:i/>
          <w:iCs/>
          <w:sz w:val="24"/>
          <w:szCs w:val="24"/>
        </w:rPr>
        <w:t>„Ročního plánu hlavních kontrolních úkolů na rok 2020“</w:t>
      </w:r>
      <w:r w:rsidRPr="00734C5D">
        <w:rPr>
          <w:rFonts w:ascii="Times New Roman" w:eastAsia="Calibri" w:hAnsi="Times New Roman" w:cs="Times New Roman"/>
          <w:bCs/>
          <w:sz w:val="24"/>
          <w:szCs w:val="24"/>
        </w:rPr>
        <w:t xml:space="preserve">, a byla splněna vyjma interního auditu </w:t>
      </w:r>
      <w:r w:rsidRPr="00734C5D">
        <w:rPr>
          <w:rFonts w:ascii="Times New Roman" w:eastAsia="Calibri" w:hAnsi="Times New Roman" w:cs="Times New Roman"/>
          <w:bCs/>
          <w:i/>
          <w:sz w:val="24"/>
          <w:szCs w:val="24"/>
        </w:rPr>
        <w:t>„Audit oblasti poskytování ubytování a související služeb v zařízeních ZÚ HZS ČR“</w:t>
      </w:r>
      <w:r w:rsidRPr="00734C5D">
        <w:rPr>
          <w:rFonts w:ascii="Times New Roman" w:eastAsia="Calibri" w:hAnsi="Times New Roman" w:cs="Times New Roman"/>
          <w:bCs/>
          <w:sz w:val="24"/>
          <w:szCs w:val="24"/>
        </w:rPr>
        <w:t xml:space="preserve">, který byl změnou plánu interního auditu přeložen na první pololetí roku 2021. </w:t>
      </w:r>
    </w:p>
    <w:p w14:paraId="1892DD44" w14:textId="77777777" w:rsidR="00734C5D" w:rsidRPr="00734C5D" w:rsidRDefault="00734C5D" w:rsidP="00734C5D">
      <w:pPr>
        <w:spacing w:after="0" w:line="240" w:lineRule="auto"/>
        <w:jc w:val="both"/>
        <w:rPr>
          <w:rFonts w:ascii="Times New Roman" w:eastAsia="Calibri" w:hAnsi="Times New Roman" w:cs="Times New Roman"/>
          <w:bCs/>
          <w:sz w:val="24"/>
          <w:szCs w:val="24"/>
        </w:rPr>
      </w:pPr>
    </w:p>
    <w:p w14:paraId="553F4A7A" w14:textId="77777777" w:rsidR="00734C5D" w:rsidRPr="00734C5D" w:rsidRDefault="00734C5D" w:rsidP="006D2B33">
      <w:pPr>
        <w:numPr>
          <w:ilvl w:val="0"/>
          <w:numId w:val="39"/>
        </w:numPr>
        <w:spacing w:after="0" w:line="240" w:lineRule="auto"/>
        <w:ind w:left="0" w:firstLine="0"/>
        <w:jc w:val="both"/>
        <w:rPr>
          <w:rFonts w:ascii="Times New Roman" w:eastAsia="Calibri" w:hAnsi="Times New Roman" w:cs="Times New Roman"/>
          <w:sz w:val="24"/>
          <w:szCs w:val="24"/>
        </w:rPr>
      </w:pPr>
      <w:r w:rsidRPr="00734C5D">
        <w:rPr>
          <w:rFonts w:ascii="Times New Roman" w:eastAsia="Calibri" w:hAnsi="Times New Roman" w:cs="Times New Roman"/>
          <w:sz w:val="24"/>
          <w:szCs w:val="24"/>
        </w:rPr>
        <w:t>V roce 2020 byl dle schváleného ročního plánu pracovištěm interního auditu a kontroly realizován:</w:t>
      </w:r>
    </w:p>
    <w:p w14:paraId="7818FCD0" w14:textId="77777777" w:rsidR="00734C5D" w:rsidRPr="00734C5D" w:rsidRDefault="00734C5D" w:rsidP="006D2B33">
      <w:pPr>
        <w:keepNext/>
        <w:numPr>
          <w:ilvl w:val="0"/>
          <w:numId w:val="38"/>
        </w:numPr>
        <w:spacing w:after="0" w:line="240" w:lineRule="auto"/>
        <w:ind w:left="357" w:hanging="357"/>
        <w:jc w:val="both"/>
        <w:rPr>
          <w:rFonts w:ascii="Times New Roman" w:eastAsia="Calibri" w:hAnsi="Times New Roman" w:cs="Times New Roman"/>
          <w:sz w:val="24"/>
          <w:szCs w:val="24"/>
        </w:rPr>
      </w:pPr>
      <w:r w:rsidRPr="00734C5D">
        <w:rPr>
          <w:rFonts w:ascii="Times New Roman" w:eastAsia="Calibri" w:hAnsi="Times New Roman" w:cs="Times New Roman"/>
          <w:sz w:val="24"/>
          <w:szCs w:val="24"/>
        </w:rPr>
        <w:t xml:space="preserve">audit </w:t>
      </w:r>
      <w:r w:rsidRPr="00734C5D">
        <w:rPr>
          <w:rFonts w:ascii="Times New Roman" w:eastAsia="Calibri" w:hAnsi="Times New Roman" w:cs="Times New Roman"/>
          <w:bCs/>
          <w:i/>
          <w:sz w:val="24"/>
          <w:szCs w:val="24"/>
        </w:rPr>
        <w:t>„</w:t>
      </w:r>
      <w:r w:rsidRPr="00734C5D">
        <w:rPr>
          <w:rFonts w:ascii="Times New Roman" w:eastAsia="Calibri" w:hAnsi="Times New Roman" w:cs="Times New Roman"/>
          <w:bCs/>
          <w:i/>
          <w:sz w:val="24"/>
        </w:rPr>
        <w:t xml:space="preserve">Funkčnost řídících a kontrolních </w:t>
      </w:r>
      <w:r w:rsidRPr="00734C5D">
        <w:rPr>
          <w:rFonts w:ascii="Times New Roman" w:eastAsia="Calibri" w:hAnsi="Times New Roman" w:cs="Times New Roman"/>
          <w:bCs/>
          <w:i/>
          <w:sz w:val="24"/>
          <w:szCs w:val="24"/>
        </w:rPr>
        <w:t>mechanismů v oblasti vykazování nároků na stravu, úplnost a správnost zachycení finančních operací“</w:t>
      </w:r>
      <w:r w:rsidRPr="00734C5D">
        <w:rPr>
          <w:rFonts w:ascii="Times New Roman" w:eastAsia="Calibri" w:hAnsi="Times New Roman" w:cs="Times New Roman"/>
          <w:bCs/>
          <w:iCs/>
          <w:sz w:val="24"/>
          <w:szCs w:val="24"/>
        </w:rPr>
        <w:t xml:space="preserve"> – zaměřen</w:t>
      </w:r>
      <w:r w:rsidRPr="00734C5D">
        <w:rPr>
          <w:rFonts w:ascii="Times New Roman" w:eastAsia="Calibri" w:hAnsi="Times New Roman" w:cs="Times New Roman"/>
          <w:iCs/>
          <w:sz w:val="24"/>
          <w:szCs w:val="24"/>
        </w:rPr>
        <w:t xml:space="preserve"> </w:t>
      </w:r>
      <w:r w:rsidRPr="00734C5D">
        <w:rPr>
          <w:rFonts w:ascii="Times New Roman" w:eastAsia="Calibri" w:hAnsi="Times New Roman" w:cs="Times New Roman"/>
          <w:sz w:val="24"/>
          <w:szCs w:val="24"/>
        </w:rPr>
        <w:t xml:space="preserve">na </w:t>
      </w:r>
      <w:r w:rsidRPr="00734C5D">
        <w:rPr>
          <w:rFonts w:ascii="Times New Roman" w:eastAsia="Times New Roman" w:hAnsi="Times New Roman" w:cs="Times New Roman"/>
          <w:sz w:val="24"/>
          <w:szCs w:val="24"/>
          <w:lang w:eastAsia="cs-CZ"/>
        </w:rPr>
        <w:t xml:space="preserve">ověření hospodárného a účelného využívání veřejných financí, správnost a oprávněnost finančních operací v oblasti vykazování nároků na stravu ve vlastním stravovacím zařízení, ověření funkčnosti nastavených řídících a kontrolních mechanismů, schvalovacích postupů a dodržování zákonných předpisů a IAŘ, vč. monitoringu přijatých opatření a vyhodnocení účinnost vnitřního kontrolního systému dle zákona č. 320/2001 Sb. </w:t>
      </w:r>
      <w:r w:rsidRPr="00734C5D">
        <w:rPr>
          <w:rFonts w:ascii="Times New Roman" w:eastAsia="Calibri" w:hAnsi="Times New Roman" w:cs="Times New Roman"/>
          <w:sz w:val="24"/>
          <w:szCs w:val="24"/>
        </w:rPr>
        <w:t xml:space="preserve">Auditem byly zjištěny nesrovnalosti, které neměly vliv na výsledek hospodaření nebo průkaznost účetnictví. Opatření k odstranění nedostatků byla přijata. </w:t>
      </w:r>
    </w:p>
    <w:p w14:paraId="71A7B73D" w14:textId="77777777" w:rsidR="00734C5D" w:rsidRPr="00734C5D" w:rsidRDefault="00734C5D" w:rsidP="006D2B33">
      <w:pPr>
        <w:keepNext/>
        <w:numPr>
          <w:ilvl w:val="0"/>
          <w:numId w:val="38"/>
        </w:numPr>
        <w:spacing w:after="0" w:line="240" w:lineRule="auto"/>
        <w:ind w:left="357" w:hanging="357"/>
        <w:jc w:val="both"/>
        <w:rPr>
          <w:rFonts w:ascii="Times New Roman" w:eastAsia="Calibri" w:hAnsi="Times New Roman" w:cs="Times New Roman"/>
          <w:bCs/>
          <w:sz w:val="24"/>
          <w:szCs w:val="24"/>
        </w:rPr>
      </w:pPr>
      <w:r w:rsidRPr="00734C5D">
        <w:rPr>
          <w:rFonts w:ascii="Times New Roman" w:eastAsia="Calibri" w:hAnsi="Times New Roman" w:cs="Times New Roman"/>
          <w:sz w:val="24"/>
          <w:szCs w:val="24"/>
        </w:rPr>
        <w:t xml:space="preserve">vnitřní kontrola </w:t>
      </w:r>
      <w:r w:rsidRPr="00734C5D">
        <w:rPr>
          <w:rFonts w:ascii="Times New Roman" w:eastAsia="Calibri" w:hAnsi="Times New Roman" w:cs="Times New Roman"/>
          <w:bCs/>
          <w:i/>
          <w:sz w:val="24"/>
          <w:szCs w:val="24"/>
        </w:rPr>
        <w:t>„</w:t>
      </w:r>
      <w:r w:rsidRPr="00734C5D">
        <w:rPr>
          <w:rFonts w:ascii="Times New Roman" w:eastAsia="Calibri" w:hAnsi="Times New Roman" w:cs="Times New Roman"/>
          <w:bCs/>
          <w:i/>
          <w:sz w:val="24"/>
        </w:rPr>
        <w:t>Kontrola zahraničních služebních a pracovních cest“</w:t>
      </w:r>
      <w:r w:rsidRPr="00734C5D">
        <w:rPr>
          <w:rFonts w:ascii="Times New Roman" w:eastAsia="Calibri" w:hAnsi="Times New Roman" w:cs="Times New Roman"/>
          <w:bCs/>
          <w:iCs/>
          <w:sz w:val="24"/>
        </w:rPr>
        <w:t xml:space="preserve"> – zaměřená </w:t>
      </w:r>
      <w:r w:rsidRPr="00734C5D">
        <w:rPr>
          <w:rFonts w:ascii="Times New Roman" w:eastAsia="Calibri" w:hAnsi="Times New Roman" w:cs="Times New Roman"/>
          <w:bCs/>
          <w:sz w:val="24"/>
          <w:szCs w:val="24"/>
        </w:rPr>
        <w:t>na dodržování povinností stanovených IAŘ v souvislosti s uskutečňováním pracovních nebo služebních cest a při poskytování cestovních náhrad dle platných právních předpisů a na hospodárnost, efektivnost a účelnost vynakládání finančních prostředků. Následnou kontrolou byly zjištěny drobné nesrovnalosti, nevznikla povinnost přijetí nápravných opatření.</w:t>
      </w:r>
    </w:p>
    <w:p w14:paraId="4A2D8CC8" w14:textId="77777777" w:rsidR="00734C5D" w:rsidRPr="00734C5D" w:rsidRDefault="00734C5D" w:rsidP="006D2B33">
      <w:pPr>
        <w:keepNext/>
        <w:numPr>
          <w:ilvl w:val="0"/>
          <w:numId w:val="38"/>
        </w:numPr>
        <w:spacing w:after="0" w:line="240" w:lineRule="auto"/>
        <w:ind w:left="357" w:hanging="357"/>
        <w:jc w:val="both"/>
        <w:rPr>
          <w:rFonts w:ascii="Times New Roman" w:eastAsia="Calibri" w:hAnsi="Times New Roman" w:cs="Times New Roman"/>
          <w:sz w:val="24"/>
          <w:szCs w:val="24"/>
        </w:rPr>
      </w:pPr>
      <w:r w:rsidRPr="00734C5D">
        <w:rPr>
          <w:rFonts w:ascii="Times New Roman" w:eastAsia="Calibri" w:hAnsi="Times New Roman" w:cs="Times New Roman"/>
          <w:bCs/>
          <w:sz w:val="24"/>
          <w:szCs w:val="24"/>
        </w:rPr>
        <w:t xml:space="preserve">vnitřní kontrola </w:t>
      </w:r>
      <w:r w:rsidRPr="00734C5D">
        <w:rPr>
          <w:rFonts w:ascii="Times New Roman" w:eastAsia="Calibri" w:hAnsi="Times New Roman" w:cs="Times New Roman"/>
          <w:bCs/>
          <w:i/>
          <w:sz w:val="24"/>
          <w:szCs w:val="24"/>
        </w:rPr>
        <w:t xml:space="preserve">„Kontrola vynaložených finančních prostředků souvisejících s činnostmi vykonávanými </w:t>
      </w:r>
      <w:r w:rsidRPr="00734C5D">
        <w:rPr>
          <w:rFonts w:ascii="Times New Roman" w:eastAsia="Calibri" w:hAnsi="Times New Roman" w:cs="Times New Roman"/>
          <w:bCs/>
          <w:i/>
          <w:sz w:val="24"/>
        </w:rPr>
        <w:t>u zásahu ve Vrběticích</w:t>
      </w:r>
      <w:r w:rsidRPr="00734C5D">
        <w:rPr>
          <w:rFonts w:ascii="Times New Roman" w:eastAsia="Calibri" w:hAnsi="Times New Roman" w:cs="Times New Roman"/>
          <w:bCs/>
          <w:i/>
          <w:sz w:val="24"/>
          <w:szCs w:val="24"/>
        </w:rPr>
        <w:t>“</w:t>
      </w:r>
      <w:r w:rsidRPr="00734C5D">
        <w:rPr>
          <w:rFonts w:ascii="Times New Roman" w:eastAsia="Calibri" w:hAnsi="Times New Roman" w:cs="Times New Roman"/>
          <w:bCs/>
          <w:iCs/>
          <w:sz w:val="24"/>
          <w:szCs w:val="24"/>
        </w:rPr>
        <w:t xml:space="preserve"> – zaměřená </w:t>
      </w:r>
      <w:r w:rsidRPr="00734C5D">
        <w:rPr>
          <w:rFonts w:ascii="Times New Roman" w:eastAsia="Calibri" w:hAnsi="Times New Roman" w:cs="Times New Roman"/>
          <w:sz w:val="24"/>
          <w:szCs w:val="24"/>
        </w:rPr>
        <w:t xml:space="preserve">na finanční náklady spojené se záchrannými a likvidačními pracemi u zásahu z pohledu účelnosti, efektivnosti a hospodárnosti a posouzení oprávněnosti nasazených sil a prostředků u mimořádné události. Následnou kontrolou nebyly zjištěny nedostatky. </w:t>
      </w:r>
    </w:p>
    <w:p w14:paraId="507EA49B" w14:textId="77777777" w:rsidR="00734C5D" w:rsidRPr="00734C5D" w:rsidRDefault="00734C5D" w:rsidP="006D2B33">
      <w:pPr>
        <w:numPr>
          <w:ilvl w:val="0"/>
          <w:numId w:val="39"/>
        </w:numPr>
        <w:spacing w:after="0" w:line="240" w:lineRule="auto"/>
        <w:ind w:left="425" w:firstLine="0"/>
        <w:jc w:val="both"/>
        <w:rPr>
          <w:rFonts w:ascii="Times New Roman" w:eastAsia="Calibri" w:hAnsi="Times New Roman" w:cs="Times New Roman"/>
          <w:b/>
          <w:sz w:val="24"/>
          <w:szCs w:val="24"/>
        </w:rPr>
      </w:pPr>
    </w:p>
    <w:p w14:paraId="257DA0E2" w14:textId="5CC58F78" w:rsidR="00734C5D" w:rsidRPr="00734C5D" w:rsidRDefault="00734C5D" w:rsidP="006D2B33">
      <w:pPr>
        <w:numPr>
          <w:ilvl w:val="0"/>
          <w:numId w:val="39"/>
        </w:numPr>
        <w:spacing w:after="0" w:line="240" w:lineRule="auto"/>
        <w:ind w:left="0" w:firstLine="0"/>
        <w:jc w:val="both"/>
        <w:rPr>
          <w:rFonts w:ascii="Times New Roman" w:eastAsia="Calibri" w:hAnsi="Times New Roman" w:cs="Times New Roman"/>
          <w:sz w:val="24"/>
          <w:szCs w:val="24"/>
        </w:rPr>
      </w:pPr>
      <w:r w:rsidRPr="00734C5D">
        <w:rPr>
          <w:rFonts w:ascii="Times New Roman" w:eastAsia="Calibri" w:hAnsi="Times New Roman" w:cs="Times New Roman"/>
          <w:sz w:val="24"/>
          <w:szCs w:val="24"/>
        </w:rPr>
        <w:t xml:space="preserve">Mimo vnitřních kontrol a interního auditu realizovaných pracovištěm interního auditu a kontroly </w:t>
      </w:r>
      <w:r w:rsidRPr="00734C5D">
        <w:rPr>
          <w:rFonts w:ascii="Times New Roman" w:eastAsia="Calibri" w:hAnsi="Times New Roman" w:cs="Times New Roman"/>
          <w:b/>
          <w:sz w:val="24"/>
          <w:szCs w:val="24"/>
        </w:rPr>
        <w:t xml:space="preserve">nebyla </w:t>
      </w:r>
      <w:r w:rsidRPr="00734C5D">
        <w:rPr>
          <w:rFonts w:ascii="Times New Roman" w:eastAsia="Calibri" w:hAnsi="Times New Roman" w:cs="Times New Roman"/>
          <w:bCs/>
          <w:sz w:val="24"/>
          <w:szCs w:val="24"/>
        </w:rPr>
        <w:t>v roce 2020</w:t>
      </w:r>
      <w:r w:rsidRPr="00734C5D">
        <w:rPr>
          <w:rFonts w:ascii="Times New Roman" w:eastAsia="Calibri" w:hAnsi="Times New Roman" w:cs="Times New Roman"/>
          <w:b/>
          <w:sz w:val="24"/>
          <w:szCs w:val="24"/>
        </w:rPr>
        <w:t xml:space="preserve"> vykonána</w:t>
      </w:r>
      <w:r w:rsidRPr="00734C5D">
        <w:rPr>
          <w:rFonts w:ascii="Times New Roman" w:eastAsia="Calibri" w:hAnsi="Times New Roman" w:cs="Times New Roman"/>
          <w:sz w:val="24"/>
          <w:szCs w:val="24"/>
        </w:rPr>
        <w:t xml:space="preserve"> u </w:t>
      </w:r>
      <w:r w:rsidR="00577599">
        <w:rPr>
          <w:rFonts w:ascii="Times New Roman" w:eastAsia="Calibri" w:hAnsi="Times New Roman" w:cs="Times New Roman"/>
          <w:sz w:val="24"/>
          <w:szCs w:val="24"/>
        </w:rPr>
        <w:t>záchranného útvaru</w:t>
      </w:r>
      <w:r w:rsidRPr="00734C5D">
        <w:rPr>
          <w:rFonts w:ascii="Times New Roman" w:eastAsia="Calibri" w:hAnsi="Times New Roman" w:cs="Times New Roman"/>
          <w:sz w:val="24"/>
          <w:szCs w:val="24"/>
        </w:rPr>
        <w:t xml:space="preserve"> </w:t>
      </w:r>
      <w:r w:rsidRPr="00734C5D">
        <w:rPr>
          <w:rFonts w:ascii="Times New Roman" w:eastAsia="Calibri" w:hAnsi="Times New Roman" w:cs="Times New Roman"/>
          <w:b/>
          <w:sz w:val="24"/>
          <w:szCs w:val="24"/>
        </w:rPr>
        <w:t>žádná vnější kontrola</w:t>
      </w:r>
      <w:r w:rsidRPr="00734C5D">
        <w:rPr>
          <w:rFonts w:ascii="Times New Roman" w:eastAsia="Calibri" w:hAnsi="Times New Roman" w:cs="Times New Roman"/>
          <w:bCs/>
          <w:sz w:val="24"/>
          <w:szCs w:val="24"/>
        </w:rPr>
        <w:t>.</w:t>
      </w:r>
      <w:r w:rsidRPr="00734C5D">
        <w:rPr>
          <w:rFonts w:ascii="Times New Roman" w:eastAsia="Calibri" w:hAnsi="Times New Roman" w:cs="Times New Roman"/>
          <w:b/>
          <w:sz w:val="24"/>
          <w:szCs w:val="24"/>
        </w:rPr>
        <w:t xml:space="preserve"> </w:t>
      </w:r>
      <w:r w:rsidRPr="00734C5D">
        <w:rPr>
          <w:rFonts w:ascii="Times New Roman" w:eastAsia="Calibri" w:hAnsi="Times New Roman" w:cs="Times New Roman"/>
          <w:sz w:val="24"/>
          <w:szCs w:val="24"/>
        </w:rPr>
        <w:t xml:space="preserve"> </w:t>
      </w:r>
    </w:p>
    <w:p w14:paraId="5F91B805" w14:textId="77777777" w:rsidR="00734C5D" w:rsidRPr="00734C5D" w:rsidRDefault="00734C5D" w:rsidP="00734C5D">
      <w:pPr>
        <w:spacing w:after="0" w:line="240" w:lineRule="auto"/>
        <w:ind w:left="425"/>
        <w:jc w:val="both"/>
        <w:rPr>
          <w:rFonts w:ascii="Times New Roman" w:eastAsia="Calibri" w:hAnsi="Times New Roman" w:cs="Times New Roman"/>
          <w:sz w:val="24"/>
          <w:szCs w:val="24"/>
          <w:highlight w:val="yellow"/>
        </w:rPr>
      </w:pPr>
    </w:p>
    <w:p w14:paraId="744D8150" w14:textId="44CDB9CB" w:rsidR="00734C5D" w:rsidRPr="00734C5D" w:rsidRDefault="00734C5D" w:rsidP="00734C5D">
      <w:pPr>
        <w:spacing w:after="0" w:line="240" w:lineRule="auto"/>
        <w:jc w:val="both"/>
        <w:rPr>
          <w:rFonts w:ascii="Times New Roman" w:eastAsia="Calibri" w:hAnsi="Times New Roman" w:cs="Times New Roman"/>
          <w:sz w:val="24"/>
          <w:szCs w:val="24"/>
        </w:rPr>
      </w:pPr>
      <w:r w:rsidRPr="00734C5D">
        <w:rPr>
          <w:rFonts w:ascii="Times New Roman" w:eastAsia="Calibri" w:hAnsi="Times New Roman" w:cs="Times New Roman"/>
          <w:b/>
          <w:iCs/>
          <w:sz w:val="24"/>
          <w:szCs w:val="24"/>
        </w:rPr>
        <w:t xml:space="preserve">Vnitřní kontrolní činností </w:t>
      </w:r>
      <w:r w:rsidRPr="00734C5D">
        <w:rPr>
          <w:rFonts w:ascii="Times New Roman" w:eastAsia="Calibri" w:hAnsi="Times New Roman" w:cs="Times New Roman"/>
          <w:iCs/>
          <w:sz w:val="24"/>
          <w:szCs w:val="24"/>
        </w:rPr>
        <w:t>(interním auditem, vnitřní kontrolou a řídícími kontrolami)</w:t>
      </w:r>
      <w:r w:rsidRPr="00734C5D">
        <w:rPr>
          <w:rFonts w:ascii="Times New Roman" w:eastAsia="Calibri" w:hAnsi="Times New Roman" w:cs="Times New Roman"/>
          <w:b/>
          <w:iCs/>
          <w:sz w:val="24"/>
          <w:szCs w:val="24"/>
        </w:rPr>
        <w:t xml:space="preserve"> nebyly</w:t>
      </w:r>
      <w:r w:rsidRPr="00734C5D">
        <w:rPr>
          <w:rFonts w:ascii="Times New Roman" w:eastAsia="Calibri" w:hAnsi="Times New Roman" w:cs="Times New Roman"/>
          <w:b/>
          <w:i/>
          <w:sz w:val="24"/>
          <w:szCs w:val="24"/>
        </w:rPr>
        <w:t xml:space="preserve"> </w:t>
      </w:r>
      <w:r w:rsidRPr="00734C5D">
        <w:rPr>
          <w:rFonts w:ascii="Times New Roman" w:eastAsia="Calibri" w:hAnsi="Times New Roman" w:cs="Times New Roman"/>
          <w:bCs/>
          <w:iCs/>
          <w:sz w:val="24"/>
          <w:szCs w:val="24"/>
        </w:rPr>
        <w:t xml:space="preserve">v hodnoceném období roku 2020 </w:t>
      </w:r>
      <w:r w:rsidRPr="00734C5D">
        <w:rPr>
          <w:rFonts w:ascii="Times New Roman" w:eastAsia="Calibri" w:hAnsi="Times New Roman" w:cs="Times New Roman"/>
          <w:b/>
          <w:iCs/>
          <w:sz w:val="24"/>
          <w:szCs w:val="24"/>
        </w:rPr>
        <w:t xml:space="preserve">zjištěny závažné nedostatky </w:t>
      </w:r>
      <w:r w:rsidRPr="00734C5D">
        <w:rPr>
          <w:rFonts w:ascii="Times New Roman" w:eastAsia="Calibri" w:hAnsi="Times New Roman" w:cs="Times New Roman"/>
          <w:bCs/>
          <w:iCs/>
          <w:sz w:val="24"/>
          <w:szCs w:val="24"/>
        </w:rPr>
        <w:t>nebo</w:t>
      </w:r>
      <w:r w:rsidRPr="00734C5D">
        <w:rPr>
          <w:rFonts w:ascii="Times New Roman" w:eastAsia="Calibri" w:hAnsi="Times New Roman" w:cs="Times New Roman"/>
          <w:b/>
          <w:iCs/>
          <w:sz w:val="24"/>
          <w:szCs w:val="24"/>
        </w:rPr>
        <w:t xml:space="preserve"> porušení zákonů</w:t>
      </w:r>
      <w:r w:rsidRPr="00734C5D">
        <w:rPr>
          <w:rFonts w:ascii="Times New Roman" w:eastAsia="Calibri" w:hAnsi="Times New Roman" w:cs="Times New Roman"/>
          <w:bCs/>
          <w:iCs/>
          <w:sz w:val="24"/>
          <w:szCs w:val="24"/>
        </w:rPr>
        <w:t xml:space="preserve">, které by nepříznivě ovlivnily činnost </w:t>
      </w:r>
      <w:r w:rsidR="00577599">
        <w:rPr>
          <w:rFonts w:ascii="Times New Roman" w:eastAsia="Calibri" w:hAnsi="Times New Roman" w:cs="Times New Roman"/>
          <w:bCs/>
          <w:iCs/>
          <w:sz w:val="24"/>
          <w:szCs w:val="24"/>
        </w:rPr>
        <w:t>záchranného útvaru</w:t>
      </w:r>
      <w:r w:rsidRPr="00734C5D">
        <w:rPr>
          <w:rFonts w:ascii="Times New Roman" w:eastAsia="Calibri" w:hAnsi="Times New Roman" w:cs="Times New Roman"/>
          <w:bCs/>
          <w:iCs/>
          <w:sz w:val="24"/>
          <w:szCs w:val="24"/>
        </w:rPr>
        <w:t xml:space="preserve">, nebyla shledána jiná závažná zjištění ve smyslu § 22 odst. 6 zákona o finanční kontrole a nebyl zaznamenán žádný případ písemného upozornění vedoucímu orgánu veřejné správy podle § 31 odst. 2 zákona finanční kontrole. </w:t>
      </w:r>
      <w:r w:rsidRPr="00734C5D">
        <w:rPr>
          <w:rFonts w:ascii="Times New Roman" w:eastAsia="Calibri" w:hAnsi="Times New Roman" w:cs="Times New Roman"/>
          <w:sz w:val="24"/>
          <w:szCs w:val="24"/>
        </w:rPr>
        <w:t xml:space="preserve">Výsledky kontrol a auditů byly projednávány na poradách velitele. Nápravná opatření k odstranění zjištěných nesrovnalostí byla přijata.  </w:t>
      </w:r>
    </w:p>
    <w:p w14:paraId="5C66D0AC" w14:textId="77777777" w:rsidR="00734C5D" w:rsidRPr="00734C5D" w:rsidRDefault="00734C5D" w:rsidP="00734C5D">
      <w:pPr>
        <w:spacing w:after="0" w:line="240" w:lineRule="auto"/>
        <w:jc w:val="both"/>
        <w:rPr>
          <w:rFonts w:ascii="Times New Roman" w:eastAsia="Calibri" w:hAnsi="Times New Roman" w:cs="Times New Roman"/>
          <w:sz w:val="24"/>
          <w:szCs w:val="24"/>
        </w:rPr>
      </w:pPr>
    </w:p>
    <w:p w14:paraId="6F604500" w14:textId="110C0FA3" w:rsidR="00734C5D" w:rsidRPr="00734C5D" w:rsidRDefault="00734C5D" w:rsidP="00734C5D">
      <w:pPr>
        <w:spacing w:after="0" w:line="240" w:lineRule="auto"/>
        <w:jc w:val="both"/>
        <w:rPr>
          <w:rFonts w:ascii="Times New Roman" w:eastAsia="Calibri" w:hAnsi="Times New Roman" w:cs="Times New Roman"/>
          <w:sz w:val="24"/>
          <w:szCs w:val="24"/>
        </w:rPr>
      </w:pPr>
      <w:r w:rsidRPr="00734C5D">
        <w:rPr>
          <w:rFonts w:ascii="Times New Roman" w:eastAsia="Calibri" w:hAnsi="Times New Roman" w:cs="Times New Roman"/>
          <w:sz w:val="24"/>
          <w:szCs w:val="24"/>
        </w:rPr>
        <w:t xml:space="preserve">Na základě výsledků vnitřní kontrolní činnosti lze považovat vnitřní kontrolní systém </w:t>
      </w:r>
      <w:r w:rsidR="00577599">
        <w:rPr>
          <w:rFonts w:ascii="Times New Roman" w:eastAsia="Calibri" w:hAnsi="Times New Roman" w:cs="Times New Roman"/>
          <w:sz w:val="24"/>
          <w:szCs w:val="24"/>
        </w:rPr>
        <w:t xml:space="preserve">záchranného útvaru </w:t>
      </w:r>
      <w:r w:rsidRPr="00734C5D">
        <w:rPr>
          <w:rFonts w:ascii="Times New Roman" w:eastAsia="Calibri" w:hAnsi="Times New Roman" w:cs="Times New Roman"/>
          <w:sz w:val="24"/>
          <w:szCs w:val="24"/>
        </w:rPr>
        <w:t xml:space="preserve">za přiměřený a účinný a je nastaven tak, aby byly podávány včasné a spolehlivé informace o hospodaření s veřejnými prostředky a aby při dodržování všech </w:t>
      </w:r>
      <w:r w:rsidRPr="00734C5D">
        <w:rPr>
          <w:rFonts w:ascii="Times New Roman" w:eastAsia="Calibri" w:hAnsi="Times New Roman" w:cs="Times New Roman"/>
          <w:sz w:val="24"/>
          <w:szCs w:val="24"/>
        </w:rPr>
        <w:lastRenderedPageBreak/>
        <w:t xml:space="preserve">povinností odpovědnými osobami začleněnými do schvalovacího procesu byl vznik rizik detekován a minimalizován. </w:t>
      </w:r>
    </w:p>
    <w:p w14:paraId="5B440E21" w14:textId="77777777" w:rsidR="00734C5D" w:rsidRPr="00734C5D" w:rsidRDefault="00734C5D" w:rsidP="00734C5D">
      <w:pPr>
        <w:spacing w:after="0" w:line="240" w:lineRule="auto"/>
        <w:jc w:val="both"/>
        <w:rPr>
          <w:rFonts w:ascii="Times New Roman" w:eastAsia="Calibri" w:hAnsi="Times New Roman" w:cs="Times New Roman"/>
          <w:sz w:val="24"/>
          <w:szCs w:val="24"/>
        </w:rPr>
      </w:pPr>
    </w:p>
    <w:p w14:paraId="5CDEEF03" w14:textId="647A6036" w:rsidR="00734C5D" w:rsidRPr="00734C5D" w:rsidRDefault="00734C5D" w:rsidP="00734C5D">
      <w:pPr>
        <w:spacing w:after="0" w:line="240" w:lineRule="auto"/>
        <w:jc w:val="both"/>
        <w:rPr>
          <w:rFonts w:ascii="Times New Roman" w:eastAsia="Calibri" w:hAnsi="Times New Roman" w:cs="Times New Roman"/>
          <w:sz w:val="24"/>
          <w:szCs w:val="24"/>
        </w:rPr>
      </w:pPr>
      <w:r w:rsidRPr="00734C5D">
        <w:rPr>
          <w:rFonts w:ascii="Times New Roman" w:eastAsia="Calibri" w:hAnsi="Times New Roman" w:cs="Times New Roman"/>
          <w:b/>
          <w:sz w:val="24"/>
          <w:szCs w:val="24"/>
        </w:rPr>
        <w:t xml:space="preserve">Nastavení vnitřního kontrolního systému v prověřovaných oblastech nevykazovalo vady a ve svém souhrnu umožňuje efektivní fungování procesů </w:t>
      </w:r>
      <w:r w:rsidR="00577599">
        <w:rPr>
          <w:rFonts w:ascii="Times New Roman" w:eastAsia="Calibri" w:hAnsi="Times New Roman" w:cs="Times New Roman"/>
          <w:b/>
          <w:sz w:val="24"/>
          <w:szCs w:val="24"/>
        </w:rPr>
        <w:t>záchranného útvaru</w:t>
      </w:r>
      <w:r w:rsidRPr="00734C5D">
        <w:rPr>
          <w:rFonts w:ascii="Times New Roman" w:eastAsia="Calibri" w:hAnsi="Times New Roman" w:cs="Times New Roman"/>
          <w:b/>
          <w:sz w:val="24"/>
          <w:szCs w:val="24"/>
        </w:rPr>
        <w:t>.</w:t>
      </w:r>
      <w:r w:rsidRPr="00734C5D">
        <w:rPr>
          <w:rFonts w:ascii="Times New Roman" w:eastAsia="Calibri" w:hAnsi="Times New Roman" w:cs="Times New Roman"/>
          <w:sz w:val="24"/>
          <w:szCs w:val="24"/>
        </w:rPr>
        <w:t xml:space="preserve"> </w:t>
      </w:r>
    </w:p>
    <w:p w14:paraId="5EA5F6AC" w14:textId="77777777" w:rsidR="005C4A3B" w:rsidRDefault="005C4A3B" w:rsidP="00E046B6">
      <w:pPr>
        <w:shd w:val="clear" w:color="auto" w:fill="FFFFFF"/>
        <w:autoSpaceDN w:val="0"/>
        <w:spacing w:line="274" w:lineRule="exact"/>
        <w:jc w:val="both"/>
        <w:rPr>
          <w:rFonts w:ascii="Times New Roman" w:hAnsi="Times New Roman" w:cs="Times New Roman"/>
          <w:sz w:val="24"/>
          <w:szCs w:val="24"/>
          <w:lang w:eastAsia="cs-CZ"/>
        </w:rPr>
      </w:pPr>
    </w:p>
    <w:p w14:paraId="1FF51494" w14:textId="77777777" w:rsidR="00E23CAF" w:rsidRDefault="00E23CAF" w:rsidP="00E046B6">
      <w:pPr>
        <w:shd w:val="clear" w:color="auto" w:fill="FFFFFF"/>
        <w:autoSpaceDN w:val="0"/>
        <w:spacing w:line="274" w:lineRule="exact"/>
        <w:jc w:val="both"/>
        <w:rPr>
          <w:rFonts w:ascii="Times New Roman" w:hAnsi="Times New Roman" w:cs="Times New Roman"/>
          <w:sz w:val="24"/>
          <w:szCs w:val="24"/>
          <w:lang w:eastAsia="cs-CZ"/>
        </w:rPr>
      </w:pPr>
    </w:p>
    <w:p w14:paraId="1823416B" w14:textId="77777777" w:rsidR="00E23CAF" w:rsidRDefault="00E23CAF" w:rsidP="00E046B6">
      <w:pPr>
        <w:shd w:val="clear" w:color="auto" w:fill="FFFFFF"/>
        <w:autoSpaceDN w:val="0"/>
        <w:spacing w:line="274" w:lineRule="exact"/>
        <w:jc w:val="both"/>
        <w:rPr>
          <w:rFonts w:ascii="Times New Roman" w:hAnsi="Times New Roman" w:cs="Times New Roman"/>
          <w:sz w:val="24"/>
          <w:szCs w:val="24"/>
          <w:lang w:eastAsia="cs-CZ"/>
        </w:rPr>
      </w:pPr>
    </w:p>
    <w:p w14:paraId="6C2A3384" w14:textId="77777777" w:rsidR="00577599" w:rsidRDefault="00577599" w:rsidP="007C03E6">
      <w:pPr>
        <w:spacing w:after="0" w:line="240" w:lineRule="auto"/>
        <w:rPr>
          <w:rFonts w:ascii="Times New Roman" w:eastAsia="Times New Roman" w:hAnsi="Times New Roman" w:cs="Times New Roman"/>
          <w:b/>
          <w:bCs/>
          <w:sz w:val="28"/>
          <w:szCs w:val="28"/>
          <w:lang w:eastAsia="cs-CZ"/>
        </w:rPr>
      </w:pPr>
      <w:bookmarkStart w:id="15" w:name="_Hlk60990752"/>
    </w:p>
    <w:p w14:paraId="738059C7" w14:textId="77777777" w:rsidR="00577599" w:rsidRDefault="00577599" w:rsidP="007C03E6">
      <w:pPr>
        <w:spacing w:after="0" w:line="240" w:lineRule="auto"/>
        <w:rPr>
          <w:rFonts w:ascii="Times New Roman" w:eastAsia="Times New Roman" w:hAnsi="Times New Roman" w:cs="Times New Roman"/>
          <w:b/>
          <w:bCs/>
          <w:sz w:val="28"/>
          <w:szCs w:val="28"/>
          <w:lang w:eastAsia="cs-CZ"/>
        </w:rPr>
      </w:pPr>
    </w:p>
    <w:p w14:paraId="2C88EDFE" w14:textId="77777777" w:rsidR="00577599" w:rsidRDefault="00577599" w:rsidP="007C03E6">
      <w:pPr>
        <w:spacing w:after="0" w:line="240" w:lineRule="auto"/>
        <w:rPr>
          <w:rFonts w:ascii="Times New Roman" w:eastAsia="Times New Roman" w:hAnsi="Times New Roman" w:cs="Times New Roman"/>
          <w:b/>
          <w:bCs/>
          <w:sz w:val="28"/>
          <w:szCs w:val="28"/>
          <w:lang w:eastAsia="cs-CZ"/>
        </w:rPr>
      </w:pPr>
    </w:p>
    <w:p w14:paraId="6A90FAAF" w14:textId="77777777" w:rsidR="00577599" w:rsidRDefault="00577599" w:rsidP="007C03E6">
      <w:pPr>
        <w:spacing w:after="0" w:line="240" w:lineRule="auto"/>
        <w:rPr>
          <w:rFonts w:ascii="Times New Roman" w:eastAsia="Times New Roman" w:hAnsi="Times New Roman" w:cs="Times New Roman"/>
          <w:b/>
          <w:bCs/>
          <w:sz w:val="28"/>
          <w:szCs w:val="28"/>
          <w:lang w:eastAsia="cs-CZ"/>
        </w:rPr>
      </w:pPr>
    </w:p>
    <w:p w14:paraId="00643B3A" w14:textId="77777777" w:rsidR="00577599" w:rsidRDefault="00577599" w:rsidP="007C03E6">
      <w:pPr>
        <w:spacing w:after="0" w:line="240" w:lineRule="auto"/>
        <w:rPr>
          <w:rFonts w:ascii="Times New Roman" w:eastAsia="Times New Roman" w:hAnsi="Times New Roman" w:cs="Times New Roman"/>
          <w:b/>
          <w:bCs/>
          <w:sz w:val="28"/>
          <w:szCs w:val="28"/>
          <w:lang w:eastAsia="cs-CZ"/>
        </w:rPr>
      </w:pPr>
    </w:p>
    <w:p w14:paraId="705FA648" w14:textId="77777777" w:rsidR="00577599" w:rsidRDefault="00577599" w:rsidP="007C03E6">
      <w:pPr>
        <w:spacing w:after="0" w:line="240" w:lineRule="auto"/>
        <w:rPr>
          <w:rFonts w:ascii="Times New Roman" w:eastAsia="Times New Roman" w:hAnsi="Times New Roman" w:cs="Times New Roman"/>
          <w:b/>
          <w:bCs/>
          <w:sz w:val="28"/>
          <w:szCs w:val="28"/>
          <w:lang w:eastAsia="cs-CZ"/>
        </w:rPr>
      </w:pPr>
    </w:p>
    <w:p w14:paraId="2D09371B" w14:textId="77777777" w:rsidR="00577599" w:rsidRDefault="00577599" w:rsidP="007C03E6">
      <w:pPr>
        <w:spacing w:after="0" w:line="240" w:lineRule="auto"/>
        <w:rPr>
          <w:rFonts w:ascii="Times New Roman" w:eastAsia="Times New Roman" w:hAnsi="Times New Roman" w:cs="Times New Roman"/>
          <w:b/>
          <w:bCs/>
          <w:sz w:val="28"/>
          <w:szCs w:val="28"/>
          <w:lang w:eastAsia="cs-CZ"/>
        </w:rPr>
      </w:pPr>
    </w:p>
    <w:p w14:paraId="2132DF1D" w14:textId="77777777" w:rsidR="00577599" w:rsidRDefault="00577599" w:rsidP="007C03E6">
      <w:pPr>
        <w:spacing w:after="0" w:line="240" w:lineRule="auto"/>
        <w:rPr>
          <w:rFonts w:ascii="Times New Roman" w:eastAsia="Times New Roman" w:hAnsi="Times New Roman" w:cs="Times New Roman"/>
          <w:b/>
          <w:bCs/>
          <w:sz w:val="28"/>
          <w:szCs w:val="28"/>
          <w:lang w:eastAsia="cs-CZ"/>
        </w:rPr>
      </w:pPr>
    </w:p>
    <w:p w14:paraId="7B5AF813" w14:textId="77777777" w:rsidR="00577599" w:rsidRDefault="00577599" w:rsidP="007C03E6">
      <w:pPr>
        <w:spacing w:after="0" w:line="240" w:lineRule="auto"/>
        <w:rPr>
          <w:rFonts w:ascii="Times New Roman" w:eastAsia="Times New Roman" w:hAnsi="Times New Roman" w:cs="Times New Roman"/>
          <w:b/>
          <w:bCs/>
          <w:sz w:val="28"/>
          <w:szCs w:val="28"/>
          <w:lang w:eastAsia="cs-CZ"/>
        </w:rPr>
      </w:pPr>
    </w:p>
    <w:p w14:paraId="53A7A07C" w14:textId="77777777" w:rsidR="00577599" w:rsidRDefault="00577599" w:rsidP="007C03E6">
      <w:pPr>
        <w:spacing w:after="0" w:line="240" w:lineRule="auto"/>
        <w:rPr>
          <w:rFonts w:ascii="Times New Roman" w:eastAsia="Times New Roman" w:hAnsi="Times New Roman" w:cs="Times New Roman"/>
          <w:b/>
          <w:bCs/>
          <w:sz w:val="28"/>
          <w:szCs w:val="28"/>
          <w:lang w:eastAsia="cs-CZ"/>
        </w:rPr>
      </w:pPr>
    </w:p>
    <w:p w14:paraId="7295CA82" w14:textId="77777777" w:rsidR="00577599" w:rsidRDefault="00577599" w:rsidP="007C03E6">
      <w:pPr>
        <w:spacing w:after="0" w:line="240" w:lineRule="auto"/>
        <w:rPr>
          <w:rFonts w:ascii="Times New Roman" w:eastAsia="Times New Roman" w:hAnsi="Times New Roman" w:cs="Times New Roman"/>
          <w:b/>
          <w:bCs/>
          <w:sz w:val="28"/>
          <w:szCs w:val="28"/>
          <w:lang w:eastAsia="cs-CZ"/>
        </w:rPr>
      </w:pPr>
    </w:p>
    <w:p w14:paraId="0C3FD2D5" w14:textId="77777777" w:rsidR="00577599" w:rsidRDefault="00577599" w:rsidP="007C03E6">
      <w:pPr>
        <w:spacing w:after="0" w:line="240" w:lineRule="auto"/>
        <w:rPr>
          <w:rFonts w:ascii="Times New Roman" w:eastAsia="Times New Roman" w:hAnsi="Times New Roman" w:cs="Times New Roman"/>
          <w:b/>
          <w:bCs/>
          <w:sz w:val="28"/>
          <w:szCs w:val="28"/>
          <w:lang w:eastAsia="cs-CZ"/>
        </w:rPr>
      </w:pPr>
    </w:p>
    <w:p w14:paraId="03B22E99" w14:textId="77777777" w:rsidR="00577599" w:rsidRDefault="00577599" w:rsidP="007C03E6">
      <w:pPr>
        <w:spacing w:after="0" w:line="240" w:lineRule="auto"/>
        <w:rPr>
          <w:rFonts w:ascii="Times New Roman" w:eastAsia="Times New Roman" w:hAnsi="Times New Roman" w:cs="Times New Roman"/>
          <w:b/>
          <w:bCs/>
          <w:sz w:val="28"/>
          <w:szCs w:val="28"/>
          <w:lang w:eastAsia="cs-CZ"/>
        </w:rPr>
      </w:pPr>
    </w:p>
    <w:p w14:paraId="0480BA9C" w14:textId="77777777" w:rsidR="00577599" w:rsidRDefault="00577599" w:rsidP="007C03E6">
      <w:pPr>
        <w:spacing w:after="0" w:line="240" w:lineRule="auto"/>
        <w:rPr>
          <w:rFonts w:ascii="Times New Roman" w:eastAsia="Times New Roman" w:hAnsi="Times New Roman" w:cs="Times New Roman"/>
          <w:b/>
          <w:bCs/>
          <w:sz w:val="28"/>
          <w:szCs w:val="28"/>
          <w:lang w:eastAsia="cs-CZ"/>
        </w:rPr>
      </w:pPr>
    </w:p>
    <w:p w14:paraId="2AA6902F" w14:textId="77777777" w:rsidR="00577599" w:rsidRDefault="00577599" w:rsidP="007C03E6">
      <w:pPr>
        <w:spacing w:after="0" w:line="240" w:lineRule="auto"/>
        <w:rPr>
          <w:rFonts w:ascii="Times New Roman" w:eastAsia="Times New Roman" w:hAnsi="Times New Roman" w:cs="Times New Roman"/>
          <w:b/>
          <w:bCs/>
          <w:sz w:val="28"/>
          <w:szCs w:val="28"/>
          <w:lang w:eastAsia="cs-CZ"/>
        </w:rPr>
      </w:pPr>
    </w:p>
    <w:p w14:paraId="49DA4C5F" w14:textId="77777777" w:rsidR="00577599" w:rsidRDefault="00577599" w:rsidP="007C03E6">
      <w:pPr>
        <w:spacing w:after="0" w:line="240" w:lineRule="auto"/>
        <w:rPr>
          <w:rFonts w:ascii="Times New Roman" w:eastAsia="Times New Roman" w:hAnsi="Times New Roman" w:cs="Times New Roman"/>
          <w:b/>
          <w:bCs/>
          <w:sz w:val="28"/>
          <w:szCs w:val="28"/>
          <w:lang w:eastAsia="cs-CZ"/>
        </w:rPr>
      </w:pPr>
    </w:p>
    <w:p w14:paraId="52134B3F" w14:textId="77777777" w:rsidR="00577599" w:rsidRDefault="00577599" w:rsidP="007C03E6">
      <w:pPr>
        <w:spacing w:after="0" w:line="240" w:lineRule="auto"/>
        <w:rPr>
          <w:rFonts w:ascii="Times New Roman" w:eastAsia="Times New Roman" w:hAnsi="Times New Roman" w:cs="Times New Roman"/>
          <w:b/>
          <w:bCs/>
          <w:sz w:val="28"/>
          <w:szCs w:val="28"/>
          <w:lang w:eastAsia="cs-CZ"/>
        </w:rPr>
      </w:pPr>
    </w:p>
    <w:p w14:paraId="699F49C0" w14:textId="77777777" w:rsidR="00577599" w:rsidRDefault="00577599" w:rsidP="007C03E6">
      <w:pPr>
        <w:spacing w:after="0" w:line="240" w:lineRule="auto"/>
        <w:rPr>
          <w:rFonts w:ascii="Times New Roman" w:eastAsia="Times New Roman" w:hAnsi="Times New Roman" w:cs="Times New Roman"/>
          <w:b/>
          <w:bCs/>
          <w:sz w:val="28"/>
          <w:szCs w:val="28"/>
          <w:lang w:eastAsia="cs-CZ"/>
        </w:rPr>
      </w:pPr>
    </w:p>
    <w:p w14:paraId="2AC501FC" w14:textId="77777777" w:rsidR="00577599" w:rsidRDefault="00577599" w:rsidP="007C03E6">
      <w:pPr>
        <w:spacing w:after="0" w:line="240" w:lineRule="auto"/>
        <w:rPr>
          <w:rFonts w:ascii="Times New Roman" w:eastAsia="Times New Roman" w:hAnsi="Times New Roman" w:cs="Times New Roman"/>
          <w:b/>
          <w:bCs/>
          <w:sz w:val="28"/>
          <w:szCs w:val="28"/>
          <w:lang w:eastAsia="cs-CZ"/>
        </w:rPr>
      </w:pPr>
    </w:p>
    <w:p w14:paraId="4587F604" w14:textId="77777777" w:rsidR="00577599" w:rsidRDefault="00577599" w:rsidP="007C03E6">
      <w:pPr>
        <w:spacing w:after="0" w:line="240" w:lineRule="auto"/>
        <w:rPr>
          <w:rFonts w:ascii="Times New Roman" w:eastAsia="Times New Roman" w:hAnsi="Times New Roman" w:cs="Times New Roman"/>
          <w:b/>
          <w:bCs/>
          <w:sz w:val="28"/>
          <w:szCs w:val="28"/>
          <w:lang w:eastAsia="cs-CZ"/>
        </w:rPr>
      </w:pPr>
    </w:p>
    <w:p w14:paraId="704E3D35" w14:textId="77777777" w:rsidR="00577599" w:rsidRDefault="00577599" w:rsidP="007C03E6">
      <w:pPr>
        <w:spacing w:after="0" w:line="240" w:lineRule="auto"/>
        <w:rPr>
          <w:rFonts w:ascii="Times New Roman" w:eastAsia="Times New Roman" w:hAnsi="Times New Roman" w:cs="Times New Roman"/>
          <w:b/>
          <w:bCs/>
          <w:sz w:val="28"/>
          <w:szCs w:val="28"/>
          <w:lang w:eastAsia="cs-CZ"/>
        </w:rPr>
      </w:pPr>
    </w:p>
    <w:p w14:paraId="0152C81E" w14:textId="77777777" w:rsidR="00577599" w:rsidRDefault="00577599" w:rsidP="007C03E6">
      <w:pPr>
        <w:spacing w:after="0" w:line="240" w:lineRule="auto"/>
        <w:rPr>
          <w:rFonts w:ascii="Times New Roman" w:eastAsia="Times New Roman" w:hAnsi="Times New Roman" w:cs="Times New Roman"/>
          <w:b/>
          <w:bCs/>
          <w:sz w:val="28"/>
          <w:szCs w:val="28"/>
          <w:lang w:eastAsia="cs-CZ"/>
        </w:rPr>
      </w:pPr>
    </w:p>
    <w:p w14:paraId="5BE39844" w14:textId="77777777" w:rsidR="00577599" w:rsidRDefault="00577599" w:rsidP="007C03E6">
      <w:pPr>
        <w:spacing w:after="0" w:line="240" w:lineRule="auto"/>
        <w:rPr>
          <w:rFonts w:ascii="Times New Roman" w:eastAsia="Times New Roman" w:hAnsi="Times New Roman" w:cs="Times New Roman"/>
          <w:b/>
          <w:bCs/>
          <w:sz w:val="28"/>
          <w:szCs w:val="28"/>
          <w:lang w:eastAsia="cs-CZ"/>
        </w:rPr>
      </w:pPr>
    </w:p>
    <w:p w14:paraId="72EC5FE8" w14:textId="77777777" w:rsidR="00577599" w:rsidRDefault="00577599" w:rsidP="007C03E6">
      <w:pPr>
        <w:spacing w:after="0" w:line="240" w:lineRule="auto"/>
        <w:rPr>
          <w:rFonts w:ascii="Times New Roman" w:eastAsia="Times New Roman" w:hAnsi="Times New Roman" w:cs="Times New Roman"/>
          <w:b/>
          <w:bCs/>
          <w:sz w:val="28"/>
          <w:szCs w:val="28"/>
          <w:lang w:eastAsia="cs-CZ"/>
        </w:rPr>
      </w:pPr>
    </w:p>
    <w:p w14:paraId="2FFDC0CC" w14:textId="77777777" w:rsidR="00577599" w:rsidRDefault="00577599" w:rsidP="007C03E6">
      <w:pPr>
        <w:spacing w:after="0" w:line="240" w:lineRule="auto"/>
        <w:rPr>
          <w:rFonts w:ascii="Times New Roman" w:eastAsia="Times New Roman" w:hAnsi="Times New Roman" w:cs="Times New Roman"/>
          <w:b/>
          <w:bCs/>
          <w:sz w:val="28"/>
          <w:szCs w:val="28"/>
          <w:lang w:eastAsia="cs-CZ"/>
        </w:rPr>
      </w:pPr>
    </w:p>
    <w:p w14:paraId="2EB87344" w14:textId="77777777" w:rsidR="00577599" w:rsidRDefault="00577599" w:rsidP="007C03E6">
      <w:pPr>
        <w:spacing w:after="0" w:line="240" w:lineRule="auto"/>
        <w:rPr>
          <w:rFonts w:ascii="Times New Roman" w:eastAsia="Times New Roman" w:hAnsi="Times New Roman" w:cs="Times New Roman"/>
          <w:b/>
          <w:bCs/>
          <w:sz w:val="28"/>
          <w:szCs w:val="28"/>
          <w:lang w:eastAsia="cs-CZ"/>
        </w:rPr>
      </w:pPr>
    </w:p>
    <w:p w14:paraId="0204093B" w14:textId="77777777" w:rsidR="00577599" w:rsidRDefault="00577599" w:rsidP="007C03E6">
      <w:pPr>
        <w:spacing w:after="0" w:line="240" w:lineRule="auto"/>
        <w:rPr>
          <w:rFonts w:ascii="Times New Roman" w:eastAsia="Times New Roman" w:hAnsi="Times New Roman" w:cs="Times New Roman"/>
          <w:b/>
          <w:bCs/>
          <w:sz w:val="28"/>
          <w:szCs w:val="28"/>
          <w:lang w:eastAsia="cs-CZ"/>
        </w:rPr>
      </w:pPr>
    </w:p>
    <w:p w14:paraId="6AADF68F" w14:textId="77777777" w:rsidR="00577599" w:rsidRDefault="00577599" w:rsidP="007C03E6">
      <w:pPr>
        <w:spacing w:after="0" w:line="240" w:lineRule="auto"/>
        <w:rPr>
          <w:rFonts w:ascii="Times New Roman" w:eastAsia="Times New Roman" w:hAnsi="Times New Roman" w:cs="Times New Roman"/>
          <w:b/>
          <w:bCs/>
          <w:sz w:val="28"/>
          <w:szCs w:val="28"/>
          <w:lang w:eastAsia="cs-CZ"/>
        </w:rPr>
      </w:pPr>
    </w:p>
    <w:p w14:paraId="4BD81FF7" w14:textId="77777777" w:rsidR="00577599" w:rsidRDefault="00577599" w:rsidP="007C03E6">
      <w:pPr>
        <w:spacing w:after="0" w:line="240" w:lineRule="auto"/>
        <w:rPr>
          <w:rFonts w:ascii="Times New Roman" w:eastAsia="Times New Roman" w:hAnsi="Times New Roman" w:cs="Times New Roman"/>
          <w:b/>
          <w:bCs/>
          <w:sz w:val="28"/>
          <w:szCs w:val="28"/>
          <w:lang w:eastAsia="cs-CZ"/>
        </w:rPr>
      </w:pPr>
    </w:p>
    <w:p w14:paraId="1DD56768" w14:textId="77777777" w:rsidR="00577599" w:rsidRDefault="00577599" w:rsidP="007C03E6">
      <w:pPr>
        <w:spacing w:after="0" w:line="240" w:lineRule="auto"/>
        <w:rPr>
          <w:rFonts w:ascii="Times New Roman" w:eastAsia="Times New Roman" w:hAnsi="Times New Roman" w:cs="Times New Roman"/>
          <w:b/>
          <w:bCs/>
          <w:sz w:val="28"/>
          <w:szCs w:val="28"/>
          <w:lang w:eastAsia="cs-CZ"/>
        </w:rPr>
      </w:pPr>
    </w:p>
    <w:p w14:paraId="7ACECE01" w14:textId="77777777" w:rsidR="00577599" w:rsidRDefault="00577599" w:rsidP="007C03E6">
      <w:pPr>
        <w:spacing w:after="0" w:line="240" w:lineRule="auto"/>
        <w:rPr>
          <w:rFonts w:ascii="Times New Roman" w:eastAsia="Times New Roman" w:hAnsi="Times New Roman" w:cs="Times New Roman"/>
          <w:b/>
          <w:bCs/>
          <w:sz w:val="28"/>
          <w:szCs w:val="28"/>
          <w:lang w:eastAsia="cs-CZ"/>
        </w:rPr>
      </w:pPr>
    </w:p>
    <w:p w14:paraId="30DA8337" w14:textId="77777777" w:rsidR="00577599" w:rsidRDefault="00577599" w:rsidP="007C03E6">
      <w:pPr>
        <w:spacing w:after="0" w:line="240" w:lineRule="auto"/>
        <w:rPr>
          <w:rFonts w:ascii="Times New Roman" w:eastAsia="Times New Roman" w:hAnsi="Times New Roman" w:cs="Times New Roman"/>
          <w:b/>
          <w:bCs/>
          <w:sz w:val="28"/>
          <w:szCs w:val="28"/>
          <w:lang w:eastAsia="cs-CZ"/>
        </w:rPr>
      </w:pPr>
    </w:p>
    <w:p w14:paraId="7BF53D93" w14:textId="77777777" w:rsidR="00577599" w:rsidRDefault="00577599" w:rsidP="007C03E6">
      <w:pPr>
        <w:spacing w:after="0" w:line="240" w:lineRule="auto"/>
        <w:rPr>
          <w:rFonts w:ascii="Times New Roman" w:eastAsia="Times New Roman" w:hAnsi="Times New Roman" w:cs="Times New Roman"/>
          <w:b/>
          <w:bCs/>
          <w:sz w:val="28"/>
          <w:szCs w:val="28"/>
          <w:lang w:eastAsia="cs-CZ"/>
        </w:rPr>
      </w:pPr>
    </w:p>
    <w:p w14:paraId="0C1EF746" w14:textId="77777777" w:rsidR="00577599" w:rsidRDefault="00577599" w:rsidP="007C03E6">
      <w:pPr>
        <w:spacing w:after="0" w:line="240" w:lineRule="auto"/>
        <w:rPr>
          <w:rFonts w:ascii="Times New Roman" w:eastAsia="Times New Roman" w:hAnsi="Times New Roman" w:cs="Times New Roman"/>
          <w:b/>
          <w:bCs/>
          <w:sz w:val="28"/>
          <w:szCs w:val="28"/>
          <w:lang w:eastAsia="cs-CZ"/>
        </w:rPr>
      </w:pPr>
    </w:p>
    <w:p w14:paraId="0B6A2BD9" w14:textId="77777777" w:rsidR="00577599" w:rsidRDefault="00577599" w:rsidP="007C03E6">
      <w:pPr>
        <w:spacing w:after="0" w:line="240" w:lineRule="auto"/>
        <w:rPr>
          <w:rFonts w:ascii="Times New Roman" w:eastAsia="Times New Roman" w:hAnsi="Times New Roman" w:cs="Times New Roman"/>
          <w:b/>
          <w:bCs/>
          <w:sz w:val="28"/>
          <w:szCs w:val="28"/>
          <w:lang w:eastAsia="cs-CZ"/>
        </w:rPr>
      </w:pPr>
    </w:p>
    <w:p w14:paraId="4E6A8C7B" w14:textId="77777777" w:rsidR="00577599" w:rsidRDefault="00577599" w:rsidP="007C03E6">
      <w:pPr>
        <w:spacing w:after="0" w:line="240" w:lineRule="auto"/>
        <w:rPr>
          <w:rFonts w:ascii="Times New Roman" w:eastAsia="Times New Roman" w:hAnsi="Times New Roman" w:cs="Times New Roman"/>
          <w:b/>
          <w:bCs/>
          <w:sz w:val="28"/>
          <w:szCs w:val="28"/>
          <w:lang w:eastAsia="cs-CZ"/>
        </w:rPr>
      </w:pPr>
    </w:p>
    <w:p w14:paraId="1B915C92" w14:textId="68382EDC" w:rsidR="007C03E6" w:rsidRPr="007C03E6" w:rsidRDefault="007C03E6" w:rsidP="007C03E6">
      <w:pPr>
        <w:spacing w:after="0" w:line="240" w:lineRule="auto"/>
        <w:rPr>
          <w:rFonts w:ascii="Times New Roman" w:eastAsia="Times New Roman" w:hAnsi="Times New Roman" w:cs="Times New Roman"/>
          <w:b/>
          <w:bCs/>
          <w:sz w:val="28"/>
          <w:szCs w:val="28"/>
          <w:lang w:eastAsia="cs-CZ"/>
        </w:rPr>
      </w:pPr>
      <w:r w:rsidRPr="007C03E6">
        <w:rPr>
          <w:rFonts w:ascii="Times New Roman" w:eastAsia="Times New Roman" w:hAnsi="Times New Roman" w:cs="Times New Roman"/>
          <w:b/>
          <w:bCs/>
          <w:sz w:val="28"/>
          <w:szCs w:val="28"/>
          <w:lang w:eastAsia="cs-CZ"/>
        </w:rPr>
        <w:lastRenderedPageBreak/>
        <w:t>6. Ekonomika</w:t>
      </w:r>
    </w:p>
    <w:p w14:paraId="32991772" w14:textId="77777777" w:rsidR="007C03E6" w:rsidRPr="007C03E6" w:rsidRDefault="007C03E6" w:rsidP="007C03E6">
      <w:pPr>
        <w:spacing w:after="0" w:line="240" w:lineRule="auto"/>
        <w:rPr>
          <w:rFonts w:ascii="Times New Roman" w:eastAsia="Times New Roman" w:hAnsi="Times New Roman" w:cs="Times New Roman"/>
          <w:b/>
          <w:bCs/>
          <w:sz w:val="28"/>
          <w:szCs w:val="28"/>
          <w:lang w:eastAsia="cs-CZ"/>
        </w:rPr>
      </w:pPr>
    </w:p>
    <w:p w14:paraId="3625320D" w14:textId="77777777" w:rsidR="007C03E6" w:rsidRPr="007C03E6" w:rsidRDefault="007C03E6" w:rsidP="006D2B33">
      <w:pPr>
        <w:numPr>
          <w:ilvl w:val="1"/>
          <w:numId w:val="27"/>
        </w:numPr>
        <w:spacing w:after="0" w:line="240" w:lineRule="auto"/>
        <w:ind w:left="567" w:hanging="567"/>
        <w:jc w:val="both"/>
        <w:rPr>
          <w:rFonts w:ascii="Times New Roman" w:eastAsia="Times New Roman" w:hAnsi="Times New Roman" w:cs="Times New Roman"/>
          <w:b/>
          <w:bCs/>
          <w:sz w:val="24"/>
          <w:szCs w:val="24"/>
          <w:lang w:eastAsia="cs-CZ"/>
        </w:rPr>
      </w:pPr>
      <w:r w:rsidRPr="007C03E6">
        <w:rPr>
          <w:rFonts w:ascii="Times New Roman" w:eastAsia="Times New Roman" w:hAnsi="Times New Roman" w:cs="Times New Roman"/>
          <w:b/>
          <w:bCs/>
          <w:sz w:val="24"/>
          <w:szCs w:val="24"/>
          <w:lang w:eastAsia="cs-CZ"/>
        </w:rPr>
        <w:t>Příjmy</w:t>
      </w:r>
    </w:p>
    <w:p w14:paraId="4BFDFB0F" w14:textId="77777777" w:rsidR="007C03E6" w:rsidRPr="007C03E6" w:rsidRDefault="007C03E6" w:rsidP="007C03E6">
      <w:pPr>
        <w:spacing w:after="0" w:line="240" w:lineRule="auto"/>
        <w:jc w:val="both"/>
        <w:rPr>
          <w:rFonts w:ascii="Times New Roman" w:eastAsia="Times New Roman" w:hAnsi="Times New Roman" w:cs="Times New Roman"/>
          <w:sz w:val="24"/>
          <w:szCs w:val="24"/>
          <w:u w:val="single"/>
          <w:lang w:eastAsia="cs-CZ"/>
        </w:rPr>
      </w:pPr>
    </w:p>
    <w:bookmarkEnd w:id="15"/>
    <w:p w14:paraId="3A4A7F8E" w14:textId="71D2F72E" w:rsidR="00F861AE" w:rsidRPr="00F861AE" w:rsidRDefault="00F861AE" w:rsidP="00734C5D">
      <w:pPr>
        <w:spacing w:line="240" w:lineRule="auto"/>
        <w:jc w:val="both"/>
        <w:rPr>
          <w:rFonts w:ascii="Times New Roman" w:hAnsi="Times New Roman" w:cs="Times New Roman"/>
          <w:sz w:val="24"/>
          <w:szCs w:val="24"/>
        </w:rPr>
      </w:pPr>
      <w:r w:rsidRPr="00F861AE">
        <w:rPr>
          <w:rFonts w:ascii="Times New Roman" w:hAnsi="Times New Roman" w:cs="Times New Roman"/>
          <w:sz w:val="24"/>
          <w:szCs w:val="24"/>
          <w:u w:val="single"/>
        </w:rPr>
        <w:t>Daňové příjmy</w:t>
      </w:r>
      <w:r w:rsidRPr="00F861AE">
        <w:rPr>
          <w:rFonts w:ascii="Times New Roman" w:hAnsi="Times New Roman" w:cs="Times New Roman"/>
          <w:sz w:val="24"/>
          <w:szCs w:val="24"/>
        </w:rPr>
        <w:t xml:space="preserve"> </w:t>
      </w:r>
      <w:r w:rsidR="00577599">
        <w:rPr>
          <w:rFonts w:ascii="Times New Roman" w:hAnsi="Times New Roman" w:cs="Times New Roman"/>
          <w:sz w:val="24"/>
          <w:szCs w:val="24"/>
        </w:rPr>
        <w:t>z</w:t>
      </w:r>
      <w:r w:rsidRPr="00F861AE">
        <w:rPr>
          <w:rFonts w:ascii="Times New Roman" w:hAnsi="Times New Roman" w:cs="Times New Roman"/>
          <w:sz w:val="24"/>
          <w:szCs w:val="24"/>
        </w:rPr>
        <w:t>áchranného útvaru byly tvořeny zejména přijatými prostředky z pojistného na důchodové pojištění, nemocenské pojištění a příspěvku na politiku zaměstnanosti od zaměstnavatele a od zaměstnanců. Rozpisem závazných limitů a ukazatelů na rok 2020 čj.: MV-8488-17/PO-FIN-2020 ze dne 15. ledna 2020 byly stanoveny příjmy z pojistného na sociální zabezpečení a příspěvek na státní politiku zaměstnanosti v R1 ve výši 34 790 831,00 Kč, po úpravách v průběhu roku činily v R2 částku 37 020 491,00 Kč, skutečnost k 31. 12. 2020 představovala částku 37 123 329,00 Kč, tj. plnění na 100,28 %.</w:t>
      </w:r>
    </w:p>
    <w:p w14:paraId="570C4E8A" w14:textId="77777777" w:rsidR="00F861AE" w:rsidRPr="00F861AE" w:rsidRDefault="00F861AE" w:rsidP="00734C5D">
      <w:pPr>
        <w:spacing w:line="240" w:lineRule="auto"/>
        <w:jc w:val="right"/>
        <w:rPr>
          <w:rFonts w:ascii="Times New Roman" w:hAnsi="Times New Roman" w:cs="Times New Roman"/>
          <w:sz w:val="24"/>
          <w:szCs w:val="24"/>
        </w:rPr>
      </w:pPr>
      <w:r w:rsidRPr="00F861AE">
        <w:rPr>
          <w:rFonts w:ascii="Times New Roman" w:hAnsi="Times New Roman" w:cs="Times New Roman"/>
          <w:sz w:val="24"/>
          <w:szCs w:val="24"/>
        </w:rPr>
        <w:t>(v Kč)</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0"/>
        <w:gridCol w:w="1842"/>
      </w:tblGrid>
      <w:tr w:rsidR="00F861AE" w:rsidRPr="00F861AE" w14:paraId="5DF5051A" w14:textId="77777777" w:rsidTr="00734C5D">
        <w:trPr>
          <w:trHeight w:val="435"/>
        </w:trPr>
        <w:tc>
          <w:tcPr>
            <w:tcW w:w="7230" w:type="dxa"/>
            <w:tcBorders>
              <w:top w:val="single" w:sz="4" w:space="0" w:color="auto"/>
              <w:left w:val="single" w:sz="4" w:space="0" w:color="auto"/>
              <w:bottom w:val="single" w:sz="4" w:space="0" w:color="auto"/>
              <w:right w:val="single" w:sz="4" w:space="0" w:color="auto"/>
            </w:tcBorders>
            <w:hideMark/>
          </w:tcPr>
          <w:p w14:paraId="0E2DE9D0" w14:textId="77777777" w:rsidR="00F861AE" w:rsidRPr="00F861AE" w:rsidRDefault="00F861AE" w:rsidP="00F861AE">
            <w:pPr>
              <w:spacing w:line="240" w:lineRule="auto"/>
              <w:rPr>
                <w:rFonts w:ascii="Times New Roman" w:hAnsi="Times New Roman" w:cs="Times New Roman"/>
                <w:b/>
                <w:sz w:val="24"/>
                <w:szCs w:val="24"/>
              </w:rPr>
            </w:pPr>
            <w:r w:rsidRPr="00F861AE">
              <w:rPr>
                <w:rFonts w:ascii="Times New Roman" w:hAnsi="Times New Roman" w:cs="Times New Roman"/>
                <w:b/>
                <w:sz w:val="24"/>
                <w:szCs w:val="24"/>
              </w:rPr>
              <w:t xml:space="preserve">Daňové příjmy celkem </w:t>
            </w:r>
            <w:r w:rsidRPr="00F861AE">
              <w:rPr>
                <w:rFonts w:ascii="Times New Roman" w:hAnsi="Times New Roman" w:cs="Times New Roman"/>
                <w:b/>
                <w:sz w:val="24"/>
                <w:szCs w:val="24"/>
              </w:rPr>
              <w:tab/>
            </w:r>
            <w:r w:rsidRPr="00F861AE">
              <w:rPr>
                <w:rFonts w:ascii="Times New Roman" w:hAnsi="Times New Roman" w:cs="Times New Roman"/>
                <w:b/>
                <w:sz w:val="24"/>
                <w:szCs w:val="24"/>
              </w:rPr>
              <w:tab/>
            </w:r>
            <w:r w:rsidRPr="00F861AE">
              <w:rPr>
                <w:rFonts w:ascii="Times New Roman" w:hAnsi="Times New Roman" w:cs="Times New Roman"/>
                <w:b/>
                <w:sz w:val="24"/>
                <w:szCs w:val="24"/>
              </w:rPr>
              <w:tab/>
            </w:r>
          </w:p>
        </w:tc>
        <w:tc>
          <w:tcPr>
            <w:tcW w:w="1842" w:type="dxa"/>
            <w:tcBorders>
              <w:top w:val="single" w:sz="4" w:space="0" w:color="auto"/>
              <w:left w:val="single" w:sz="4" w:space="0" w:color="auto"/>
              <w:bottom w:val="single" w:sz="4" w:space="0" w:color="auto"/>
              <w:right w:val="single" w:sz="4" w:space="0" w:color="auto"/>
            </w:tcBorders>
            <w:hideMark/>
          </w:tcPr>
          <w:p w14:paraId="126F96B3" w14:textId="77777777" w:rsidR="00F861AE" w:rsidRPr="00F861AE" w:rsidRDefault="00F861AE" w:rsidP="00F861AE">
            <w:pPr>
              <w:spacing w:line="240" w:lineRule="auto"/>
              <w:rPr>
                <w:rFonts w:ascii="Times New Roman" w:hAnsi="Times New Roman" w:cs="Times New Roman"/>
                <w:b/>
                <w:sz w:val="24"/>
                <w:szCs w:val="24"/>
                <w:u w:val="single"/>
              </w:rPr>
            </w:pPr>
            <w:r w:rsidRPr="00F861AE">
              <w:rPr>
                <w:rFonts w:ascii="Times New Roman" w:hAnsi="Times New Roman" w:cs="Times New Roman"/>
                <w:b/>
                <w:sz w:val="24"/>
                <w:szCs w:val="24"/>
              </w:rPr>
              <w:t xml:space="preserve"> 37 123 329,00</w:t>
            </w:r>
          </w:p>
        </w:tc>
      </w:tr>
      <w:tr w:rsidR="00F861AE" w:rsidRPr="00F861AE" w14:paraId="74309BBD" w14:textId="77777777" w:rsidTr="00734C5D">
        <w:tc>
          <w:tcPr>
            <w:tcW w:w="7230" w:type="dxa"/>
            <w:tcBorders>
              <w:top w:val="single" w:sz="4" w:space="0" w:color="auto"/>
              <w:left w:val="single" w:sz="4" w:space="0" w:color="auto"/>
              <w:bottom w:val="single" w:sz="4" w:space="0" w:color="auto"/>
              <w:right w:val="single" w:sz="4" w:space="0" w:color="auto"/>
            </w:tcBorders>
            <w:hideMark/>
          </w:tcPr>
          <w:p w14:paraId="1BD19981" w14:textId="77777777" w:rsidR="00F861AE" w:rsidRPr="00F861AE" w:rsidRDefault="00F861AE" w:rsidP="00F861AE">
            <w:pPr>
              <w:spacing w:line="240" w:lineRule="auto"/>
              <w:rPr>
                <w:rFonts w:ascii="Times New Roman" w:hAnsi="Times New Roman" w:cs="Times New Roman"/>
                <w:sz w:val="24"/>
                <w:szCs w:val="24"/>
              </w:rPr>
            </w:pPr>
            <w:r w:rsidRPr="00F861AE">
              <w:rPr>
                <w:rFonts w:ascii="Times New Roman" w:hAnsi="Times New Roman" w:cs="Times New Roman"/>
                <w:sz w:val="24"/>
                <w:szCs w:val="24"/>
              </w:rPr>
              <w:t xml:space="preserve">z toho: pojistné na důchodové poj. od zaměstnavatelů (1611) </w:t>
            </w:r>
            <w:r w:rsidRPr="00F861AE">
              <w:rPr>
                <w:rFonts w:ascii="Times New Roman" w:hAnsi="Times New Roman" w:cs="Times New Roman"/>
                <w:sz w:val="24"/>
                <w:szCs w:val="24"/>
              </w:rPr>
              <w:tab/>
              <w:t xml:space="preserve">   </w:t>
            </w:r>
          </w:p>
        </w:tc>
        <w:tc>
          <w:tcPr>
            <w:tcW w:w="1842" w:type="dxa"/>
            <w:tcBorders>
              <w:top w:val="single" w:sz="4" w:space="0" w:color="auto"/>
              <w:left w:val="single" w:sz="4" w:space="0" w:color="auto"/>
              <w:bottom w:val="single" w:sz="4" w:space="0" w:color="auto"/>
              <w:right w:val="single" w:sz="4" w:space="0" w:color="auto"/>
            </w:tcBorders>
            <w:hideMark/>
          </w:tcPr>
          <w:p w14:paraId="52FAA249" w14:textId="77777777" w:rsidR="00F861AE" w:rsidRPr="00F861AE" w:rsidRDefault="00F861AE" w:rsidP="00F861AE">
            <w:pPr>
              <w:spacing w:line="240" w:lineRule="auto"/>
              <w:rPr>
                <w:rFonts w:ascii="Times New Roman" w:hAnsi="Times New Roman" w:cs="Times New Roman"/>
                <w:sz w:val="24"/>
                <w:szCs w:val="24"/>
              </w:rPr>
            </w:pPr>
            <w:r w:rsidRPr="00F861AE">
              <w:rPr>
                <w:rFonts w:ascii="Times New Roman" w:hAnsi="Times New Roman" w:cs="Times New Roman"/>
                <w:sz w:val="24"/>
                <w:szCs w:val="24"/>
              </w:rPr>
              <w:t>25 696 169,00</w:t>
            </w:r>
          </w:p>
        </w:tc>
      </w:tr>
      <w:tr w:rsidR="00F861AE" w:rsidRPr="00F861AE" w14:paraId="681729F3" w14:textId="77777777" w:rsidTr="00734C5D">
        <w:tc>
          <w:tcPr>
            <w:tcW w:w="7230" w:type="dxa"/>
            <w:tcBorders>
              <w:top w:val="single" w:sz="4" w:space="0" w:color="auto"/>
              <w:left w:val="single" w:sz="4" w:space="0" w:color="auto"/>
              <w:bottom w:val="single" w:sz="4" w:space="0" w:color="auto"/>
              <w:right w:val="single" w:sz="4" w:space="0" w:color="auto"/>
            </w:tcBorders>
            <w:hideMark/>
          </w:tcPr>
          <w:p w14:paraId="07D39DF8" w14:textId="77777777" w:rsidR="00F861AE" w:rsidRPr="00F861AE" w:rsidRDefault="00F861AE" w:rsidP="00F861AE">
            <w:pPr>
              <w:spacing w:line="240" w:lineRule="auto"/>
              <w:rPr>
                <w:rFonts w:ascii="Times New Roman" w:hAnsi="Times New Roman" w:cs="Times New Roman"/>
                <w:sz w:val="24"/>
                <w:szCs w:val="24"/>
              </w:rPr>
            </w:pPr>
            <w:r w:rsidRPr="00F861AE">
              <w:rPr>
                <w:rFonts w:ascii="Times New Roman" w:hAnsi="Times New Roman" w:cs="Times New Roman"/>
                <w:sz w:val="24"/>
                <w:szCs w:val="24"/>
              </w:rPr>
              <w:t xml:space="preserve">            pojistné na důchodové poj. od zaměstnanců (1612)</w:t>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w:t>
            </w:r>
          </w:p>
        </w:tc>
        <w:tc>
          <w:tcPr>
            <w:tcW w:w="1842" w:type="dxa"/>
            <w:tcBorders>
              <w:top w:val="single" w:sz="4" w:space="0" w:color="auto"/>
              <w:left w:val="single" w:sz="4" w:space="0" w:color="auto"/>
              <w:bottom w:val="single" w:sz="4" w:space="0" w:color="auto"/>
              <w:right w:val="single" w:sz="4" w:space="0" w:color="auto"/>
            </w:tcBorders>
            <w:hideMark/>
          </w:tcPr>
          <w:p w14:paraId="5C5FF3C1" w14:textId="77777777" w:rsidR="00F861AE" w:rsidRPr="00F861AE" w:rsidRDefault="00F861AE" w:rsidP="00F861AE">
            <w:pPr>
              <w:spacing w:line="240" w:lineRule="auto"/>
              <w:rPr>
                <w:rFonts w:ascii="Times New Roman" w:hAnsi="Times New Roman" w:cs="Times New Roman"/>
                <w:sz w:val="24"/>
                <w:szCs w:val="24"/>
              </w:rPr>
            </w:pPr>
            <w:r w:rsidRPr="00F861AE">
              <w:rPr>
                <w:rFonts w:ascii="Times New Roman" w:hAnsi="Times New Roman" w:cs="Times New Roman"/>
                <w:sz w:val="24"/>
                <w:szCs w:val="24"/>
              </w:rPr>
              <w:t xml:space="preserve">   7 769 772,00</w:t>
            </w:r>
          </w:p>
        </w:tc>
      </w:tr>
      <w:tr w:rsidR="00F861AE" w:rsidRPr="00F861AE" w14:paraId="7A385AD5" w14:textId="77777777" w:rsidTr="00734C5D">
        <w:tc>
          <w:tcPr>
            <w:tcW w:w="7230" w:type="dxa"/>
            <w:tcBorders>
              <w:top w:val="single" w:sz="4" w:space="0" w:color="auto"/>
              <w:left w:val="single" w:sz="4" w:space="0" w:color="auto"/>
              <w:bottom w:val="single" w:sz="4" w:space="0" w:color="auto"/>
              <w:right w:val="single" w:sz="4" w:space="0" w:color="auto"/>
            </w:tcBorders>
            <w:hideMark/>
          </w:tcPr>
          <w:p w14:paraId="5BB12C43" w14:textId="77777777" w:rsidR="00F861AE" w:rsidRPr="00F861AE" w:rsidRDefault="00F861AE" w:rsidP="00F861AE">
            <w:pPr>
              <w:spacing w:line="240" w:lineRule="auto"/>
              <w:rPr>
                <w:rFonts w:ascii="Times New Roman" w:hAnsi="Times New Roman" w:cs="Times New Roman"/>
                <w:sz w:val="24"/>
                <w:szCs w:val="24"/>
              </w:rPr>
            </w:pPr>
            <w:r w:rsidRPr="00F861AE">
              <w:rPr>
                <w:rFonts w:ascii="Times New Roman" w:hAnsi="Times New Roman" w:cs="Times New Roman"/>
                <w:sz w:val="24"/>
                <w:szCs w:val="24"/>
              </w:rPr>
              <w:t xml:space="preserve">            pojistné na nemocenské poj. od zaměstnavatelů (1614)</w:t>
            </w:r>
          </w:p>
        </w:tc>
        <w:tc>
          <w:tcPr>
            <w:tcW w:w="1842" w:type="dxa"/>
            <w:tcBorders>
              <w:top w:val="single" w:sz="4" w:space="0" w:color="auto"/>
              <w:left w:val="single" w:sz="4" w:space="0" w:color="auto"/>
              <w:bottom w:val="single" w:sz="4" w:space="0" w:color="auto"/>
              <w:right w:val="single" w:sz="4" w:space="0" w:color="auto"/>
            </w:tcBorders>
            <w:hideMark/>
          </w:tcPr>
          <w:p w14:paraId="36FBF024" w14:textId="77777777" w:rsidR="00F861AE" w:rsidRPr="00F861AE" w:rsidRDefault="00F861AE" w:rsidP="00F861AE">
            <w:pPr>
              <w:spacing w:line="240" w:lineRule="auto"/>
              <w:rPr>
                <w:rFonts w:ascii="Times New Roman" w:hAnsi="Times New Roman" w:cs="Times New Roman"/>
                <w:sz w:val="24"/>
                <w:szCs w:val="24"/>
              </w:rPr>
            </w:pPr>
            <w:r w:rsidRPr="00F861AE">
              <w:rPr>
                <w:rFonts w:ascii="Times New Roman" w:hAnsi="Times New Roman" w:cs="Times New Roman"/>
                <w:sz w:val="24"/>
                <w:szCs w:val="24"/>
              </w:rPr>
              <w:t xml:space="preserve">      2 223 177,00</w:t>
            </w:r>
          </w:p>
        </w:tc>
      </w:tr>
      <w:tr w:rsidR="00F861AE" w:rsidRPr="00F861AE" w14:paraId="4BC1C797" w14:textId="77777777" w:rsidTr="00734C5D">
        <w:tc>
          <w:tcPr>
            <w:tcW w:w="7230" w:type="dxa"/>
            <w:tcBorders>
              <w:top w:val="single" w:sz="4" w:space="0" w:color="auto"/>
              <w:left w:val="single" w:sz="4" w:space="0" w:color="auto"/>
              <w:bottom w:val="single" w:sz="4" w:space="0" w:color="auto"/>
              <w:right w:val="single" w:sz="4" w:space="0" w:color="auto"/>
            </w:tcBorders>
            <w:hideMark/>
          </w:tcPr>
          <w:p w14:paraId="5F01A1B3" w14:textId="77777777" w:rsidR="00F861AE" w:rsidRPr="00F861AE" w:rsidRDefault="00F861AE" w:rsidP="00F861AE">
            <w:pPr>
              <w:spacing w:line="240" w:lineRule="auto"/>
              <w:rPr>
                <w:rFonts w:ascii="Times New Roman" w:hAnsi="Times New Roman" w:cs="Times New Roman"/>
                <w:sz w:val="24"/>
                <w:szCs w:val="24"/>
              </w:rPr>
            </w:pPr>
            <w:r w:rsidRPr="00F861AE">
              <w:rPr>
                <w:rFonts w:ascii="Times New Roman" w:hAnsi="Times New Roman" w:cs="Times New Roman"/>
                <w:sz w:val="24"/>
                <w:szCs w:val="24"/>
              </w:rPr>
              <w:t xml:space="preserve">            přísp. na státní politiku zaměstnanosti od zaměstnavatelů (1617)        </w:t>
            </w:r>
          </w:p>
        </w:tc>
        <w:tc>
          <w:tcPr>
            <w:tcW w:w="1842" w:type="dxa"/>
            <w:tcBorders>
              <w:top w:val="single" w:sz="4" w:space="0" w:color="auto"/>
              <w:left w:val="single" w:sz="4" w:space="0" w:color="auto"/>
              <w:bottom w:val="single" w:sz="4" w:space="0" w:color="auto"/>
              <w:right w:val="single" w:sz="4" w:space="0" w:color="auto"/>
            </w:tcBorders>
            <w:hideMark/>
          </w:tcPr>
          <w:p w14:paraId="5CA547D6" w14:textId="77777777" w:rsidR="00F861AE" w:rsidRPr="00F861AE" w:rsidRDefault="00F861AE" w:rsidP="00F861AE">
            <w:pPr>
              <w:spacing w:line="240" w:lineRule="auto"/>
              <w:rPr>
                <w:rFonts w:ascii="Times New Roman" w:hAnsi="Times New Roman" w:cs="Times New Roman"/>
                <w:sz w:val="24"/>
                <w:szCs w:val="24"/>
              </w:rPr>
            </w:pPr>
            <w:r w:rsidRPr="00F861AE">
              <w:rPr>
                <w:rFonts w:ascii="Times New Roman" w:hAnsi="Times New Roman" w:cs="Times New Roman"/>
                <w:sz w:val="24"/>
                <w:szCs w:val="24"/>
              </w:rPr>
              <w:t>1 434 211,00</w:t>
            </w:r>
          </w:p>
        </w:tc>
      </w:tr>
    </w:tbl>
    <w:p w14:paraId="6412C671" w14:textId="77777777" w:rsidR="00F861AE" w:rsidRPr="00F861AE" w:rsidRDefault="00F861AE" w:rsidP="00F861AE">
      <w:pPr>
        <w:spacing w:line="240" w:lineRule="auto"/>
        <w:rPr>
          <w:rFonts w:ascii="Times New Roman" w:hAnsi="Times New Roman" w:cs="Times New Roman"/>
          <w:sz w:val="24"/>
          <w:szCs w:val="24"/>
        </w:rPr>
      </w:pPr>
    </w:p>
    <w:p w14:paraId="3F53CE0B" w14:textId="77777777" w:rsidR="00F861AE" w:rsidRPr="00F861AE" w:rsidRDefault="00F861AE" w:rsidP="00734C5D">
      <w:pPr>
        <w:spacing w:line="240" w:lineRule="auto"/>
        <w:jc w:val="both"/>
        <w:rPr>
          <w:rFonts w:ascii="Times New Roman" w:hAnsi="Times New Roman" w:cs="Times New Roman"/>
          <w:sz w:val="24"/>
          <w:szCs w:val="24"/>
        </w:rPr>
      </w:pPr>
      <w:r w:rsidRPr="00F861AE">
        <w:rPr>
          <w:rFonts w:ascii="Times New Roman" w:hAnsi="Times New Roman" w:cs="Times New Roman"/>
          <w:sz w:val="24"/>
          <w:szCs w:val="24"/>
        </w:rPr>
        <w:t>Příjmy z pojistného na sociální zabezpečení a příspěvku na státní politiku zaměstnanosti byly ve výši odpovídající vyplaceným platovým prostředkům a dle zákonů upravujících veřejné pojištění.</w:t>
      </w:r>
    </w:p>
    <w:p w14:paraId="0D14528B" w14:textId="77777777" w:rsidR="00F861AE" w:rsidRPr="00F861AE" w:rsidRDefault="00F861AE" w:rsidP="00F861AE">
      <w:pPr>
        <w:spacing w:line="240" w:lineRule="auto"/>
        <w:rPr>
          <w:rFonts w:ascii="Times New Roman" w:hAnsi="Times New Roman" w:cs="Times New Roman"/>
          <w:sz w:val="24"/>
          <w:szCs w:val="24"/>
        </w:rPr>
      </w:pPr>
    </w:p>
    <w:p w14:paraId="5FAF4A1A" w14:textId="77777777" w:rsidR="00F861AE" w:rsidRPr="00F861AE" w:rsidRDefault="00F861AE" w:rsidP="00F861AE">
      <w:pPr>
        <w:spacing w:line="240" w:lineRule="auto"/>
        <w:rPr>
          <w:rFonts w:ascii="Times New Roman" w:hAnsi="Times New Roman" w:cs="Times New Roman"/>
          <w:sz w:val="24"/>
          <w:szCs w:val="24"/>
          <w:u w:val="single"/>
        </w:rPr>
      </w:pPr>
      <w:r w:rsidRPr="00F861AE">
        <w:rPr>
          <w:rFonts w:ascii="Times New Roman" w:hAnsi="Times New Roman" w:cs="Times New Roman"/>
          <w:sz w:val="24"/>
          <w:szCs w:val="24"/>
          <w:u w:val="single"/>
        </w:rPr>
        <w:t>Nedaňové příjmy</w:t>
      </w:r>
    </w:p>
    <w:p w14:paraId="62BABCB5" w14:textId="39528A88" w:rsidR="00F861AE" w:rsidRPr="00F861AE" w:rsidRDefault="00F861AE" w:rsidP="00734C5D">
      <w:pPr>
        <w:spacing w:line="240" w:lineRule="auto"/>
        <w:jc w:val="both"/>
        <w:rPr>
          <w:rFonts w:ascii="Times New Roman" w:hAnsi="Times New Roman" w:cs="Times New Roman"/>
          <w:iCs/>
          <w:sz w:val="24"/>
          <w:szCs w:val="24"/>
        </w:rPr>
      </w:pPr>
      <w:r w:rsidRPr="00F861AE">
        <w:rPr>
          <w:rFonts w:ascii="Times New Roman" w:hAnsi="Times New Roman" w:cs="Times New Roman"/>
          <w:iCs/>
          <w:sz w:val="24"/>
          <w:szCs w:val="24"/>
        </w:rPr>
        <w:t xml:space="preserve">Záchranný útvar v roce 2020 neobdržel příjmy z rozpočtu Evropské unie a z prostředků finančních mechanismů. </w:t>
      </w:r>
    </w:p>
    <w:p w14:paraId="30E64FDC" w14:textId="77777777" w:rsidR="00F861AE" w:rsidRPr="00F861AE" w:rsidRDefault="00F861AE" w:rsidP="00734C5D">
      <w:pPr>
        <w:spacing w:line="240" w:lineRule="auto"/>
        <w:jc w:val="both"/>
        <w:rPr>
          <w:rFonts w:ascii="Times New Roman" w:hAnsi="Times New Roman" w:cs="Times New Roman"/>
          <w:iCs/>
          <w:sz w:val="24"/>
          <w:szCs w:val="24"/>
        </w:rPr>
      </w:pPr>
      <w:r w:rsidRPr="00F861AE">
        <w:rPr>
          <w:rFonts w:ascii="Times New Roman" w:hAnsi="Times New Roman" w:cs="Times New Roman"/>
          <w:b/>
          <w:i/>
          <w:sz w:val="24"/>
          <w:szCs w:val="24"/>
        </w:rPr>
        <w:t>Ostatní nedaňové příjmy</w:t>
      </w:r>
      <w:r w:rsidRPr="00F861AE">
        <w:rPr>
          <w:rFonts w:ascii="Times New Roman" w:hAnsi="Times New Roman" w:cs="Times New Roman"/>
          <w:iCs/>
          <w:sz w:val="24"/>
          <w:szCs w:val="24"/>
        </w:rPr>
        <w:t xml:space="preserve"> byly v roce 2020 v celkové výši 422 291,48 Kč. Z toho činily příjmy za zásahy u dopravních nehod 11 200,00 Kč, smluvní pokuty za pozdní dodávky činily 10 025,67 Kč, přijaté náhrady od fyzických osob a pojišťoven byly ve výši 196 613,07 Kč, příjmy z prodeje kovového odpadu činily 18 400,00 Kč, evidovaná pohledávka z roku 2015 byla zcela uhrazena, a to ve výši 160 437,00 Kč. Za vzdělávací akce na obsluhu MŘP podnikových hasičů bylo odvedeno do státních příjmů 25 362,24 Kč a kurzové zisky činily 253,50 Kč.</w:t>
      </w:r>
    </w:p>
    <w:p w14:paraId="0E92782D" w14:textId="77777777" w:rsidR="00F861AE" w:rsidRPr="00F861AE" w:rsidRDefault="00F861AE" w:rsidP="00734C5D">
      <w:pPr>
        <w:spacing w:line="240" w:lineRule="auto"/>
        <w:jc w:val="both"/>
        <w:rPr>
          <w:rFonts w:ascii="Times New Roman" w:hAnsi="Times New Roman" w:cs="Times New Roman"/>
          <w:iCs/>
          <w:sz w:val="24"/>
          <w:szCs w:val="24"/>
        </w:rPr>
      </w:pPr>
      <w:r w:rsidRPr="00F861AE">
        <w:rPr>
          <w:rFonts w:ascii="Times New Roman" w:hAnsi="Times New Roman" w:cs="Times New Roman"/>
          <w:b/>
          <w:i/>
          <w:sz w:val="24"/>
          <w:szCs w:val="24"/>
        </w:rPr>
        <w:t>Kapitálové příjmy</w:t>
      </w:r>
      <w:r w:rsidRPr="00F861AE">
        <w:rPr>
          <w:rFonts w:ascii="Times New Roman" w:hAnsi="Times New Roman" w:cs="Times New Roman"/>
          <w:iCs/>
          <w:sz w:val="24"/>
          <w:szCs w:val="24"/>
        </w:rPr>
        <w:t xml:space="preserve"> byly ve výši 46 500,00 Kč za prodej dlouhodobého nepotřebného majetku – osobního automobilu Škoda Superb.</w:t>
      </w:r>
    </w:p>
    <w:p w14:paraId="2419143E" w14:textId="77777777" w:rsidR="00F861AE" w:rsidRPr="00F861AE" w:rsidRDefault="00F861AE" w:rsidP="00734C5D">
      <w:pPr>
        <w:spacing w:line="240" w:lineRule="auto"/>
        <w:jc w:val="both"/>
        <w:rPr>
          <w:rFonts w:ascii="Times New Roman" w:hAnsi="Times New Roman" w:cs="Times New Roman"/>
          <w:sz w:val="24"/>
          <w:szCs w:val="24"/>
        </w:rPr>
      </w:pPr>
      <w:r w:rsidRPr="00F861AE">
        <w:rPr>
          <w:rFonts w:ascii="Times New Roman" w:hAnsi="Times New Roman" w:cs="Times New Roman"/>
          <w:i/>
          <w:sz w:val="24"/>
          <w:szCs w:val="24"/>
        </w:rPr>
        <w:t>Z fondu zábrany škod</w:t>
      </w:r>
      <w:r w:rsidRPr="00F861AE">
        <w:rPr>
          <w:rFonts w:ascii="Times New Roman" w:hAnsi="Times New Roman" w:cs="Times New Roman"/>
          <w:iCs/>
          <w:sz w:val="24"/>
          <w:szCs w:val="24"/>
        </w:rPr>
        <w:t xml:space="preserve"> od České kanceláře pojistitelů byl přijat příspěvek podle § 23a) zákona o pojištění odpovědnosti z provozu vozidla, a to prostřednictvím garanta Policejního prezídia ČR. Jednalo se o </w:t>
      </w:r>
      <w:r w:rsidRPr="00F861AE">
        <w:rPr>
          <w:rFonts w:ascii="Times New Roman" w:hAnsi="Times New Roman" w:cs="Times New Roman"/>
          <w:b/>
          <w:bCs/>
          <w:i/>
          <w:sz w:val="24"/>
          <w:szCs w:val="24"/>
        </w:rPr>
        <w:t>příjem na neinvestiční účely</w:t>
      </w:r>
      <w:r w:rsidRPr="00F861AE">
        <w:rPr>
          <w:rFonts w:ascii="Times New Roman" w:hAnsi="Times New Roman" w:cs="Times New Roman"/>
          <w:iCs/>
          <w:sz w:val="24"/>
          <w:szCs w:val="24"/>
        </w:rPr>
        <w:t xml:space="preserve"> v částce 6 105 600,00 Kč určený k </w:t>
      </w:r>
      <w:r w:rsidRPr="00F861AE">
        <w:rPr>
          <w:rFonts w:ascii="Times New Roman" w:hAnsi="Times New Roman" w:cs="Times New Roman"/>
          <w:sz w:val="24"/>
          <w:szCs w:val="24"/>
        </w:rPr>
        <w:t>realizaci projektu „FZŠ – Profesionalizace řidičů složek Integrovaného záchranného systému České republiky“. V</w:t>
      </w:r>
      <w:r w:rsidRPr="00F861AE">
        <w:rPr>
          <w:rFonts w:ascii="Times New Roman" w:hAnsi="Times New Roman" w:cs="Times New Roman"/>
          <w:iCs/>
          <w:sz w:val="24"/>
          <w:szCs w:val="24"/>
        </w:rPr>
        <w:t xml:space="preserve"> roce 2020 byla z poskytnutých peněžních prostředků použita k realizaci projektu částka 2 519 568,92 Kč, nevyčerpané finanční prostředky byly na konci roku vráceny zpět garantovi projektu</w:t>
      </w:r>
      <w:r w:rsidRPr="00F861AE">
        <w:rPr>
          <w:rFonts w:ascii="Times New Roman" w:hAnsi="Times New Roman" w:cs="Times New Roman"/>
          <w:sz w:val="24"/>
          <w:szCs w:val="24"/>
        </w:rPr>
        <w:t xml:space="preserve">. </w:t>
      </w:r>
    </w:p>
    <w:p w14:paraId="712A4358" w14:textId="77777777" w:rsidR="00F861AE" w:rsidRPr="00F861AE" w:rsidRDefault="00F861AE" w:rsidP="00734C5D">
      <w:pPr>
        <w:spacing w:line="240" w:lineRule="auto"/>
        <w:jc w:val="both"/>
        <w:rPr>
          <w:rFonts w:ascii="Times New Roman" w:hAnsi="Times New Roman" w:cs="Times New Roman"/>
          <w:sz w:val="24"/>
          <w:szCs w:val="24"/>
        </w:rPr>
      </w:pPr>
      <w:r w:rsidRPr="00F861AE">
        <w:rPr>
          <w:rFonts w:ascii="Times New Roman" w:hAnsi="Times New Roman" w:cs="Times New Roman"/>
          <w:iCs/>
          <w:sz w:val="24"/>
          <w:szCs w:val="24"/>
        </w:rPr>
        <w:t>Z fondu zábrany škod (FZŠ) podle § 23a) zákona o pojištění odpovědnosti z provozu vozidla obdržel Záchranný útvar</w:t>
      </w:r>
      <w:r w:rsidRPr="00F861AE">
        <w:rPr>
          <w:rFonts w:ascii="Times New Roman" w:hAnsi="Times New Roman" w:cs="Times New Roman"/>
          <w:sz w:val="24"/>
          <w:szCs w:val="24"/>
        </w:rPr>
        <w:t xml:space="preserve"> v roce 2019 </w:t>
      </w:r>
      <w:r w:rsidRPr="00F861AE">
        <w:rPr>
          <w:rFonts w:ascii="Times New Roman" w:hAnsi="Times New Roman" w:cs="Times New Roman"/>
          <w:b/>
          <w:bCs/>
          <w:i/>
          <w:iCs/>
          <w:sz w:val="24"/>
          <w:szCs w:val="24"/>
        </w:rPr>
        <w:t>příspěvek</w:t>
      </w:r>
      <w:r w:rsidRPr="00F861AE">
        <w:rPr>
          <w:rFonts w:ascii="Times New Roman" w:hAnsi="Times New Roman" w:cs="Times New Roman"/>
          <w:b/>
          <w:i/>
          <w:iCs/>
          <w:sz w:val="24"/>
          <w:szCs w:val="24"/>
        </w:rPr>
        <w:t xml:space="preserve"> na investiční účely</w:t>
      </w:r>
      <w:r w:rsidRPr="00F861AE">
        <w:rPr>
          <w:rFonts w:ascii="Times New Roman" w:hAnsi="Times New Roman" w:cs="Times New Roman"/>
          <w:iCs/>
          <w:sz w:val="24"/>
          <w:szCs w:val="24"/>
        </w:rPr>
        <w:t xml:space="preserve">, který použil v roce 2020. </w:t>
      </w:r>
      <w:r w:rsidRPr="00F861AE">
        <w:rPr>
          <w:rFonts w:ascii="Times New Roman" w:hAnsi="Times New Roman" w:cs="Times New Roman"/>
          <w:iCs/>
          <w:sz w:val="24"/>
          <w:szCs w:val="24"/>
        </w:rPr>
        <w:lastRenderedPageBreak/>
        <w:t>Jednalo se o příjem finančních prostředků ve výši 11 233 761,00 Kč</w:t>
      </w:r>
      <w:r w:rsidRPr="00F861AE">
        <w:rPr>
          <w:rFonts w:ascii="Times New Roman" w:hAnsi="Times New Roman" w:cs="Times New Roman"/>
          <w:b/>
          <w:bCs/>
          <w:i/>
          <w:iCs/>
          <w:sz w:val="24"/>
          <w:szCs w:val="24"/>
        </w:rPr>
        <w:t xml:space="preserve"> </w:t>
      </w:r>
      <w:r w:rsidRPr="00F861AE">
        <w:rPr>
          <w:rFonts w:ascii="Times New Roman" w:hAnsi="Times New Roman" w:cs="Times New Roman"/>
          <w:iCs/>
          <w:sz w:val="24"/>
          <w:szCs w:val="24"/>
        </w:rPr>
        <w:t xml:space="preserve">určených na pořízení </w:t>
      </w:r>
      <w:r w:rsidRPr="00F861AE">
        <w:rPr>
          <w:rFonts w:ascii="Times New Roman" w:hAnsi="Times New Roman" w:cs="Times New Roman"/>
          <w:sz w:val="24"/>
          <w:szCs w:val="24"/>
        </w:rPr>
        <w:t xml:space="preserve">Univerzálního zemního kolového stroje. </w:t>
      </w:r>
    </w:p>
    <w:p w14:paraId="7D668957" w14:textId="4BC09563" w:rsidR="00F861AE" w:rsidRPr="00F861AE" w:rsidRDefault="00F861AE" w:rsidP="00734C5D">
      <w:pPr>
        <w:spacing w:line="240" w:lineRule="auto"/>
        <w:jc w:val="both"/>
        <w:rPr>
          <w:rFonts w:ascii="Times New Roman" w:hAnsi="Times New Roman" w:cs="Times New Roman"/>
          <w:sz w:val="24"/>
          <w:szCs w:val="24"/>
        </w:rPr>
      </w:pPr>
      <w:r w:rsidRPr="00F861AE">
        <w:rPr>
          <w:rFonts w:ascii="Times New Roman" w:hAnsi="Times New Roman" w:cs="Times New Roman"/>
          <w:sz w:val="24"/>
          <w:szCs w:val="24"/>
        </w:rPr>
        <w:t xml:space="preserve">V roce 2020 obdržel </w:t>
      </w:r>
      <w:r w:rsidR="00577599">
        <w:rPr>
          <w:rFonts w:ascii="Times New Roman" w:hAnsi="Times New Roman" w:cs="Times New Roman"/>
          <w:sz w:val="24"/>
          <w:szCs w:val="24"/>
        </w:rPr>
        <w:t>z</w:t>
      </w:r>
      <w:r w:rsidRPr="00F861AE">
        <w:rPr>
          <w:rFonts w:ascii="Times New Roman" w:hAnsi="Times New Roman" w:cs="Times New Roman"/>
          <w:sz w:val="24"/>
          <w:szCs w:val="24"/>
        </w:rPr>
        <w:t>áchranný útvar z výše uvedeného FZŠ finanční prostředky na pořízení Kontejnerových nosičů ve výši 13 700 000,00 Kč. Realizace nákupu a čerpání těchto prostředků bude uskutečněna v roce 2021.</w:t>
      </w:r>
    </w:p>
    <w:p w14:paraId="61AFD0E7" w14:textId="77777777" w:rsidR="00F861AE" w:rsidRPr="00F861AE" w:rsidRDefault="00F861AE" w:rsidP="00734C5D">
      <w:pPr>
        <w:spacing w:line="240" w:lineRule="auto"/>
        <w:jc w:val="both"/>
        <w:rPr>
          <w:rFonts w:ascii="Times New Roman" w:hAnsi="Times New Roman" w:cs="Times New Roman"/>
          <w:b/>
          <w:sz w:val="24"/>
          <w:szCs w:val="24"/>
        </w:rPr>
      </w:pPr>
      <w:r w:rsidRPr="00F861AE">
        <w:rPr>
          <w:rFonts w:ascii="Times New Roman" w:hAnsi="Times New Roman" w:cs="Times New Roman"/>
          <w:b/>
          <w:bCs/>
          <w:i/>
          <w:iCs/>
          <w:sz w:val="24"/>
          <w:szCs w:val="24"/>
        </w:rPr>
        <w:t>Transfery</w:t>
      </w:r>
      <w:r w:rsidRPr="00F861AE">
        <w:rPr>
          <w:rFonts w:ascii="Times New Roman" w:hAnsi="Times New Roman" w:cs="Times New Roman"/>
          <w:sz w:val="24"/>
          <w:szCs w:val="24"/>
        </w:rPr>
        <w:t xml:space="preserve"> v roce 2020 nebyly přijaty.</w:t>
      </w:r>
    </w:p>
    <w:p w14:paraId="30EE2953" w14:textId="546E2103" w:rsidR="00F861AE" w:rsidRPr="00F861AE" w:rsidRDefault="00F861AE" w:rsidP="00F861AE">
      <w:pPr>
        <w:spacing w:line="240" w:lineRule="auto"/>
        <w:rPr>
          <w:rFonts w:ascii="Times New Roman" w:hAnsi="Times New Roman" w:cs="Times New Roman"/>
          <w:sz w:val="24"/>
          <w:szCs w:val="24"/>
        </w:rPr>
      </w:pPr>
      <w:r w:rsidRPr="00F861AE">
        <w:rPr>
          <w:rFonts w:ascii="Times New Roman" w:hAnsi="Times New Roman" w:cs="Times New Roman"/>
          <w:sz w:val="24"/>
          <w:szCs w:val="24"/>
        </w:rPr>
        <w:t xml:space="preserve"> </w:t>
      </w:r>
      <w:r w:rsidR="0084500E">
        <w:rPr>
          <w:rFonts w:ascii="Times New Roman" w:hAnsi="Times New Roman" w:cs="Times New Roman"/>
          <w:sz w:val="24"/>
          <w:szCs w:val="24"/>
        </w:rPr>
        <w:t xml:space="preserve">                                                                                                                                           </w:t>
      </w:r>
      <w:r w:rsidRPr="00F861AE">
        <w:rPr>
          <w:rFonts w:ascii="Times New Roman" w:hAnsi="Times New Roman" w:cs="Times New Roman"/>
          <w:sz w:val="24"/>
          <w:szCs w:val="24"/>
        </w:rPr>
        <w:t>(v Kč)</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13"/>
        <w:gridCol w:w="1759"/>
      </w:tblGrid>
      <w:tr w:rsidR="00F861AE" w:rsidRPr="00F861AE" w14:paraId="03554D3C" w14:textId="77777777" w:rsidTr="0084500E">
        <w:trPr>
          <w:trHeight w:hRule="exact" w:val="340"/>
        </w:trPr>
        <w:tc>
          <w:tcPr>
            <w:tcW w:w="7313" w:type="dxa"/>
            <w:tcBorders>
              <w:top w:val="single" w:sz="4" w:space="0" w:color="auto"/>
              <w:left w:val="single" w:sz="4" w:space="0" w:color="auto"/>
              <w:bottom w:val="single" w:sz="4" w:space="0" w:color="auto"/>
              <w:right w:val="single" w:sz="4" w:space="0" w:color="auto"/>
            </w:tcBorders>
            <w:hideMark/>
          </w:tcPr>
          <w:p w14:paraId="3BB43536" w14:textId="77777777" w:rsidR="00F861AE" w:rsidRPr="00F861AE" w:rsidRDefault="00F861AE" w:rsidP="0084500E">
            <w:pPr>
              <w:spacing w:line="240" w:lineRule="auto"/>
              <w:rPr>
                <w:rFonts w:ascii="Times New Roman" w:hAnsi="Times New Roman" w:cs="Times New Roman"/>
                <w:b/>
                <w:sz w:val="24"/>
                <w:szCs w:val="24"/>
              </w:rPr>
            </w:pPr>
            <w:r w:rsidRPr="00F861AE">
              <w:rPr>
                <w:rFonts w:ascii="Times New Roman" w:hAnsi="Times New Roman" w:cs="Times New Roman"/>
                <w:b/>
                <w:sz w:val="24"/>
                <w:szCs w:val="24"/>
              </w:rPr>
              <w:t xml:space="preserve">Nedaňové příjmy celkem </w:t>
            </w:r>
            <w:r w:rsidRPr="00F861AE">
              <w:rPr>
                <w:rFonts w:ascii="Times New Roman" w:hAnsi="Times New Roman" w:cs="Times New Roman"/>
                <w:b/>
                <w:sz w:val="24"/>
                <w:szCs w:val="24"/>
              </w:rPr>
              <w:tab/>
            </w:r>
            <w:r w:rsidRPr="00F861AE">
              <w:rPr>
                <w:rFonts w:ascii="Times New Roman" w:hAnsi="Times New Roman" w:cs="Times New Roman"/>
                <w:b/>
                <w:sz w:val="24"/>
                <w:szCs w:val="24"/>
              </w:rPr>
              <w:tab/>
            </w:r>
            <w:r w:rsidRPr="00F861AE">
              <w:rPr>
                <w:rFonts w:ascii="Times New Roman" w:hAnsi="Times New Roman" w:cs="Times New Roman"/>
                <w:b/>
                <w:sz w:val="24"/>
                <w:szCs w:val="24"/>
              </w:rPr>
              <w:tab/>
            </w:r>
            <w:r w:rsidRPr="00F861AE">
              <w:rPr>
                <w:rFonts w:ascii="Times New Roman" w:hAnsi="Times New Roman" w:cs="Times New Roman"/>
                <w:b/>
                <w:sz w:val="24"/>
                <w:szCs w:val="24"/>
              </w:rPr>
              <w:tab/>
            </w:r>
            <w:r w:rsidRPr="00F861AE">
              <w:rPr>
                <w:rFonts w:ascii="Times New Roman" w:hAnsi="Times New Roman" w:cs="Times New Roman"/>
                <w:b/>
                <w:sz w:val="24"/>
                <w:szCs w:val="24"/>
              </w:rPr>
              <w:tab/>
            </w:r>
            <w:r w:rsidRPr="00F861AE">
              <w:rPr>
                <w:rFonts w:ascii="Times New Roman" w:hAnsi="Times New Roman" w:cs="Times New Roman"/>
                <w:b/>
                <w:sz w:val="24"/>
                <w:szCs w:val="24"/>
              </w:rPr>
              <w:tab/>
              <w:t xml:space="preserve"> </w:t>
            </w:r>
          </w:p>
        </w:tc>
        <w:tc>
          <w:tcPr>
            <w:tcW w:w="1759" w:type="dxa"/>
            <w:tcBorders>
              <w:top w:val="single" w:sz="4" w:space="0" w:color="auto"/>
              <w:left w:val="single" w:sz="4" w:space="0" w:color="auto"/>
              <w:bottom w:val="single" w:sz="4" w:space="0" w:color="auto"/>
              <w:right w:val="single" w:sz="4" w:space="0" w:color="auto"/>
            </w:tcBorders>
            <w:hideMark/>
          </w:tcPr>
          <w:p w14:paraId="0B6A2D37" w14:textId="77777777" w:rsidR="00F861AE" w:rsidRPr="00F861AE" w:rsidRDefault="00F861AE" w:rsidP="00E57ABD">
            <w:pPr>
              <w:spacing w:line="240" w:lineRule="auto"/>
              <w:jc w:val="right"/>
              <w:rPr>
                <w:rFonts w:ascii="Times New Roman" w:hAnsi="Times New Roman" w:cs="Times New Roman"/>
                <w:sz w:val="24"/>
                <w:szCs w:val="24"/>
              </w:rPr>
            </w:pPr>
            <w:r w:rsidRPr="00F861AE">
              <w:rPr>
                <w:rFonts w:ascii="Times New Roman" w:hAnsi="Times New Roman" w:cs="Times New Roman"/>
                <w:b/>
                <w:sz w:val="24"/>
                <w:szCs w:val="24"/>
              </w:rPr>
              <w:t xml:space="preserve">422 291,48 </w:t>
            </w:r>
          </w:p>
        </w:tc>
      </w:tr>
      <w:tr w:rsidR="00F861AE" w:rsidRPr="00F861AE" w14:paraId="5D79C677" w14:textId="77777777" w:rsidTr="0084500E">
        <w:trPr>
          <w:trHeight w:hRule="exact" w:val="340"/>
        </w:trPr>
        <w:tc>
          <w:tcPr>
            <w:tcW w:w="7313" w:type="dxa"/>
            <w:tcBorders>
              <w:top w:val="single" w:sz="4" w:space="0" w:color="auto"/>
              <w:left w:val="single" w:sz="4" w:space="0" w:color="auto"/>
              <w:bottom w:val="single" w:sz="4" w:space="0" w:color="auto"/>
              <w:right w:val="single" w:sz="4" w:space="0" w:color="auto"/>
            </w:tcBorders>
            <w:hideMark/>
          </w:tcPr>
          <w:p w14:paraId="7A809763" w14:textId="242B5CCA" w:rsidR="00F861AE" w:rsidRPr="00F861AE" w:rsidRDefault="00F861AE" w:rsidP="0084500E">
            <w:pPr>
              <w:spacing w:line="240" w:lineRule="auto"/>
              <w:rPr>
                <w:rFonts w:ascii="Times New Roman" w:hAnsi="Times New Roman" w:cs="Times New Roman"/>
                <w:sz w:val="24"/>
                <w:szCs w:val="24"/>
              </w:rPr>
            </w:pPr>
            <w:r w:rsidRPr="00F861AE">
              <w:rPr>
                <w:rFonts w:ascii="Times New Roman" w:hAnsi="Times New Roman" w:cs="Times New Roman"/>
                <w:sz w:val="24"/>
                <w:szCs w:val="24"/>
              </w:rPr>
              <w:t>z toho: služby a výrobky jinde neuvedené (211190)</w:t>
            </w:r>
            <w:r w:rsidRPr="00F861AE">
              <w:rPr>
                <w:rFonts w:ascii="Times New Roman" w:hAnsi="Times New Roman" w:cs="Times New Roman"/>
                <w:sz w:val="24"/>
                <w:szCs w:val="24"/>
              </w:rPr>
              <w:tab/>
            </w:r>
          </w:p>
        </w:tc>
        <w:tc>
          <w:tcPr>
            <w:tcW w:w="1759" w:type="dxa"/>
            <w:tcBorders>
              <w:top w:val="single" w:sz="4" w:space="0" w:color="auto"/>
              <w:left w:val="single" w:sz="4" w:space="0" w:color="auto"/>
              <w:bottom w:val="single" w:sz="4" w:space="0" w:color="auto"/>
              <w:right w:val="single" w:sz="4" w:space="0" w:color="auto"/>
            </w:tcBorders>
            <w:hideMark/>
          </w:tcPr>
          <w:p w14:paraId="323CB1B2" w14:textId="77777777" w:rsidR="00F861AE" w:rsidRPr="00F861AE" w:rsidRDefault="00F861AE" w:rsidP="00E57ABD">
            <w:pPr>
              <w:spacing w:line="240" w:lineRule="auto"/>
              <w:jc w:val="right"/>
              <w:rPr>
                <w:rFonts w:ascii="Times New Roman" w:hAnsi="Times New Roman" w:cs="Times New Roman"/>
                <w:sz w:val="24"/>
                <w:szCs w:val="24"/>
              </w:rPr>
            </w:pPr>
            <w:r w:rsidRPr="00F861AE">
              <w:rPr>
                <w:rFonts w:ascii="Times New Roman" w:hAnsi="Times New Roman" w:cs="Times New Roman"/>
                <w:sz w:val="24"/>
                <w:szCs w:val="24"/>
              </w:rPr>
              <w:t>25 362,24</w:t>
            </w:r>
          </w:p>
        </w:tc>
      </w:tr>
      <w:tr w:rsidR="00F861AE" w:rsidRPr="00F861AE" w14:paraId="783FA1D6" w14:textId="77777777" w:rsidTr="0084500E">
        <w:trPr>
          <w:trHeight w:hRule="exact" w:val="340"/>
        </w:trPr>
        <w:tc>
          <w:tcPr>
            <w:tcW w:w="7313" w:type="dxa"/>
            <w:tcBorders>
              <w:top w:val="single" w:sz="4" w:space="0" w:color="auto"/>
              <w:left w:val="single" w:sz="4" w:space="0" w:color="auto"/>
              <w:bottom w:val="single" w:sz="4" w:space="0" w:color="auto"/>
              <w:right w:val="single" w:sz="4" w:space="0" w:color="auto"/>
            </w:tcBorders>
          </w:tcPr>
          <w:p w14:paraId="23BFA40A" w14:textId="77777777" w:rsidR="00F861AE" w:rsidRPr="00F861AE" w:rsidRDefault="00F861AE" w:rsidP="0084500E">
            <w:pPr>
              <w:spacing w:line="240" w:lineRule="auto"/>
              <w:rPr>
                <w:rFonts w:ascii="Times New Roman" w:hAnsi="Times New Roman" w:cs="Times New Roman"/>
                <w:sz w:val="24"/>
                <w:szCs w:val="24"/>
              </w:rPr>
            </w:pPr>
            <w:r w:rsidRPr="00F861AE">
              <w:rPr>
                <w:rFonts w:ascii="Times New Roman" w:hAnsi="Times New Roman" w:cs="Times New Roman"/>
                <w:sz w:val="24"/>
                <w:szCs w:val="24"/>
              </w:rPr>
              <w:t xml:space="preserve">            kurzové zisky (214300)</w:t>
            </w:r>
          </w:p>
        </w:tc>
        <w:tc>
          <w:tcPr>
            <w:tcW w:w="1759" w:type="dxa"/>
            <w:tcBorders>
              <w:top w:val="single" w:sz="4" w:space="0" w:color="auto"/>
              <w:left w:val="single" w:sz="4" w:space="0" w:color="auto"/>
              <w:bottom w:val="single" w:sz="4" w:space="0" w:color="auto"/>
              <w:right w:val="single" w:sz="4" w:space="0" w:color="auto"/>
            </w:tcBorders>
          </w:tcPr>
          <w:p w14:paraId="0A04E130" w14:textId="77777777" w:rsidR="00F861AE" w:rsidRPr="00F861AE" w:rsidRDefault="00F861AE" w:rsidP="00E57ABD">
            <w:pPr>
              <w:spacing w:line="240" w:lineRule="auto"/>
              <w:jc w:val="right"/>
              <w:rPr>
                <w:rFonts w:ascii="Times New Roman" w:hAnsi="Times New Roman" w:cs="Times New Roman"/>
                <w:sz w:val="24"/>
                <w:szCs w:val="24"/>
              </w:rPr>
            </w:pPr>
            <w:r w:rsidRPr="00F861AE">
              <w:rPr>
                <w:rFonts w:ascii="Times New Roman" w:hAnsi="Times New Roman" w:cs="Times New Roman"/>
                <w:sz w:val="24"/>
                <w:szCs w:val="24"/>
              </w:rPr>
              <w:t>253,50</w:t>
            </w:r>
          </w:p>
        </w:tc>
      </w:tr>
      <w:tr w:rsidR="00F861AE" w:rsidRPr="00F861AE" w14:paraId="4E7EC4D6" w14:textId="77777777" w:rsidTr="0084500E">
        <w:trPr>
          <w:trHeight w:hRule="exact" w:val="340"/>
        </w:trPr>
        <w:tc>
          <w:tcPr>
            <w:tcW w:w="7313" w:type="dxa"/>
            <w:tcBorders>
              <w:top w:val="single" w:sz="4" w:space="0" w:color="auto"/>
              <w:left w:val="single" w:sz="4" w:space="0" w:color="auto"/>
              <w:bottom w:val="single" w:sz="4" w:space="0" w:color="auto"/>
              <w:right w:val="single" w:sz="4" w:space="0" w:color="auto"/>
            </w:tcBorders>
            <w:hideMark/>
          </w:tcPr>
          <w:p w14:paraId="3C307FCF" w14:textId="77777777" w:rsidR="00F861AE" w:rsidRPr="00F861AE" w:rsidRDefault="00F861AE" w:rsidP="0084500E">
            <w:pPr>
              <w:spacing w:line="240" w:lineRule="auto"/>
              <w:rPr>
                <w:rFonts w:ascii="Times New Roman" w:hAnsi="Times New Roman" w:cs="Times New Roman"/>
                <w:sz w:val="24"/>
                <w:szCs w:val="24"/>
              </w:rPr>
            </w:pPr>
            <w:r w:rsidRPr="00F861AE">
              <w:rPr>
                <w:rFonts w:ascii="Times New Roman" w:hAnsi="Times New Roman" w:cs="Times New Roman"/>
                <w:sz w:val="24"/>
                <w:szCs w:val="24"/>
              </w:rPr>
              <w:t xml:space="preserve">            sankční platby přijaté od jiných subjektů (221290)                       </w:t>
            </w:r>
          </w:p>
        </w:tc>
        <w:tc>
          <w:tcPr>
            <w:tcW w:w="1759" w:type="dxa"/>
            <w:tcBorders>
              <w:top w:val="single" w:sz="4" w:space="0" w:color="auto"/>
              <w:left w:val="single" w:sz="4" w:space="0" w:color="auto"/>
              <w:bottom w:val="single" w:sz="4" w:space="0" w:color="auto"/>
              <w:right w:val="single" w:sz="4" w:space="0" w:color="auto"/>
            </w:tcBorders>
            <w:hideMark/>
          </w:tcPr>
          <w:p w14:paraId="2BA405C9" w14:textId="77777777" w:rsidR="00F861AE" w:rsidRPr="00F861AE" w:rsidRDefault="00F861AE" w:rsidP="00E57ABD">
            <w:pPr>
              <w:spacing w:line="240" w:lineRule="auto"/>
              <w:jc w:val="right"/>
              <w:rPr>
                <w:rFonts w:ascii="Times New Roman" w:hAnsi="Times New Roman" w:cs="Times New Roman"/>
                <w:sz w:val="24"/>
                <w:szCs w:val="24"/>
              </w:rPr>
            </w:pPr>
            <w:r w:rsidRPr="00F861AE">
              <w:rPr>
                <w:rFonts w:ascii="Times New Roman" w:hAnsi="Times New Roman" w:cs="Times New Roman"/>
                <w:sz w:val="24"/>
                <w:szCs w:val="24"/>
              </w:rPr>
              <w:t>10 025,67</w:t>
            </w:r>
          </w:p>
        </w:tc>
      </w:tr>
      <w:tr w:rsidR="00F861AE" w:rsidRPr="00F861AE" w14:paraId="3FB60F76" w14:textId="77777777" w:rsidTr="0084500E">
        <w:trPr>
          <w:trHeight w:hRule="exact" w:val="340"/>
        </w:trPr>
        <w:tc>
          <w:tcPr>
            <w:tcW w:w="7313" w:type="dxa"/>
            <w:tcBorders>
              <w:top w:val="single" w:sz="4" w:space="0" w:color="auto"/>
              <w:left w:val="single" w:sz="4" w:space="0" w:color="auto"/>
              <w:bottom w:val="single" w:sz="4" w:space="0" w:color="auto"/>
              <w:right w:val="single" w:sz="4" w:space="0" w:color="auto"/>
            </w:tcBorders>
            <w:hideMark/>
          </w:tcPr>
          <w:p w14:paraId="70523742" w14:textId="77777777" w:rsidR="00F861AE" w:rsidRPr="00F861AE" w:rsidRDefault="00F861AE" w:rsidP="0084500E">
            <w:pPr>
              <w:spacing w:line="240" w:lineRule="auto"/>
              <w:rPr>
                <w:rFonts w:ascii="Times New Roman" w:hAnsi="Times New Roman" w:cs="Times New Roman"/>
                <w:sz w:val="24"/>
                <w:szCs w:val="24"/>
              </w:rPr>
            </w:pPr>
            <w:r w:rsidRPr="00F861AE">
              <w:rPr>
                <w:rFonts w:ascii="Times New Roman" w:hAnsi="Times New Roman" w:cs="Times New Roman"/>
                <w:sz w:val="24"/>
                <w:szCs w:val="24"/>
              </w:rPr>
              <w:t xml:space="preserve">            ostatní příjmy z prodeje (231090)</w:t>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w:t>
            </w:r>
          </w:p>
        </w:tc>
        <w:tc>
          <w:tcPr>
            <w:tcW w:w="1759" w:type="dxa"/>
            <w:tcBorders>
              <w:top w:val="single" w:sz="4" w:space="0" w:color="auto"/>
              <w:left w:val="single" w:sz="4" w:space="0" w:color="auto"/>
              <w:bottom w:val="single" w:sz="4" w:space="0" w:color="auto"/>
              <w:right w:val="single" w:sz="4" w:space="0" w:color="auto"/>
            </w:tcBorders>
            <w:hideMark/>
          </w:tcPr>
          <w:p w14:paraId="1D1EBFF0" w14:textId="77777777" w:rsidR="00F861AE" w:rsidRPr="00F861AE" w:rsidRDefault="00F861AE" w:rsidP="00E57ABD">
            <w:pPr>
              <w:spacing w:line="240" w:lineRule="auto"/>
              <w:jc w:val="right"/>
              <w:rPr>
                <w:rFonts w:ascii="Times New Roman" w:hAnsi="Times New Roman" w:cs="Times New Roman"/>
                <w:sz w:val="24"/>
                <w:szCs w:val="24"/>
              </w:rPr>
            </w:pPr>
            <w:r w:rsidRPr="00F861AE">
              <w:rPr>
                <w:rFonts w:ascii="Times New Roman" w:hAnsi="Times New Roman" w:cs="Times New Roman"/>
                <w:sz w:val="24"/>
                <w:szCs w:val="24"/>
              </w:rPr>
              <w:t xml:space="preserve"> 18 400,00</w:t>
            </w:r>
          </w:p>
        </w:tc>
      </w:tr>
      <w:tr w:rsidR="00F861AE" w:rsidRPr="00F861AE" w14:paraId="59ADD4C9" w14:textId="77777777" w:rsidTr="0084500E">
        <w:trPr>
          <w:trHeight w:hRule="exact" w:val="340"/>
        </w:trPr>
        <w:tc>
          <w:tcPr>
            <w:tcW w:w="7313" w:type="dxa"/>
            <w:tcBorders>
              <w:top w:val="single" w:sz="4" w:space="0" w:color="auto"/>
              <w:left w:val="single" w:sz="4" w:space="0" w:color="auto"/>
              <w:bottom w:val="single" w:sz="4" w:space="0" w:color="auto"/>
              <w:right w:val="single" w:sz="4" w:space="0" w:color="auto"/>
            </w:tcBorders>
            <w:hideMark/>
          </w:tcPr>
          <w:p w14:paraId="467C0153" w14:textId="77777777" w:rsidR="00F861AE" w:rsidRPr="00F861AE" w:rsidRDefault="00F861AE" w:rsidP="0084500E">
            <w:pPr>
              <w:spacing w:line="240" w:lineRule="auto"/>
              <w:rPr>
                <w:rFonts w:ascii="Times New Roman" w:hAnsi="Times New Roman" w:cs="Times New Roman"/>
                <w:sz w:val="24"/>
                <w:szCs w:val="24"/>
              </w:rPr>
            </w:pPr>
            <w:r w:rsidRPr="00F861AE">
              <w:rPr>
                <w:rFonts w:ascii="Times New Roman" w:hAnsi="Times New Roman" w:cs="Times New Roman"/>
                <w:sz w:val="24"/>
                <w:szCs w:val="24"/>
              </w:rPr>
              <w:t xml:space="preserve">            náhrady z vozidel (232290)</w:t>
            </w:r>
          </w:p>
        </w:tc>
        <w:tc>
          <w:tcPr>
            <w:tcW w:w="1759" w:type="dxa"/>
            <w:tcBorders>
              <w:top w:val="single" w:sz="4" w:space="0" w:color="auto"/>
              <w:left w:val="single" w:sz="4" w:space="0" w:color="auto"/>
              <w:bottom w:val="single" w:sz="4" w:space="0" w:color="auto"/>
              <w:right w:val="single" w:sz="4" w:space="0" w:color="auto"/>
            </w:tcBorders>
            <w:hideMark/>
          </w:tcPr>
          <w:p w14:paraId="1E4BB6BB" w14:textId="77777777" w:rsidR="00F861AE" w:rsidRPr="00F861AE" w:rsidRDefault="00F861AE" w:rsidP="00E57ABD">
            <w:pPr>
              <w:spacing w:line="240" w:lineRule="auto"/>
              <w:jc w:val="right"/>
              <w:rPr>
                <w:rFonts w:ascii="Times New Roman" w:hAnsi="Times New Roman" w:cs="Times New Roman"/>
                <w:sz w:val="24"/>
                <w:szCs w:val="24"/>
              </w:rPr>
            </w:pPr>
            <w:r w:rsidRPr="00F861AE">
              <w:rPr>
                <w:rFonts w:ascii="Times New Roman" w:hAnsi="Times New Roman" w:cs="Times New Roman"/>
                <w:sz w:val="24"/>
                <w:szCs w:val="24"/>
              </w:rPr>
              <w:t>9 023,00</w:t>
            </w:r>
          </w:p>
        </w:tc>
      </w:tr>
      <w:tr w:rsidR="00F861AE" w:rsidRPr="00F861AE" w14:paraId="6AF881B4" w14:textId="77777777" w:rsidTr="0084500E">
        <w:trPr>
          <w:trHeight w:hRule="exact" w:val="340"/>
        </w:trPr>
        <w:tc>
          <w:tcPr>
            <w:tcW w:w="7313" w:type="dxa"/>
            <w:tcBorders>
              <w:top w:val="single" w:sz="4" w:space="0" w:color="auto"/>
              <w:left w:val="single" w:sz="4" w:space="0" w:color="auto"/>
              <w:bottom w:val="single" w:sz="4" w:space="0" w:color="auto"/>
              <w:right w:val="single" w:sz="4" w:space="0" w:color="auto"/>
            </w:tcBorders>
            <w:hideMark/>
          </w:tcPr>
          <w:p w14:paraId="7CC90D57" w14:textId="77777777" w:rsidR="00F861AE" w:rsidRPr="00F861AE" w:rsidRDefault="00F861AE" w:rsidP="0084500E">
            <w:pPr>
              <w:spacing w:line="240" w:lineRule="auto"/>
              <w:rPr>
                <w:rFonts w:ascii="Times New Roman" w:hAnsi="Times New Roman" w:cs="Times New Roman"/>
                <w:sz w:val="24"/>
                <w:szCs w:val="24"/>
              </w:rPr>
            </w:pPr>
            <w:r w:rsidRPr="00F861AE">
              <w:rPr>
                <w:rFonts w:ascii="Times New Roman" w:hAnsi="Times New Roman" w:cs="Times New Roman"/>
                <w:sz w:val="24"/>
                <w:szCs w:val="24"/>
              </w:rPr>
              <w:t xml:space="preserve">            příjmy HZS za pohotovostní a jiné služby (232410)     </w:t>
            </w:r>
            <w:r w:rsidRPr="00F861AE">
              <w:rPr>
                <w:rFonts w:ascii="Times New Roman" w:hAnsi="Times New Roman" w:cs="Times New Roman"/>
                <w:sz w:val="24"/>
                <w:szCs w:val="24"/>
              </w:rPr>
              <w:tab/>
              <w:t xml:space="preserve">        </w:t>
            </w:r>
          </w:p>
        </w:tc>
        <w:tc>
          <w:tcPr>
            <w:tcW w:w="1759" w:type="dxa"/>
            <w:tcBorders>
              <w:top w:val="single" w:sz="4" w:space="0" w:color="auto"/>
              <w:left w:val="single" w:sz="4" w:space="0" w:color="auto"/>
              <w:bottom w:val="single" w:sz="4" w:space="0" w:color="auto"/>
              <w:right w:val="single" w:sz="4" w:space="0" w:color="auto"/>
            </w:tcBorders>
            <w:hideMark/>
          </w:tcPr>
          <w:p w14:paraId="4811B924" w14:textId="77777777" w:rsidR="00F861AE" w:rsidRPr="00F861AE" w:rsidRDefault="00F861AE" w:rsidP="00E57ABD">
            <w:pPr>
              <w:spacing w:line="240" w:lineRule="auto"/>
              <w:jc w:val="right"/>
              <w:rPr>
                <w:rFonts w:ascii="Times New Roman" w:hAnsi="Times New Roman" w:cs="Times New Roman"/>
                <w:sz w:val="24"/>
                <w:szCs w:val="24"/>
              </w:rPr>
            </w:pPr>
            <w:r w:rsidRPr="00F861AE">
              <w:rPr>
                <w:rFonts w:ascii="Times New Roman" w:hAnsi="Times New Roman" w:cs="Times New Roman"/>
                <w:sz w:val="24"/>
                <w:szCs w:val="24"/>
              </w:rPr>
              <w:t>11 200,00</w:t>
            </w:r>
          </w:p>
        </w:tc>
      </w:tr>
      <w:tr w:rsidR="00F861AE" w:rsidRPr="00F861AE" w14:paraId="75277C3D" w14:textId="77777777" w:rsidTr="0084500E">
        <w:trPr>
          <w:trHeight w:hRule="exact" w:val="340"/>
        </w:trPr>
        <w:tc>
          <w:tcPr>
            <w:tcW w:w="7313" w:type="dxa"/>
            <w:tcBorders>
              <w:top w:val="single" w:sz="4" w:space="0" w:color="auto"/>
              <w:left w:val="single" w:sz="4" w:space="0" w:color="auto"/>
              <w:bottom w:val="single" w:sz="4" w:space="0" w:color="auto"/>
              <w:right w:val="single" w:sz="4" w:space="0" w:color="auto"/>
            </w:tcBorders>
            <w:hideMark/>
          </w:tcPr>
          <w:p w14:paraId="5A94B83F" w14:textId="77777777" w:rsidR="00F861AE" w:rsidRPr="00F861AE" w:rsidRDefault="00F861AE" w:rsidP="0084500E">
            <w:pPr>
              <w:spacing w:line="240" w:lineRule="auto"/>
              <w:rPr>
                <w:rFonts w:ascii="Times New Roman" w:hAnsi="Times New Roman" w:cs="Times New Roman"/>
                <w:sz w:val="24"/>
                <w:szCs w:val="24"/>
              </w:rPr>
            </w:pPr>
            <w:r w:rsidRPr="00F861AE">
              <w:rPr>
                <w:rFonts w:ascii="Times New Roman" w:hAnsi="Times New Roman" w:cs="Times New Roman"/>
                <w:sz w:val="24"/>
                <w:szCs w:val="24"/>
              </w:rPr>
              <w:tab/>
              <w:t>ostatní přijaté nekapitálové příspěvky a náhrady (232490)</w:t>
            </w:r>
            <w:r w:rsidRPr="00F861AE">
              <w:rPr>
                <w:rFonts w:ascii="Times New Roman" w:hAnsi="Times New Roman" w:cs="Times New Roman"/>
                <w:sz w:val="24"/>
                <w:szCs w:val="24"/>
              </w:rPr>
              <w:tab/>
              <w:t xml:space="preserve">        </w:t>
            </w:r>
          </w:p>
        </w:tc>
        <w:tc>
          <w:tcPr>
            <w:tcW w:w="1759" w:type="dxa"/>
            <w:tcBorders>
              <w:top w:val="single" w:sz="4" w:space="0" w:color="auto"/>
              <w:left w:val="single" w:sz="4" w:space="0" w:color="auto"/>
              <w:bottom w:val="single" w:sz="4" w:space="0" w:color="auto"/>
              <w:right w:val="single" w:sz="4" w:space="0" w:color="auto"/>
            </w:tcBorders>
            <w:hideMark/>
          </w:tcPr>
          <w:p w14:paraId="166D2B6C" w14:textId="77777777" w:rsidR="00F861AE" w:rsidRPr="00F861AE" w:rsidRDefault="00F861AE" w:rsidP="00E57ABD">
            <w:pPr>
              <w:spacing w:line="240" w:lineRule="auto"/>
              <w:jc w:val="right"/>
              <w:rPr>
                <w:rFonts w:ascii="Times New Roman" w:hAnsi="Times New Roman" w:cs="Times New Roman"/>
                <w:sz w:val="24"/>
                <w:szCs w:val="24"/>
              </w:rPr>
            </w:pPr>
            <w:r w:rsidRPr="00F861AE">
              <w:rPr>
                <w:rFonts w:ascii="Times New Roman" w:hAnsi="Times New Roman" w:cs="Times New Roman"/>
                <w:sz w:val="24"/>
                <w:szCs w:val="24"/>
              </w:rPr>
              <w:t>187 590,07</w:t>
            </w:r>
          </w:p>
        </w:tc>
      </w:tr>
      <w:tr w:rsidR="00F861AE" w:rsidRPr="00F861AE" w14:paraId="7D8AF538" w14:textId="77777777" w:rsidTr="0084500E">
        <w:trPr>
          <w:trHeight w:hRule="exact" w:val="340"/>
        </w:trPr>
        <w:tc>
          <w:tcPr>
            <w:tcW w:w="7313" w:type="dxa"/>
            <w:tcBorders>
              <w:top w:val="single" w:sz="4" w:space="0" w:color="auto"/>
              <w:left w:val="single" w:sz="4" w:space="0" w:color="auto"/>
              <w:bottom w:val="single" w:sz="4" w:space="0" w:color="auto"/>
              <w:right w:val="single" w:sz="4" w:space="0" w:color="auto"/>
            </w:tcBorders>
            <w:hideMark/>
          </w:tcPr>
          <w:p w14:paraId="06D61E3C" w14:textId="77777777" w:rsidR="00F861AE" w:rsidRPr="00F861AE" w:rsidRDefault="00F861AE" w:rsidP="0084500E">
            <w:pPr>
              <w:spacing w:line="240" w:lineRule="auto"/>
              <w:rPr>
                <w:rFonts w:ascii="Times New Roman" w:hAnsi="Times New Roman" w:cs="Times New Roman"/>
                <w:sz w:val="24"/>
                <w:szCs w:val="24"/>
              </w:rPr>
            </w:pPr>
            <w:r w:rsidRPr="00F861AE">
              <w:rPr>
                <w:rFonts w:ascii="Times New Roman" w:hAnsi="Times New Roman" w:cs="Times New Roman"/>
                <w:sz w:val="24"/>
                <w:szCs w:val="24"/>
              </w:rPr>
              <w:t xml:space="preserve">            ostatní nedaňové příjmy nahodilého charakteru (232990)</w:t>
            </w:r>
            <w:r w:rsidRPr="00F861AE">
              <w:rPr>
                <w:rFonts w:ascii="Times New Roman" w:hAnsi="Times New Roman" w:cs="Times New Roman"/>
                <w:sz w:val="24"/>
                <w:szCs w:val="24"/>
              </w:rPr>
              <w:tab/>
              <w:t xml:space="preserve">            </w:t>
            </w:r>
          </w:p>
        </w:tc>
        <w:tc>
          <w:tcPr>
            <w:tcW w:w="1759" w:type="dxa"/>
            <w:tcBorders>
              <w:top w:val="single" w:sz="4" w:space="0" w:color="auto"/>
              <w:left w:val="single" w:sz="4" w:space="0" w:color="auto"/>
              <w:bottom w:val="single" w:sz="4" w:space="0" w:color="auto"/>
              <w:right w:val="single" w:sz="4" w:space="0" w:color="auto"/>
            </w:tcBorders>
            <w:hideMark/>
          </w:tcPr>
          <w:p w14:paraId="5F5290D4" w14:textId="77777777" w:rsidR="00F861AE" w:rsidRPr="00F861AE" w:rsidRDefault="00F861AE" w:rsidP="00E57ABD">
            <w:pPr>
              <w:spacing w:line="240" w:lineRule="auto"/>
              <w:jc w:val="right"/>
              <w:rPr>
                <w:rFonts w:ascii="Times New Roman" w:hAnsi="Times New Roman" w:cs="Times New Roman"/>
                <w:sz w:val="24"/>
                <w:szCs w:val="24"/>
              </w:rPr>
            </w:pPr>
            <w:r w:rsidRPr="00F861AE">
              <w:rPr>
                <w:rFonts w:ascii="Times New Roman" w:hAnsi="Times New Roman" w:cs="Times New Roman"/>
                <w:sz w:val="24"/>
                <w:szCs w:val="24"/>
              </w:rPr>
              <w:t>160 437,00</w:t>
            </w:r>
          </w:p>
        </w:tc>
      </w:tr>
    </w:tbl>
    <w:p w14:paraId="56EE6E3D" w14:textId="77777777" w:rsidR="00F861AE" w:rsidRPr="00F861AE" w:rsidRDefault="00F861AE" w:rsidP="00F861AE">
      <w:pPr>
        <w:spacing w:line="240" w:lineRule="auto"/>
        <w:rPr>
          <w:rFonts w:ascii="Times New Roman" w:hAnsi="Times New Roman" w:cs="Times New Roman"/>
          <w:sz w:val="24"/>
          <w:szCs w:val="24"/>
        </w:rPr>
      </w:pPr>
      <w:r w:rsidRPr="00F861AE">
        <w:rPr>
          <w:rFonts w:ascii="Times New Roman" w:hAnsi="Times New Roman" w:cs="Times New Roman"/>
          <w:sz w:val="24"/>
          <w:szCs w:val="24"/>
        </w:rPr>
        <w:t xml:space="preserve">   </w:t>
      </w:r>
    </w:p>
    <w:p w14:paraId="1407EE9B" w14:textId="2E93877A" w:rsidR="00F861AE" w:rsidRPr="00F861AE" w:rsidRDefault="00F861AE" w:rsidP="00F861AE">
      <w:pPr>
        <w:spacing w:line="240" w:lineRule="auto"/>
        <w:rPr>
          <w:rFonts w:ascii="Times New Roman" w:hAnsi="Times New Roman" w:cs="Times New Roman"/>
          <w:sz w:val="24"/>
          <w:szCs w:val="24"/>
        </w:rPr>
      </w:pPr>
      <w:r w:rsidRPr="00F861AE">
        <w:rPr>
          <w:rFonts w:ascii="Times New Roman" w:hAnsi="Times New Roman" w:cs="Times New Roman"/>
          <w:sz w:val="24"/>
          <w:szCs w:val="24"/>
        </w:rPr>
        <w:t xml:space="preserve">                                                                                                                                            (v Kč)</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13"/>
        <w:gridCol w:w="1759"/>
      </w:tblGrid>
      <w:tr w:rsidR="00F861AE" w:rsidRPr="00F861AE" w14:paraId="1F7E7101" w14:textId="77777777" w:rsidTr="00E57ABD">
        <w:trPr>
          <w:trHeight w:hRule="exact" w:val="340"/>
        </w:trPr>
        <w:tc>
          <w:tcPr>
            <w:tcW w:w="7313" w:type="dxa"/>
            <w:tcBorders>
              <w:top w:val="single" w:sz="4" w:space="0" w:color="auto"/>
              <w:left w:val="single" w:sz="4" w:space="0" w:color="auto"/>
              <w:bottom w:val="single" w:sz="4" w:space="0" w:color="auto"/>
              <w:right w:val="single" w:sz="4" w:space="0" w:color="auto"/>
            </w:tcBorders>
            <w:hideMark/>
          </w:tcPr>
          <w:p w14:paraId="0F597EFD" w14:textId="77777777" w:rsidR="00F861AE" w:rsidRPr="00F861AE" w:rsidRDefault="00F861AE" w:rsidP="00F861AE">
            <w:pPr>
              <w:spacing w:line="240" w:lineRule="auto"/>
              <w:rPr>
                <w:rFonts w:ascii="Times New Roman" w:hAnsi="Times New Roman" w:cs="Times New Roman"/>
                <w:b/>
                <w:sz w:val="24"/>
                <w:szCs w:val="24"/>
              </w:rPr>
            </w:pPr>
            <w:r w:rsidRPr="00F861AE">
              <w:rPr>
                <w:rFonts w:ascii="Times New Roman" w:hAnsi="Times New Roman" w:cs="Times New Roman"/>
                <w:b/>
                <w:sz w:val="24"/>
                <w:szCs w:val="24"/>
              </w:rPr>
              <w:t xml:space="preserve">Kapitálové příjmy celkem </w:t>
            </w:r>
            <w:r w:rsidRPr="00F861AE">
              <w:rPr>
                <w:rFonts w:ascii="Times New Roman" w:hAnsi="Times New Roman" w:cs="Times New Roman"/>
                <w:b/>
                <w:sz w:val="24"/>
                <w:szCs w:val="24"/>
              </w:rPr>
              <w:tab/>
            </w:r>
            <w:r w:rsidRPr="00F861AE">
              <w:rPr>
                <w:rFonts w:ascii="Times New Roman" w:hAnsi="Times New Roman" w:cs="Times New Roman"/>
                <w:b/>
                <w:sz w:val="24"/>
                <w:szCs w:val="24"/>
              </w:rPr>
              <w:tab/>
            </w:r>
            <w:r w:rsidRPr="00F861AE">
              <w:rPr>
                <w:rFonts w:ascii="Times New Roman" w:hAnsi="Times New Roman" w:cs="Times New Roman"/>
                <w:b/>
                <w:sz w:val="24"/>
                <w:szCs w:val="24"/>
              </w:rPr>
              <w:tab/>
            </w:r>
            <w:r w:rsidRPr="00F861AE">
              <w:rPr>
                <w:rFonts w:ascii="Times New Roman" w:hAnsi="Times New Roman" w:cs="Times New Roman"/>
                <w:b/>
                <w:sz w:val="24"/>
                <w:szCs w:val="24"/>
              </w:rPr>
              <w:tab/>
            </w:r>
            <w:r w:rsidRPr="00F861AE">
              <w:rPr>
                <w:rFonts w:ascii="Times New Roman" w:hAnsi="Times New Roman" w:cs="Times New Roman"/>
                <w:b/>
                <w:sz w:val="24"/>
                <w:szCs w:val="24"/>
              </w:rPr>
              <w:tab/>
            </w:r>
            <w:r w:rsidRPr="00F861AE">
              <w:rPr>
                <w:rFonts w:ascii="Times New Roman" w:hAnsi="Times New Roman" w:cs="Times New Roman"/>
                <w:b/>
                <w:sz w:val="24"/>
                <w:szCs w:val="24"/>
              </w:rPr>
              <w:tab/>
              <w:t xml:space="preserve"> </w:t>
            </w:r>
          </w:p>
        </w:tc>
        <w:tc>
          <w:tcPr>
            <w:tcW w:w="1759" w:type="dxa"/>
            <w:tcBorders>
              <w:top w:val="single" w:sz="4" w:space="0" w:color="auto"/>
              <w:left w:val="single" w:sz="4" w:space="0" w:color="auto"/>
              <w:bottom w:val="single" w:sz="4" w:space="0" w:color="auto"/>
              <w:right w:val="single" w:sz="4" w:space="0" w:color="auto"/>
            </w:tcBorders>
            <w:hideMark/>
          </w:tcPr>
          <w:p w14:paraId="776958BE" w14:textId="77777777" w:rsidR="00F861AE" w:rsidRPr="00F861AE" w:rsidRDefault="00F861AE" w:rsidP="00E57ABD">
            <w:pPr>
              <w:spacing w:line="240" w:lineRule="auto"/>
              <w:jc w:val="right"/>
              <w:rPr>
                <w:rFonts w:ascii="Times New Roman" w:hAnsi="Times New Roman" w:cs="Times New Roman"/>
                <w:sz w:val="24"/>
                <w:szCs w:val="24"/>
              </w:rPr>
            </w:pPr>
            <w:r w:rsidRPr="00F861AE">
              <w:rPr>
                <w:rFonts w:ascii="Times New Roman" w:hAnsi="Times New Roman" w:cs="Times New Roman"/>
                <w:b/>
                <w:sz w:val="24"/>
                <w:szCs w:val="24"/>
              </w:rPr>
              <w:t>55 000,00</w:t>
            </w:r>
          </w:p>
        </w:tc>
      </w:tr>
      <w:tr w:rsidR="00F861AE" w:rsidRPr="00F861AE" w14:paraId="3D03D120" w14:textId="77777777" w:rsidTr="00E57ABD">
        <w:trPr>
          <w:trHeight w:hRule="exact" w:val="340"/>
        </w:trPr>
        <w:tc>
          <w:tcPr>
            <w:tcW w:w="7313" w:type="dxa"/>
            <w:tcBorders>
              <w:top w:val="single" w:sz="4" w:space="0" w:color="auto"/>
              <w:left w:val="single" w:sz="4" w:space="0" w:color="auto"/>
              <w:bottom w:val="single" w:sz="4" w:space="0" w:color="auto"/>
              <w:right w:val="single" w:sz="4" w:space="0" w:color="auto"/>
            </w:tcBorders>
            <w:hideMark/>
          </w:tcPr>
          <w:p w14:paraId="50C1F021" w14:textId="77777777" w:rsidR="00F861AE" w:rsidRPr="00F861AE" w:rsidRDefault="00F861AE" w:rsidP="00F861AE">
            <w:pPr>
              <w:spacing w:line="240" w:lineRule="auto"/>
              <w:rPr>
                <w:rFonts w:ascii="Times New Roman" w:hAnsi="Times New Roman" w:cs="Times New Roman"/>
                <w:sz w:val="24"/>
                <w:szCs w:val="24"/>
              </w:rPr>
            </w:pPr>
            <w:r w:rsidRPr="00F861AE">
              <w:rPr>
                <w:rFonts w:ascii="Times New Roman" w:hAnsi="Times New Roman" w:cs="Times New Roman"/>
                <w:sz w:val="24"/>
                <w:szCs w:val="24"/>
              </w:rPr>
              <w:t xml:space="preserve">z toho: příjmy z prodeje hmotného dlouhodobého majetku (311390)    </w:t>
            </w:r>
            <w:r w:rsidRPr="00F861AE">
              <w:rPr>
                <w:rFonts w:ascii="Times New Roman" w:hAnsi="Times New Roman" w:cs="Times New Roman"/>
                <w:sz w:val="24"/>
                <w:szCs w:val="24"/>
              </w:rPr>
              <w:tab/>
              <w:t xml:space="preserve">         </w:t>
            </w:r>
          </w:p>
        </w:tc>
        <w:tc>
          <w:tcPr>
            <w:tcW w:w="1759" w:type="dxa"/>
            <w:tcBorders>
              <w:top w:val="single" w:sz="4" w:space="0" w:color="auto"/>
              <w:left w:val="single" w:sz="4" w:space="0" w:color="auto"/>
              <w:bottom w:val="single" w:sz="4" w:space="0" w:color="auto"/>
              <w:right w:val="single" w:sz="4" w:space="0" w:color="auto"/>
            </w:tcBorders>
            <w:hideMark/>
          </w:tcPr>
          <w:p w14:paraId="3B2607BE" w14:textId="77777777" w:rsidR="00F861AE" w:rsidRPr="00F861AE" w:rsidRDefault="00F861AE" w:rsidP="00E57ABD">
            <w:pPr>
              <w:spacing w:line="240" w:lineRule="auto"/>
              <w:jc w:val="right"/>
              <w:rPr>
                <w:rFonts w:ascii="Times New Roman" w:hAnsi="Times New Roman" w:cs="Times New Roman"/>
                <w:sz w:val="24"/>
                <w:szCs w:val="24"/>
              </w:rPr>
            </w:pPr>
            <w:r w:rsidRPr="00F861AE">
              <w:rPr>
                <w:rFonts w:ascii="Times New Roman" w:hAnsi="Times New Roman" w:cs="Times New Roman"/>
                <w:iCs/>
                <w:sz w:val="24"/>
                <w:szCs w:val="24"/>
              </w:rPr>
              <w:t>55 000,00</w:t>
            </w:r>
          </w:p>
        </w:tc>
      </w:tr>
      <w:tr w:rsidR="00F861AE" w:rsidRPr="00F861AE" w14:paraId="150EF673" w14:textId="77777777" w:rsidTr="00E57ABD">
        <w:trPr>
          <w:trHeight w:hRule="exact" w:val="340"/>
        </w:trPr>
        <w:tc>
          <w:tcPr>
            <w:tcW w:w="7313" w:type="dxa"/>
            <w:tcBorders>
              <w:top w:val="single" w:sz="4" w:space="0" w:color="auto"/>
              <w:left w:val="single" w:sz="4" w:space="0" w:color="auto"/>
              <w:bottom w:val="single" w:sz="4" w:space="0" w:color="auto"/>
              <w:right w:val="single" w:sz="4" w:space="0" w:color="auto"/>
            </w:tcBorders>
            <w:hideMark/>
          </w:tcPr>
          <w:p w14:paraId="567A8EF1" w14:textId="77777777" w:rsidR="00F861AE" w:rsidRPr="00F861AE" w:rsidRDefault="00F861AE" w:rsidP="00F861AE">
            <w:pPr>
              <w:spacing w:line="240" w:lineRule="auto"/>
              <w:rPr>
                <w:rFonts w:ascii="Times New Roman" w:hAnsi="Times New Roman" w:cs="Times New Roman"/>
                <w:sz w:val="24"/>
                <w:szCs w:val="24"/>
              </w:rPr>
            </w:pPr>
            <w:r w:rsidRPr="00F861AE">
              <w:rPr>
                <w:rFonts w:ascii="Times New Roman" w:hAnsi="Times New Roman" w:cs="Times New Roman"/>
                <w:sz w:val="24"/>
                <w:szCs w:val="24"/>
              </w:rPr>
              <w:t xml:space="preserve">            dary na pořízení dlouhodobého majetku nepoužité (312110)</w:t>
            </w:r>
          </w:p>
        </w:tc>
        <w:tc>
          <w:tcPr>
            <w:tcW w:w="1759" w:type="dxa"/>
            <w:tcBorders>
              <w:top w:val="single" w:sz="4" w:space="0" w:color="auto"/>
              <w:left w:val="single" w:sz="4" w:space="0" w:color="auto"/>
              <w:bottom w:val="single" w:sz="4" w:space="0" w:color="auto"/>
              <w:right w:val="single" w:sz="4" w:space="0" w:color="auto"/>
            </w:tcBorders>
            <w:hideMark/>
          </w:tcPr>
          <w:p w14:paraId="36CA96FB" w14:textId="77777777" w:rsidR="00F861AE" w:rsidRPr="00F861AE" w:rsidRDefault="00F861AE" w:rsidP="00E57ABD">
            <w:pPr>
              <w:spacing w:line="240" w:lineRule="auto"/>
              <w:jc w:val="right"/>
              <w:rPr>
                <w:rFonts w:ascii="Times New Roman" w:hAnsi="Times New Roman" w:cs="Times New Roman"/>
                <w:sz w:val="24"/>
                <w:szCs w:val="24"/>
              </w:rPr>
            </w:pPr>
            <w:r w:rsidRPr="00F861AE">
              <w:rPr>
                <w:rFonts w:ascii="Times New Roman" w:hAnsi="Times New Roman" w:cs="Times New Roman"/>
                <w:sz w:val="24"/>
                <w:szCs w:val="24"/>
              </w:rPr>
              <w:t>0,00</w:t>
            </w:r>
          </w:p>
        </w:tc>
      </w:tr>
    </w:tbl>
    <w:p w14:paraId="7A115664" w14:textId="77777777" w:rsidR="00F861AE" w:rsidRPr="00F861AE" w:rsidRDefault="00F861AE" w:rsidP="00F861AE">
      <w:pPr>
        <w:spacing w:line="240" w:lineRule="auto"/>
        <w:rPr>
          <w:rFonts w:ascii="Times New Roman" w:hAnsi="Times New Roman" w:cs="Times New Roman"/>
          <w:sz w:val="24"/>
          <w:szCs w:val="24"/>
        </w:rPr>
      </w:pPr>
    </w:p>
    <w:p w14:paraId="71529845" w14:textId="77777777" w:rsidR="00F861AE" w:rsidRPr="00F861AE" w:rsidRDefault="00F861AE" w:rsidP="006D2B33">
      <w:pPr>
        <w:numPr>
          <w:ilvl w:val="1"/>
          <w:numId w:val="28"/>
        </w:numPr>
        <w:spacing w:line="240" w:lineRule="auto"/>
        <w:rPr>
          <w:rFonts w:ascii="Times New Roman" w:hAnsi="Times New Roman" w:cs="Times New Roman"/>
          <w:b/>
          <w:bCs/>
          <w:sz w:val="24"/>
          <w:szCs w:val="24"/>
        </w:rPr>
      </w:pPr>
      <w:r w:rsidRPr="00F861AE">
        <w:rPr>
          <w:rFonts w:ascii="Times New Roman" w:hAnsi="Times New Roman" w:cs="Times New Roman"/>
          <w:b/>
          <w:bCs/>
          <w:sz w:val="24"/>
          <w:szCs w:val="24"/>
        </w:rPr>
        <w:t>Výdaje</w:t>
      </w:r>
    </w:p>
    <w:p w14:paraId="08A88D66" w14:textId="77777777" w:rsidR="00F861AE" w:rsidRPr="00F861AE" w:rsidRDefault="00F861AE" w:rsidP="00734C5D">
      <w:pPr>
        <w:spacing w:line="240" w:lineRule="auto"/>
        <w:jc w:val="both"/>
        <w:rPr>
          <w:rFonts w:ascii="Times New Roman" w:hAnsi="Times New Roman" w:cs="Times New Roman"/>
          <w:sz w:val="24"/>
          <w:szCs w:val="24"/>
        </w:rPr>
      </w:pPr>
      <w:r w:rsidRPr="00F861AE">
        <w:rPr>
          <w:rFonts w:ascii="Times New Roman" w:hAnsi="Times New Roman" w:cs="Times New Roman"/>
          <w:sz w:val="24"/>
          <w:szCs w:val="24"/>
        </w:rPr>
        <w:t>Rozpis závazných limitů a ukazatelů v oblasti výdajů na rok 2020 stanovený částkou 227 150 389,00 Kč byl upraven schválenými rozpočtovými opatřeními ze strany MV – GŘ HZS ČR k 31. 12. 2020 na konečnou výši 259 762 096,00 Kč a včetně mimorozpočtových prostředků a nároků na částku 402 306 953,27 Kč. Celkové čerpání běžných výdajů bylo ve výši 397 588 604,69 Kč.</w:t>
      </w:r>
    </w:p>
    <w:p w14:paraId="0C936387" w14:textId="77777777" w:rsidR="00F861AE" w:rsidRPr="00F861AE" w:rsidRDefault="00F861AE" w:rsidP="00734C5D">
      <w:pPr>
        <w:spacing w:line="240" w:lineRule="auto"/>
        <w:jc w:val="right"/>
        <w:rPr>
          <w:rFonts w:ascii="Times New Roman" w:hAnsi="Times New Roman" w:cs="Times New Roman"/>
          <w:sz w:val="24"/>
          <w:szCs w:val="24"/>
        </w:rPr>
      </w:pPr>
      <w:r w:rsidRPr="00F861AE">
        <w:rPr>
          <w:rFonts w:ascii="Times New Roman" w:hAnsi="Times New Roman" w:cs="Times New Roman"/>
          <w:sz w:val="24"/>
          <w:szCs w:val="24"/>
        </w:rPr>
        <w:t>(v Kč)</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30"/>
        <w:gridCol w:w="1842"/>
      </w:tblGrid>
      <w:tr w:rsidR="00F861AE" w:rsidRPr="00F861AE" w14:paraId="0BCA69F7" w14:textId="77777777" w:rsidTr="00E57ABD">
        <w:trPr>
          <w:trHeight w:hRule="exact" w:val="340"/>
        </w:trPr>
        <w:tc>
          <w:tcPr>
            <w:tcW w:w="7230" w:type="dxa"/>
            <w:tcBorders>
              <w:top w:val="single" w:sz="4" w:space="0" w:color="auto"/>
              <w:left w:val="single" w:sz="4" w:space="0" w:color="auto"/>
              <w:bottom w:val="single" w:sz="4" w:space="0" w:color="auto"/>
              <w:right w:val="single" w:sz="4" w:space="0" w:color="auto"/>
            </w:tcBorders>
            <w:hideMark/>
          </w:tcPr>
          <w:p w14:paraId="0D5DEEAA" w14:textId="77777777" w:rsidR="00F861AE" w:rsidRPr="00F861AE" w:rsidRDefault="00F861AE" w:rsidP="00F861AE">
            <w:pPr>
              <w:spacing w:line="240" w:lineRule="auto"/>
              <w:rPr>
                <w:rFonts w:ascii="Times New Roman" w:hAnsi="Times New Roman" w:cs="Times New Roman"/>
                <w:b/>
                <w:sz w:val="24"/>
                <w:szCs w:val="24"/>
              </w:rPr>
            </w:pPr>
            <w:r w:rsidRPr="00F861AE">
              <w:rPr>
                <w:rFonts w:ascii="Times New Roman" w:hAnsi="Times New Roman" w:cs="Times New Roman"/>
                <w:b/>
                <w:sz w:val="24"/>
                <w:szCs w:val="24"/>
              </w:rPr>
              <w:t>Výdaje celkem /včetně mimorozpočtových zdrojů/nároků</w:t>
            </w:r>
            <w:r w:rsidRPr="00F861AE">
              <w:rPr>
                <w:rFonts w:ascii="Times New Roman" w:hAnsi="Times New Roman" w:cs="Times New Roman"/>
                <w:b/>
                <w:sz w:val="24"/>
                <w:szCs w:val="24"/>
              </w:rPr>
              <w:tab/>
            </w:r>
          </w:p>
        </w:tc>
        <w:tc>
          <w:tcPr>
            <w:tcW w:w="1842" w:type="dxa"/>
            <w:tcBorders>
              <w:top w:val="single" w:sz="4" w:space="0" w:color="auto"/>
              <w:left w:val="single" w:sz="4" w:space="0" w:color="auto"/>
              <w:bottom w:val="single" w:sz="4" w:space="0" w:color="auto"/>
              <w:right w:val="single" w:sz="4" w:space="0" w:color="auto"/>
            </w:tcBorders>
            <w:vAlign w:val="center"/>
          </w:tcPr>
          <w:p w14:paraId="6799A135" w14:textId="77777777" w:rsidR="00F861AE" w:rsidRPr="00F861AE" w:rsidRDefault="00F861AE" w:rsidP="00F861AE">
            <w:pPr>
              <w:spacing w:line="240" w:lineRule="auto"/>
              <w:rPr>
                <w:rFonts w:ascii="Times New Roman" w:hAnsi="Times New Roman" w:cs="Times New Roman"/>
                <w:b/>
                <w:sz w:val="24"/>
                <w:szCs w:val="24"/>
              </w:rPr>
            </w:pPr>
          </w:p>
        </w:tc>
      </w:tr>
      <w:tr w:rsidR="00F861AE" w:rsidRPr="00F861AE" w14:paraId="77F8FFCB" w14:textId="77777777" w:rsidTr="00E57ABD">
        <w:trPr>
          <w:trHeight w:hRule="exact" w:val="340"/>
        </w:trPr>
        <w:tc>
          <w:tcPr>
            <w:tcW w:w="7230" w:type="dxa"/>
            <w:tcBorders>
              <w:top w:val="single" w:sz="4" w:space="0" w:color="auto"/>
              <w:left w:val="single" w:sz="4" w:space="0" w:color="auto"/>
              <w:bottom w:val="single" w:sz="4" w:space="0" w:color="auto"/>
              <w:right w:val="single" w:sz="4" w:space="0" w:color="auto"/>
            </w:tcBorders>
            <w:hideMark/>
          </w:tcPr>
          <w:p w14:paraId="6F4FD7EF" w14:textId="77777777" w:rsidR="00F861AE" w:rsidRPr="00F861AE" w:rsidRDefault="00F861AE" w:rsidP="00F861AE">
            <w:pPr>
              <w:spacing w:line="240" w:lineRule="auto"/>
              <w:rPr>
                <w:rFonts w:ascii="Times New Roman" w:hAnsi="Times New Roman" w:cs="Times New Roman"/>
                <w:sz w:val="24"/>
                <w:szCs w:val="24"/>
              </w:rPr>
            </w:pPr>
            <w:r w:rsidRPr="00F861AE">
              <w:rPr>
                <w:rFonts w:ascii="Times New Roman" w:hAnsi="Times New Roman" w:cs="Times New Roman"/>
                <w:sz w:val="24"/>
                <w:szCs w:val="24"/>
              </w:rPr>
              <w:t xml:space="preserve">z toho: platy zaměstnanců </w:t>
            </w:r>
          </w:p>
        </w:tc>
        <w:tc>
          <w:tcPr>
            <w:tcW w:w="1842" w:type="dxa"/>
            <w:tcBorders>
              <w:top w:val="single" w:sz="4" w:space="0" w:color="auto"/>
              <w:left w:val="single" w:sz="4" w:space="0" w:color="auto"/>
              <w:bottom w:val="single" w:sz="4" w:space="0" w:color="auto"/>
              <w:right w:val="single" w:sz="4" w:space="0" w:color="auto"/>
            </w:tcBorders>
            <w:hideMark/>
          </w:tcPr>
          <w:p w14:paraId="651BD64C" w14:textId="77777777" w:rsidR="00F861AE" w:rsidRPr="00F861AE" w:rsidRDefault="00F861AE" w:rsidP="00E57ABD">
            <w:pPr>
              <w:spacing w:line="240" w:lineRule="auto"/>
              <w:jc w:val="right"/>
              <w:rPr>
                <w:rFonts w:ascii="Times New Roman" w:hAnsi="Times New Roman" w:cs="Times New Roman"/>
                <w:bCs/>
                <w:sz w:val="24"/>
                <w:szCs w:val="24"/>
              </w:rPr>
            </w:pPr>
            <w:r w:rsidRPr="00F861AE">
              <w:rPr>
                <w:rFonts w:ascii="Times New Roman" w:hAnsi="Times New Roman" w:cs="Times New Roman"/>
                <w:bCs/>
                <w:sz w:val="24"/>
                <w:szCs w:val="24"/>
              </w:rPr>
              <w:t>139 406 712,00</w:t>
            </w:r>
          </w:p>
        </w:tc>
      </w:tr>
      <w:tr w:rsidR="00F861AE" w:rsidRPr="00F861AE" w14:paraId="158F289C" w14:textId="77777777" w:rsidTr="00E57ABD">
        <w:trPr>
          <w:trHeight w:hRule="exact" w:val="340"/>
        </w:trPr>
        <w:tc>
          <w:tcPr>
            <w:tcW w:w="7230" w:type="dxa"/>
            <w:tcBorders>
              <w:top w:val="single" w:sz="4" w:space="0" w:color="auto"/>
              <w:left w:val="single" w:sz="4" w:space="0" w:color="auto"/>
              <w:bottom w:val="single" w:sz="4" w:space="0" w:color="auto"/>
              <w:right w:val="single" w:sz="4" w:space="0" w:color="auto"/>
            </w:tcBorders>
            <w:hideMark/>
          </w:tcPr>
          <w:p w14:paraId="2679F4F3" w14:textId="77777777" w:rsidR="00F861AE" w:rsidRPr="00F861AE" w:rsidRDefault="00F861AE" w:rsidP="00F861AE">
            <w:pPr>
              <w:spacing w:line="240" w:lineRule="auto"/>
              <w:rPr>
                <w:rFonts w:ascii="Times New Roman" w:hAnsi="Times New Roman" w:cs="Times New Roman"/>
                <w:sz w:val="24"/>
                <w:szCs w:val="24"/>
              </w:rPr>
            </w:pPr>
            <w:r w:rsidRPr="00F861AE">
              <w:rPr>
                <w:rFonts w:ascii="Times New Roman" w:hAnsi="Times New Roman" w:cs="Times New Roman"/>
                <w:sz w:val="24"/>
                <w:szCs w:val="24"/>
              </w:rPr>
              <w:t xml:space="preserve">            povinné pojistné placené zaměstnavatelem</w:t>
            </w:r>
            <w:r w:rsidRPr="00F861AE">
              <w:rPr>
                <w:rFonts w:ascii="Times New Roman" w:hAnsi="Times New Roman" w:cs="Times New Roman"/>
                <w:sz w:val="24"/>
                <w:szCs w:val="24"/>
              </w:rPr>
              <w:tab/>
              <w:t xml:space="preserve"> </w:t>
            </w:r>
          </w:p>
        </w:tc>
        <w:tc>
          <w:tcPr>
            <w:tcW w:w="1842" w:type="dxa"/>
            <w:tcBorders>
              <w:top w:val="single" w:sz="4" w:space="0" w:color="auto"/>
              <w:left w:val="single" w:sz="4" w:space="0" w:color="auto"/>
              <w:bottom w:val="single" w:sz="4" w:space="0" w:color="auto"/>
              <w:right w:val="single" w:sz="4" w:space="0" w:color="auto"/>
            </w:tcBorders>
            <w:hideMark/>
          </w:tcPr>
          <w:p w14:paraId="2FB6DED4" w14:textId="77777777" w:rsidR="00F861AE" w:rsidRPr="00F861AE" w:rsidRDefault="00F861AE" w:rsidP="00E57ABD">
            <w:pPr>
              <w:spacing w:line="240" w:lineRule="auto"/>
              <w:jc w:val="right"/>
              <w:rPr>
                <w:rFonts w:ascii="Times New Roman" w:hAnsi="Times New Roman" w:cs="Times New Roman"/>
                <w:sz w:val="24"/>
                <w:szCs w:val="24"/>
              </w:rPr>
            </w:pPr>
            <w:r w:rsidRPr="00F861AE">
              <w:rPr>
                <w:rFonts w:ascii="Times New Roman" w:hAnsi="Times New Roman" w:cs="Times New Roman"/>
                <w:sz w:val="24"/>
                <w:szCs w:val="24"/>
              </w:rPr>
              <w:t>46 982 593,00</w:t>
            </w:r>
          </w:p>
        </w:tc>
      </w:tr>
      <w:tr w:rsidR="00F861AE" w:rsidRPr="00F861AE" w14:paraId="58E38F6F" w14:textId="77777777" w:rsidTr="00E57ABD">
        <w:trPr>
          <w:trHeight w:hRule="exact" w:val="340"/>
        </w:trPr>
        <w:tc>
          <w:tcPr>
            <w:tcW w:w="7230" w:type="dxa"/>
            <w:tcBorders>
              <w:top w:val="single" w:sz="4" w:space="0" w:color="auto"/>
              <w:left w:val="single" w:sz="4" w:space="0" w:color="auto"/>
              <w:bottom w:val="single" w:sz="4" w:space="0" w:color="auto"/>
              <w:right w:val="single" w:sz="4" w:space="0" w:color="auto"/>
            </w:tcBorders>
            <w:hideMark/>
          </w:tcPr>
          <w:p w14:paraId="3015A7FD" w14:textId="77777777" w:rsidR="00F861AE" w:rsidRPr="00F861AE" w:rsidRDefault="00F861AE" w:rsidP="00F861AE">
            <w:pPr>
              <w:spacing w:line="240" w:lineRule="auto"/>
              <w:rPr>
                <w:rFonts w:ascii="Times New Roman" w:hAnsi="Times New Roman" w:cs="Times New Roman"/>
                <w:sz w:val="24"/>
                <w:szCs w:val="24"/>
              </w:rPr>
            </w:pPr>
            <w:r w:rsidRPr="00F861AE">
              <w:rPr>
                <w:rFonts w:ascii="Times New Roman" w:hAnsi="Times New Roman" w:cs="Times New Roman"/>
                <w:sz w:val="24"/>
                <w:szCs w:val="24"/>
              </w:rPr>
              <w:t xml:space="preserve">            FKSP</w:t>
            </w:r>
            <w:r w:rsidRPr="00F861AE">
              <w:rPr>
                <w:rFonts w:ascii="Times New Roman" w:hAnsi="Times New Roman" w:cs="Times New Roman"/>
                <w:sz w:val="24"/>
                <w:szCs w:val="24"/>
              </w:rPr>
              <w:tab/>
              <w:t xml:space="preserve">      </w:t>
            </w:r>
          </w:p>
        </w:tc>
        <w:tc>
          <w:tcPr>
            <w:tcW w:w="1842" w:type="dxa"/>
            <w:tcBorders>
              <w:top w:val="single" w:sz="4" w:space="0" w:color="auto"/>
              <w:left w:val="single" w:sz="4" w:space="0" w:color="auto"/>
              <w:bottom w:val="single" w:sz="4" w:space="0" w:color="auto"/>
              <w:right w:val="single" w:sz="4" w:space="0" w:color="auto"/>
            </w:tcBorders>
            <w:hideMark/>
          </w:tcPr>
          <w:p w14:paraId="49DA5B0B" w14:textId="77777777" w:rsidR="00F861AE" w:rsidRPr="00F861AE" w:rsidRDefault="00F861AE" w:rsidP="00E57ABD">
            <w:pPr>
              <w:spacing w:line="240" w:lineRule="auto"/>
              <w:jc w:val="right"/>
              <w:rPr>
                <w:rFonts w:ascii="Times New Roman" w:hAnsi="Times New Roman" w:cs="Times New Roman"/>
                <w:sz w:val="24"/>
                <w:szCs w:val="24"/>
              </w:rPr>
            </w:pPr>
            <w:r w:rsidRPr="00F861AE">
              <w:rPr>
                <w:rFonts w:ascii="Times New Roman" w:hAnsi="Times New Roman" w:cs="Times New Roman"/>
                <w:sz w:val="24"/>
                <w:szCs w:val="24"/>
              </w:rPr>
              <w:t>2 790 734,00</w:t>
            </w:r>
          </w:p>
        </w:tc>
      </w:tr>
      <w:tr w:rsidR="00F861AE" w:rsidRPr="00F861AE" w14:paraId="36FAB767" w14:textId="77777777" w:rsidTr="00E57ABD">
        <w:trPr>
          <w:trHeight w:hRule="exact" w:val="340"/>
        </w:trPr>
        <w:tc>
          <w:tcPr>
            <w:tcW w:w="7230" w:type="dxa"/>
            <w:tcBorders>
              <w:top w:val="single" w:sz="4" w:space="0" w:color="auto"/>
              <w:left w:val="single" w:sz="4" w:space="0" w:color="auto"/>
              <w:bottom w:val="single" w:sz="4" w:space="0" w:color="auto"/>
              <w:right w:val="single" w:sz="4" w:space="0" w:color="auto"/>
            </w:tcBorders>
            <w:hideMark/>
          </w:tcPr>
          <w:p w14:paraId="2D027862" w14:textId="77777777" w:rsidR="00F861AE" w:rsidRPr="00F861AE" w:rsidRDefault="00F861AE" w:rsidP="00F861AE">
            <w:pPr>
              <w:spacing w:line="240" w:lineRule="auto"/>
              <w:rPr>
                <w:rFonts w:ascii="Times New Roman" w:hAnsi="Times New Roman" w:cs="Times New Roman"/>
                <w:sz w:val="24"/>
                <w:szCs w:val="24"/>
              </w:rPr>
            </w:pPr>
            <w:r w:rsidRPr="00F861AE">
              <w:rPr>
                <w:rFonts w:ascii="Times New Roman" w:hAnsi="Times New Roman" w:cs="Times New Roman"/>
                <w:sz w:val="24"/>
                <w:szCs w:val="24"/>
              </w:rPr>
              <w:t xml:space="preserve">            sociální dávky </w:t>
            </w:r>
          </w:p>
        </w:tc>
        <w:tc>
          <w:tcPr>
            <w:tcW w:w="1842" w:type="dxa"/>
            <w:tcBorders>
              <w:top w:val="single" w:sz="4" w:space="0" w:color="auto"/>
              <w:left w:val="single" w:sz="4" w:space="0" w:color="auto"/>
              <w:bottom w:val="single" w:sz="4" w:space="0" w:color="auto"/>
              <w:right w:val="single" w:sz="4" w:space="0" w:color="auto"/>
            </w:tcBorders>
            <w:hideMark/>
          </w:tcPr>
          <w:p w14:paraId="52D10006" w14:textId="77777777" w:rsidR="00F861AE" w:rsidRPr="00F861AE" w:rsidRDefault="00F861AE" w:rsidP="00E57ABD">
            <w:pPr>
              <w:spacing w:line="240" w:lineRule="auto"/>
              <w:jc w:val="right"/>
              <w:rPr>
                <w:rFonts w:ascii="Times New Roman" w:hAnsi="Times New Roman" w:cs="Times New Roman"/>
                <w:sz w:val="24"/>
                <w:szCs w:val="24"/>
              </w:rPr>
            </w:pPr>
            <w:r w:rsidRPr="00F861AE">
              <w:rPr>
                <w:rFonts w:ascii="Times New Roman" w:hAnsi="Times New Roman" w:cs="Times New Roman"/>
                <w:sz w:val="24"/>
                <w:szCs w:val="24"/>
              </w:rPr>
              <w:t>624 498,00</w:t>
            </w:r>
          </w:p>
        </w:tc>
      </w:tr>
      <w:tr w:rsidR="00F861AE" w:rsidRPr="00F861AE" w14:paraId="53EDDC61" w14:textId="77777777" w:rsidTr="00E57ABD">
        <w:trPr>
          <w:trHeight w:hRule="exact" w:val="340"/>
        </w:trPr>
        <w:tc>
          <w:tcPr>
            <w:tcW w:w="7230" w:type="dxa"/>
            <w:tcBorders>
              <w:top w:val="single" w:sz="4" w:space="0" w:color="auto"/>
              <w:left w:val="single" w:sz="4" w:space="0" w:color="auto"/>
              <w:bottom w:val="single" w:sz="4" w:space="0" w:color="auto"/>
              <w:right w:val="single" w:sz="4" w:space="0" w:color="auto"/>
            </w:tcBorders>
            <w:hideMark/>
          </w:tcPr>
          <w:p w14:paraId="4B5AC05C" w14:textId="77777777" w:rsidR="00F861AE" w:rsidRPr="00F861AE" w:rsidRDefault="00F861AE" w:rsidP="00F861AE">
            <w:pPr>
              <w:spacing w:line="240" w:lineRule="auto"/>
              <w:rPr>
                <w:rFonts w:ascii="Times New Roman" w:hAnsi="Times New Roman" w:cs="Times New Roman"/>
                <w:sz w:val="24"/>
                <w:szCs w:val="24"/>
              </w:rPr>
            </w:pPr>
            <w:r w:rsidRPr="00F861AE">
              <w:rPr>
                <w:rFonts w:ascii="Times New Roman" w:hAnsi="Times New Roman" w:cs="Times New Roman"/>
                <w:sz w:val="24"/>
                <w:szCs w:val="24"/>
              </w:rPr>
              <w:t xml:space="preserve">            ostatní platby za provedenou práci</w:t>
            </w:r>
            <w:r w:rsidRPr="00F861AE">
              <w:rPr>
                <w:rFonts w:ascii="Times New Roman" w:hAnsi="Times New Roman" w:cs="Times New Roman"/>
                <w:sz w:val="24"/>
                <w:szCs w:val="24"/>
              </w:rPr>
              <w:tab/>
              <w:t xml:space="preserve">   </w:t>
            </w:r>
          </w:p>
        </w:tc>
        <w:tc>
          <w:tcPr>
            <w:tcW w:w="1842" w:type="dxa"/>
            <w:tcBorders>
              <w:top w:val="single" w:sz="4" w:space="0" w:color="auto"/>
              <w:left w:val="single" w:sz="4" w:space="0" w:color="auto"/>
              <w:bottom w:val="single" w:sz="4" w:space="0" w:color="auto"/>
              <w:right w:val="single" w:sz="4" w:space="0" w:color="auto"/>
            </w:tcBorders>
            <w:hideMark/>
          </w:tcPr>
          <w:p w14:paraId="7392705F" w14:textId="77777777" w:rsidR="00F861AE" w:rsidRPr="00F861AE" w:rsidRDefault="00F861AE" w:rsidP="00E57ABD">
            <w:pPr>
              <w:spacing w:line="240" w:lineRule="auto"/>
              <w:jc w:val="right"/>
              <w:rPr>
                <w:rFonts w:ascii="Times New Roman" w:hAnsi="Times New Roman" w:cs="Times New Roman"/>
                <w:sz w:val="24"/>
                <w:szCs w:val="24"/>
              </w:rPr>
            </w:pPr>
            <w:r w:rsidRPr="00F861AE">
              <w:rPr>
                <w:rFonts w:ascii="Times New Roman" w:hAnsi="Times New Roman" w:cs="Times New Roman"/>
                <w:sz w:val="24"/>
                <w:szCs w:val="24"/>
              </w:rPr>
              <w:t>1 572 660,00</w:t>
            </w:r>
          </w:p>
        </w:tc>
      </w:tr>
      <w:tr w:rsidR="00F861AE" w:rsidRPr="00F861AE" w14:paraId="28E0F0DD" w14:textId="77777777" w:rsidTr="00E57ABD">
        <w:trPr>
          <w:trHeight w:hRule="exact" w:val="340"/>
        </w:trPr>
        <w:tc>
          <w:tcPr>
            <w:tcW w:w="7230" w:type="dxa"/>
            <w:tcBorders>
              <w:top w:val="single" w:sz="4" w:space="0" w:color="auto"/>
              <w:left w:val="single" w:sz="4" w:space="0" w:color="auto"/>
              <w:bottom w:val="single" w:sz="4" w:space="0" w:color="auto"/>
              <w:right w:val="single" w:sz="4" w:space="0" w:color="auto"/>
            </w:tcBorders>
            <w:hideMark/>
          </w:tcPr>
          <w:p w14:paraId="672C566B" w14:textId="77777777" w:rsidR="00F861AE" w:rsidRPr="00F861AE" w:rsidRDefault="00F861AE" w:rsidP="00F861AE">
            <w:pPr>
              <w:spacing w:line="240" w:lineRule="auto"/>
              <w:rPr>
                <w:rFonts w:ascii="Times New Roman" w:hAnsi="Times New Roman" w:cs="Times New Roman"/>
                <w:sz w:val="24"/>
                <w:szCs w:val="24"/>
              </w:rPr>
            </w:pPr>
            <w:r w:rsidRPr="00F861AE">
              <w:rPr>
                <w:rFonts w:ascii="Times New Roman" w:hAnsi="Times New Roman" w:cs="Times New Roman"/>
                <w:sz w:val="24"/>
                <w:szCs w:val="24"/>
              </w:rPr>
              <w:t xml:space="preserve">            ostatní provozní výdaje</w:t>
            </w:r>
            <w:r w:rsidRPr="00F861AE">
              <w:rPr>
                <w:rFonts w:ascii="Times New Roman" w:hAnsi="Times New Roman" w:cs="Times New Roman"/>
                <w:sz w:val="24"/>
                <w:szCs w:val="24"/>
              </w:rPr>
              <w:tab/>
              <w:t xml:space="preserve"> </w:t>
            </w:r>
          </w:p>
        </w:tc>
        <w:tc>
          <w:tcPr>
            <w:tcW w:w="1842" w:type="dxa"/>
            <w:tcBorders>
              <w:top w:val="single" w:sz="4" w:space="0" w:color="auto"/>
              <w:left w:val="single" w:sz="4" w:space="0" w:color="auto"/>
              <w:bottom w:val="single" w:sz="4" w:space="0" w:color="auto"/>
              <w:right w:val="single" w:sz="4" w:space="0" w:color="auto"/>
            </w:tcBorders>
            <w:hideMark/>
          </w:tcPr>
          <w:p w14:paraId="2AFC3744" w14:textId="77777777" w:rsidR="00F861AE" w:rsidRPr="00F861AE" w:rsidRDefault="00F861AE" w:rsidP="00E57ABD">
            <w:pPr>
              <w:spacing w:line="240" w:lineRule="auto"/>
              <w:jc w:val="right"/>
              <w:rPr>
                <w:rFonts w:ascii="Times New Roman" w:hAnsi="Times New Roman" w:cs="Times New Roman"/>
                <w:bCs/>
                <w:sz w:val="24"/>
                <w:szCs w:val="24"/>
              </w:rPr>
            </w:pPr>
            <w:r w:rsidRPr="00F861AE">
              <w:rPr>
                <w:rFonts w:ascii="Times New Roman" w:hAnsi="Times New Roman" w:cs="Times New Roman"/>
                <w:bCs/>
                <w:sz w:val="24"/>
                <w:szCs w:val="24"/>
              </w:rPr>
              <w:t>58 563 629,16</w:t>
            </w:r>
          </w:p>
        </w:tc>
      </w:tr>
      <w:tr w:rsidR="00F861AE" w:rsidRPr="00F861AE" w14:paraId="76317759" w14:textId="77777777" w:rsidTr="00E57ABD">
        <w:trPr>
          <w:trHeight w:hRule="exact" w:val="340"/>
        </w:trPr>
        <w:tc>
          <w:tcPr>
            <w:tcW w:w="7230" w:type="dxa"/>
            <w:tcBorders>
              <w:top w:val="single" w:sz="4" w:space="0" w:color="auto"/>
              <w:left w:val="single" w:sz="4" w:space="0" w:color="auto"/>
              <w:bottom w:val="single" w:sz="4" w:space="0" w:color="auto"/>
              <w:right w:val="single" w:sz="4" w:space="0" w:color="auto"/>
            </w:tcBorders>
            <w:hideMark/>
          </w:tcPr>
          <w:p w14:paraId="58851ADC" w14:textId="77777777" w:rsidR="00F861AE" w:rsidRPr="00F861AE" w:rsidRDefault="00F861AE" w:rsidP="00F861AE">
            <w:pPr>
              <w:spacing w:line="240" w:lineRule="auto"/>
              <w:rPr>
                <w:rFonts w:ascii="Times New Roman" w:hAnsi="Times New Roman" w:cs="Times New Roman"/>
                <w:sz w:val="24"/>
                <w:szCs w:val="24"/>
              </w:rPr>
            </w:pPr>
            <w:r w:rsidRPr="00F861AE">
              <w:rPr>
                <w:rFonts w:ascii="Times New Roman" w:hAnsi="Times New Roman" w:cs="Times New Roman"/>
                <w:sz w:val="24"/>
                <w:szCs w:val="24"/>
              </w:rPr>
              <w:t xml:space="preserve">            výdaje programového financování   </w:t>
            </w:r>
            <w:r w:rsidRPr="00F861AE">
              <w:rPr>
                <w:rFonts w:ascii="Times New Roman" w:hAnsi="Times New Roman" w:cs="Times New Roman"/>
                <w:sz w:val="24"/>
                <w:szCs w:val="24"/>
              </w:rPr>
              <w:tab/>
              <w:t xml:space="preserve"> </w:t>
            </w:r>
          </w:p>
        </w:tc>
        <w:tc>
          <w:tcPr>
            <w:tcW w:w="1842" w:type="dxa"/>
            <w:tcBorders>
              <w:top w:val="single" w:sz="4" w:space="0" w:color="auto"/>
              <w:left w:val="single" w:sz="4" w:space="0" w:color="auto"/>
              <w:bottom w:val="single" w:sz="4" w:space="0" w:color="auto"/>
              <w:right w:val="single" w:sz="4" w:space="0" w:color="auto"/>
            </w:tcBorders>
            <w:hideMark/>
          </w:tcPr>
          <w:p w14:paraId="05645C31" w14:textId="77777777" w:rsidR="00F861AE" w:rsidRPr="00F861AE" w:rsidRDefault="00F861AE" w:rsidP="00E57ABD">
            <w:pPr>
              <w:spacing w:line="240" w:lineRule="auto"/>
              <w:jc w:val="right"/>
              <w:rPr>
                <w:rFonts w:ascii="Times New Roman" w:hAnsi="Times New Roman" w:cs="Times New Roman"/>
                <w:bCs/>
                <w:sz w:val="24"/>
                <w:szCs w:val="24"/>
              </w:rPr>
            </w:pPr>
            <w:r w:rsidRPr="00F861AE">
              <w:rPr>
                <w:rFonts w:ascii="Times New Roman" w:hAnsi="Times New Roman" w:cs="Times New Roman"/>
                <w:bCs/>
                <w:sz w:val="24"/>
                <w:szCs w:val="24"/>
              </w:rPr>
              <w:t>142 174 541,49</w:t>
            </w:r>
          </w:p>
        </w:tc>
      </w:tr>
    </w:tbl>
    <w:p w14:paraId="62BC9055" w14:textId="77777777" w:rsidR="00F861AE" w:rsidRPr="00F861AE" w:rsidRDefault="00F861AE" w:rsidP="00F861AE">
      <w:pPr>
        <w:spacing w:line="240" w:lineRule="auto"/>
        <w:rPr>
          <w:rFonts w:ascii="Times New Roman" w:hAnsi="Times New Roman" w:cs="Times New Roman"/>
          <w:b/>
          <w:sz w:val="24"/>
          <w:szCs w:val="24"/>
          <w:u w:val="single"/>
        </w:rPr>
      </w:pPr>
    </w:p>
    <w:p w14:paraId="76FA0895" w14:textId="77777777" w:rsidR="00F861AE" w:rsidRPr="00F861AE" w:rsidRDefault="00F861AE" w:rsidP="00F861AE">
      <w:pPr>
        <w:spacing w:line="240" w:lineRule="auto"/>
        <w:rPr>
          <w:rFonts w:ascii="Times New Roman" w:hAnsi="Times New Roman" w:cs="Times New Roman"/>
          <w:b/>
          <w:bCs/>
          <w:sz w:val="24"/>
          <w:szCs w:val="24"/>
        </w:rPr>
      </w:pPr>
      <w:r w:rsidRPr="00F861AE">
        <w:rPr>
          <w:rFonts w:ascii="Times New Roman" w:hAnsi="Times New Roman" w:cs="Times New Roman"/>
          <w:b/>
          <w:bCs/>
          <w:sz w:val="24"/>
          <w:szCs w:val="24"/>
        </w:rPr>
        <w:t xml:space="preserve">6.2.1. Ostatní provozní výdaje </w:t>
      </w:r>
    </w:p>
    <w:p w14:paraId="7128380F" w14:textId="77777777" w:rsidR="00F861AE" w:rsidRPr="00F861AE" w:rsidRDefault="00F861AE" w:rsidP="00734C5D">
      <w:pPr>
        <w:spacing w:line="240" w:lineRule="auto"/>
        <w:jc w:val="both"/>
        <w:rPr>
          <w:rFonts w:ascii="Times New Roman" w:hAnsi="Times New Roman" w:cs="Times New Roman"/>
          <w:iCs/>
          <w:sz w:val="24"/>
          <w:szCs w:val="24"/>
        </w:rPr>
      </w:pPr>
      <w:r w:rsidRPr="00F861AE">
        <w:rPr>
          <w:rFonts w:ascii="Times New Roman" w:hAnsi="Times New Roman" w:cs="Times New Roman"/>
          <w:sz w:val="24"/>
          <w:szCs w:val="24"/>
        </w:rPr>
        <w:t xml:space="preserve">Rozpočet závazného ukazatele „ostatní provozní výdaje“ pro rok 2020 byl schválen ve výši 42 403 923,00 Kč. Rozpočet FKSP byl schválen ve výši 2 578 978,00 Kč. </w:t>
      </w:r>
      <w:r w:rsidRPr="00F861AE">
        <w:rPr>
          <w:rFonts w:ascii="Times New Roman" w:hAnsi="Times New Roman" w:cs="Times New Roman"/>
          <w:iCs/>
          <w:sz w:val="24"/>
          <w:szCs w:val="24"/>
        </w:rPr>
        <w:t xml:space="preserve">K 31. 12. 2020 byl </w:t>
      </w:r>
      <w:r w:rsidRPr="00F861AE">
        <w:rPr>
          <w:rFonts w:ascii="Times New Roman" w:hAnsi="Times New Roman" w:cs="Times New Roman"/>
          <w:iCs/>
          <w:sz w:val="24"/>
          <w:szCs w:val="24"/>
        </w:rPr>
        <w:lastRenderedPageBreak/>
        <w:t>rozpočet upraven na 58 788 319,00 Kč. Konečný rozpočet minulého roku činil 61 483 570,72 Kč. Byly zapojeny mimorozpočtové zdroje ve výši 2 539 791,92 Kč. Celkové čerpání ostatních provozních výdajů bylo ve výši 58 563 629,16 Kč v rámci povoleného překročení výdajů. Výše nedočerpaných provozních prostředků činila 224 689,84 Kč, z toho 224 664,28 Kč – finanční prostředky spojené s ochraňováním majetku SSHR.</w:t>
      </w:r>
    </w:p>
    <w:p w14:paraId="2EFB8213" w14:textId="77777777" w:rsidR="00F861AE" w:rsidRPr="00F861AE" w:rsidRDefault="00F861AE" w:rsidP="00734C5D">
      <w:pPr>
        <w:spacing w:line="240" w:lineRule="auto"/>
        <w:jc w:val="both"/>
        <w:rPr>
          <w:rFonts w:ascii="Times New Roman" w:hAnsi="Times New Roman" w:cs="Times New Roman"/>
          <w:sz w:val="24"/>
          <w:szCs w:val="24"/>
        </w:rPr>
      </w:pPr>
      <w:r w:rsidRPr="00F861AE">
        <w:rPr>
          <w:rFonts w:ascii="Times New Roman" w:hAnsi="Times New Roman" w:cs="Times New Roman"/>
          <w:sz w:val="24"/>
          <w:szCs w:val="24"/>
        </w:rPr>
        <w:t xml:space="preserve">V průběhu roku 2020 byl </w:t>
      </w:r>
      <w:r w:rsidRPr="00F861AE">
        <w:rPr>
          <w:rFonts w:ascii="Times New Roman" w:hAnsi="Times New Roman" w:cs="Times New Roman"/>
          <w:b/>
          <w:sz w:val="24"/>
          <w:szCs w:val="24"/>
        </w:rPr>
        <w:t>rozpočet v ostatních provozních výdajích navýšen</w:t>
      </w:r>
      <w:r w:rsidRPr="00F861AE">
        <w:rPr>
          <w:rFonts w:ascii="Times New Roman" w:hAnsi="Times New Roman" w:cs="Times New Roman"/>
          <w:sz w:val="24"/>
          <w:szCs w:val="24"/>
        </w:rPr>
        <w:t xml:space="preserve"> na základě rozpočtových změn </w:t>
      </w:r>
      <w:r w:rsidRPr="00F861AE">
        <w:rPr>
          <w:rFonts w:ascii="Times New Roman" w:hAnsi="Times New Roman" w:cs="Times New Roman"/>
          <w:b/>
          <w:bCs/>
          <w:sz w:val="24"/>
          <w:szCs w:val="24"/>
        </w:rPr>
        <w:t xml:space="preserve">o částku 16 384 396,00 Kč. </w:t>
      </w:r>
    </w:p>
    <w:p w14:paraId="01B9D8AA" w14:textId="77777777" w:rsidR="00F861AE" w:rsidRPr="00F861AE" w:rsidRDefault="00F861AE" w:rsidP="006D2B33">
      <w:pPr>
        <w:numPr>
          <w:ilvl w:val="0"/>
          <w:numId w:val="29"/>
        </w:numPr>
        <w:spacing w:after="0" w:line="240" w:lineRule="auto"/>
        <w:ind w:left="426" w:hanging="426"/>
        <w:rPr>
          <w:rFonts w:ascii="Times New Roman" w:hAnsi="Times New Roman" w:cs="Times New Roman"/>
          <w:sz w:val="24"/>
          <w:szCs w:val="24"/>
        </w:rPr>
      </w:pPr>
      <w:r w:rsidRPr="00F861AE">
        <w:rPr>
          <w:rFonts w:ascii="Times New Roman" w:hAnsi="Times New Roman" w:cs="Times New Roman"/>
          <w:b/>
          <w:i/>
          <w:sz w:val="24"/>
          <w:szCs w:val="24"/>
        </w:rPr>
        <w:t xml:space="preserve">Navýšení výdajů </w:t>
      </w:r>
      <w:r w:rsidRPr="00F861AE">
        <w:rPr>
          <w:rFonts w:ascii="Times New Roman" w:hAnsi="Times New Roman" w:cs="Times New Roman"/>
          <w:bCs/>
          <w:iCs/>
          <w:sz w:val="24"/>
          <w:szCs w:val="24"/>
        </w:rPr>
        <w:t xml:space="preserve">činilo částku 11 948 137,00 Kč, v tom:  </w:t>
      </w:r>
    </w:p>
    <w:p w14:paraId="51B9A95B" w14:textId="17BC37E6" w:rsidR="00F861AE" w:rsidRPr="00F861AE" w:rsidRDefault="00F861AE" w:rsidP="00E57ABD">
      <w:pPr>
        <w:spacing w:after="0" w:line="240" w:lineRule="auto"/>
        <w:ind w:left="426"/>
        <w:jc w:val="both"/>
        <w:rPr>
          <w:rFonts w:ascii="Times New Roman" w:hAnsi="Times New Roman" w:cs="Times New Roman"/>
          <w:sz w:val="24"/>
          <w:szCs w:val="24"/>
        </w:rPr>
      </w:pPr>
      <w:r w:rsidRPr="00F861AE">
        <w:rPr>
          <w:rFonts w:ascii="Times New Roman" w:hAnsi="Times New Roman" w:cs="Times New Roman"/>
          <w:sz w:val="24"/>
          <w:szCs w:val="24"/>
        </w:rPr>
        <w:t>2 220 000,00 Kč na pokrytí nezajištěných výdajů</w:t>
      </w:r>
    </w:p>
    <w:p w14:paraId="5AA2D95B" w14:textId="07F0C5D6" w:rsidR="00F861AE" w:rsidRPr="00F861AE" w:rsidRDefault="00F861AE" w:rsidP="00E57ABD">
      <w:pPr>
        <w:spacing w:after="0" w:line="240" w:lineRule="auto"/>
        <w:ind w:left="426"/>
        <w:jc w:val="both"/>
        <w:rPr>
          <w:rFonts w:ascii="Times New Roman" w:hAnsi="Times New Roman" w:cs="Times New Roman"/>
          <w:sz w:val="24"/>
          <w:szCs w:val="24"/>
        </w:rPr>
      </w:pPr>
      <w:r w:rsidRPr="00F861AE">
        <w:rPr>
          <w:rFonts w:ascii="Times New Roman" w:hAnsi="Times New Roman" w:cs="Times New Roman"/>
          <w:sz w:val="24"/>
          <w:szCs w:val="24"/>
        </w:rPr>
        <w:t>1 274 525,00 Kč</w:t>
      </w:r>
      <w:r w:rsidR="00E57ABD">
        <w:rPr>
          <w:rFonts w:ascii="Times New Roman" w:hAnsi="Times New Roman" w:cs="Times New Roman"/>
          <w:sz w:val="24"/>
          <w:szCs w:val="24"/>
        </w:rPr>
        <w:t xml:space="preserve"> </w:t>
      </w:r>
      <w:r w:rsidRPr="00F861AE">
        <w:rPr>
          <w:rFonts w:ascii="Times New Roman" w:hAnsi="Times New Roman" w:cs="Times New Roman"/>
          <w:sz w:val="24"/>
          <w:szCs w:val="24"/>
        </w:rPr>
        <w:t>z kapitoly VPS na ochranu vnitřních hranic k omezení šíření COVID-19,</w:t>
      </w:r>
    </w:p>
    <w:p w14:paraId="34796BF9" w14:textId="5856DA88" w:rsidR="00F861AE" w:rsidRPr="00F861AE" w:rsidRDefault="00F861AE" w:rsidP="00E57ABD">
      <w:pPr>
        <w:spacing w:after="0" w:line="240" w:lineRule="auto"/>
        <w:ind w:firstLine="426"/>
        <w:jc w:val="both"/>
        <w:rPr>
          <w:rFonts w:ascii="Times New Roman" w:hAnsi="Times New Roman" w:cs="Times New Roman"/>
          <w:sz w:val="24"/>
          <w:szCs w:val="24"/>
        </w:rPr>
      </w:pPr>
      <w:r w:rsidRPr="00F861AE">
        <w:rPr>
          <w:rFonts w:ascii="Times New Roman" w:hAnsi="Times New Roman" w:cs="Times New Roman"/>
          <w:sz w:val="24"/>
          <w:szCs w:val="24"/>
        </w:rPr>
        <w:t>1 129 118,00 Kč</w:t>
      </w:r>
      <w:r w:rsidR="00E57ABD">
        <w:rPr>
          <w:rFonts w:ascii="Times New Roman" w:hAnsi="Times New Roman" w:cs="Times New Roman"/>
          <w:sz w:val="24"/>
          <w:szCs w:val="24"/>
        </w:rPr>
        <w:t xml:space="preserve"> </w:t>
      </w:r>
      <w:r w:rsidRPr="00F861AE">
        <w:rPr>
          <w:rFonts w:ascii="Times New Roman" w:hAnsi="Times New Roman" w:cs="Times New Roman"/>
          <w:sz w:val="24"/>
          <w:szCs w:val="24"/>
        </w:rPr>
        <w:t>na ochraňování pohotovostních zásob a majetku SSHR,</w:t>
      </w:r>
    </w:p>
    <w:p w14:paraId="31300939" w14:textId="2254BF7C" w:rsidR="00F861AE" w:rsidRPr="00F861AE" w:rsidRDefault="00F861AE" w:rsidP="00E57ABD">
      <w:pPr>
        <w:spacing w:after="0" w:line="240" w:lineRule="auto"/>
        <w:ind w:left="1985" w:hanging="1559"/>
        <w:jc w:val="both"/>
        <w:rPr>
          <w:rFonts w:ascii="Times New Roman" w:hAnsi="Times New Roman" w:cs="Times New Roman"/>
          <w:sz w:val="24"/>
          <w:szCs w:val="24"/>
        </w:rPr>
      </w:pPr>
      <w:r w:rsidRPr="00F861AE">
        <w:rPr>
          <w:rFonts w:ascii="Times New Roman" w:hAnsi="Times New Roman" w:cs="Times New Roman"/>
          <w:sz w:val="24"/>
          <w:szCs w:val="24"/>
        </w:rPr>
        <w:t>343 203,00 Kč</w:t>
      </w:r>
      <w:r w:rsidR="00E57ABD">
        <w:rPr>
          <w:rFonts w:ascii="Times New Roman" w:hAnsi="Times New Roman" w:cs="Times New Roman"/>
          <w:sz w:val="24"/>
          <w:szCs w:val="24"/>
        </w:rPr>
        <w:t xml:space="preserve"> </w:t>
      </w:r>
      <w:r w:rsidRPr="00F861AE">
        <w:rPr>
          <w:rFonts w:ascii="Times New Roman" w:hAnsi="Times New Roman" w:cs="Times New Roman"/>
          <w:sz w:val="24"/>
          <w:szCs w:val="24"/>
        </w:rPr>
        <w:t>finanční prostředky z kapitoly VPS určené na pokrytí výdajů spojených se zásahem ve Vrběticích,</w:t>
      </w:r>
    </w:p>
    <w:p w14:paraId="1ADE9A6A" w14:textId="1D2B449D" w:rsidR="00F861AE" w:rsidRPr="00F861AE" w:rsidRDefault="00F861AE" w:rsidP="00E57ABD">
      <w:pPr>
        <w:spacing w:after="0" w:line="240" w:lineRule="auto"/>
        <w:ind w:left="426"/>
        <w:jc w:val="both"/>
        <w:rPr>
          <w:rFonts w:ascii="Times New Roman" w:hAnsi="Times New Roman" w:cs="Times New Roman"/>
          <w:sz w:val="24"/>
          <w:szCs w:val="24"/>
        </w:rPr>
      </w:pPr>
      <w:r w:rsidRPr="00F861AE">
        <w:rPr>
          <w:rFonts w:ascii="Times New Roman" w:hAnsi="Times New Roman" w:cs="Times New Roman"/>
          <w:sz w:val="24"/>
          <w:szCs w:val="24"/>
        </w:rPr>
        <w:t>6 034 519,00 Kč</w:t>
      </w:r>
      <w:r w:rsidR="00E57ABD">
        <w:rPr>
          <w:rFonts w:ascii="Times New Roman" w:hAnsi="Times New Roman" w:cs="Times New Roman"/>
          <w:sz w:val="24"/>
          <w:szCs w:val="24"/>
        </w:rPr>
        <w:t xml:space="preserve"> </w:t>
      </w:r>
      <w:r w:rsidRPr="00F861AE">
        <w:rPr>
          <w:rFonts w:ascii="Times New Roman" w:hAnsi="Times New Roman" w:cs="Times New Roman"/>
          <w:sz w:val="24"/>
          <w:szCs w:val="24"/>
        </w:rPr>
        <w:t>na zabezpečení výdajů v souvislosti k zamezení šíření COVID-19,</w:t>
      </w:r>
    </w:p>
    <w:p w14:paraId="68D68BA7" w14:textId="791A42FE" w:rsidR="00F861AE" w:rsidRPr="00F861AE" w:rsidRDefault="00F861AE" w:rsidP="00E57ABD">
      <w:pPr>
        <w:spacing w:after="0" w:line="240" w:lineRule="auto"/>
        <w:ind w:left="1985" w:hanging="1559"/>
        <w:jc w:val="both"/>
        <w:rPr>
          <w:rFonts w:ascii="Times New Roman" w:hAnsi="Times New Roman" w:cs="Times New Roman"/>
          <w:sz w:val="24"/>
          <w:szCs w:val="24"/>
        </w:rPr>
      </w:pPr>
      <w:r w:rsidRPr="00F861AE">
        <w:rPr>
          <w:rFonts w:ascii="Times New Roman" w:hAnsi="Times New Roman" w:cs="Times New Roman"/>
          <w:sz w:val="24"/>
          <w:szCs w:val="24"/>
        </w:rPr>
        <w:t>719 527,00 Kč</w:t>
      </w:r>
      <w:r w:rsidR="00E57ABD">
        <w:rPr>
          <w:rFonts w:ascii="Times New Roman" w:hAnsi="Times New Roman" w:cs="Times New Roman"/>
          <w:sz w:val="24"/>
          <w:szCs w:val="24"/>
        </w:rPr>
        <w:t xml:space="preserve"> </w:t>
      </w:r>
      <w:r w:rsidRPr="00F861AE">
        <w:rPr>
          <w:rFonts w:ascii="Times New Roman" w:hAnsi="Times New Roman" w:cs="Times New Roman"/>
          <w:sz w:val="24"/>
          <w:szCs w:val="24"/>
        </w:rPr>
        <w:t>z kapitoly VPS na nákup ochranných prostředků k boji proti šíření onemocnění COVID-19,</w:t>
      </w:r>
    </w:p>
    <w:p w14:paraId="09B879E3" w14:textId="48CB0BD4" w:rsidR="00F861AE" w:rsidRPr="00F861AE" w:rsidRDefault="00F861AE" w:rsidP="00E57ABD">
      <w:pPr>
        <w:spacing w:after="0" w:line="240" w:lineRule="auto"/>
        <w:ind w:left="426"/>
        <w:jc w:val="both"/>
        <w:rPr>
          <w:rFonts w:ascii="Times New Roman" w:hAnsi="Times New Roman" w:cs="Times New Roman"/>
          <w:sz w:val="24"/>
          <w:szCs w:val="24"/>
        </w:rPr>
      </w:pPr>
      <w:r w:rsidRPr="00F861AE">
        <w:rPr>
          <w:rFonts w:ascii="Times New Roman" w:hAnsi="Times New Roman" w:cs="Times New Roman"/>
          <w:sz w:val="24"/>
          <w:szCs w:val="24"/>
        </w:rPr>
        <w:t>3 577 246,00 Kč z kapitoly VPS na pokrytí nezajištěných potřeb,</w:t>
      </w:r>
    </w:p>
    <w:p w14:paraId="0528A261" w14:textId="0EEC400A" w:rsidR="00F861AE" w:rsidRPr="00F861AE" w:rsidRDefault="00F861AE" w:rsidP="00E57ABD">
      <w:pPr>
        <w:spacing w:after="0" w:line="240" w:lineRule="auto"/>
        <w:ind w:left="426"/>
        <w:jc w:val="both"/>
        <w:rPr>
          <w:rFonts w:ascii="Times New Roman" w:hAnsi="Times New Roman" w:cs="Times New Roman"/>
          <w:sz w:val="24"/>
          <w:szCs w:val="24"/>
        </w:rPr>
      </w:pPr>
      <w:r w:rsidRPr="00F861AE">
        <w:rPr>
          <w:rFonts w:ascii="Times New Roman" w:hAnsi="Times New Roman" w:cs="Times New Roman"/>
          <w:sz w:val="24"/>
          <w:szCs w:val="24"/>
        </w:rPr>
        <w:t>63 241,00 Kč</w:t>
      </w:r>
      <w:r w:rsidR="00E57ABD">
        <w:rPr>
          <w:rFonts w:ascii="Times New Roman" w:hAnsi="Times New Roman" w:cs="Times New Roman"/>
          <w:sz w:val="24"/>
          <w:szCs w:val="24"/>
        </w:rPr>
        <w:t xml:space="preserve"> </w:t>
      </w:r>
      <w:r w:rsidRPr="00F861AE">
        <w:rPr>
          <w:rFonts w:ascii="Times New Roman" w:hAnsi="Times New Roman" w:cs="Times New Roman"/>
          <w:sz w:val="24"/>
          <w:szCs w:val="24"/>
        </w:rPr>
        <w:t>na zabezpečení kurzu pro potápěče,</w:t>
      </w:r>
    </w:p>
    <w:p w14:paraId="02EA1D76" w14:textId="147F0C69" w:rsidR="00F861AE" w:rsidRPr="00F861AE" w:rsidRDefault="00F861AE" w:rsidP="00E57ABD">
      <w:pPr>
        <w:spacing w:after="0" w:line="240" w:lineRule="auto"/>
        <w:ind w:left="426"/>
        <w:jc w:val="both"/>
        <w:rPr>
          <w:rFonts w:ascii="Times New Roman" w:hAnsi="Times New Roman" w:cs="Times New Roman"/>
          <w:sz w:val="24"/>
          <w:szCs w:val="24"/>
        </w:rPr>
      </w:pPr>
      <w:r w:rsidRPr="00F861AE">
        <w:rPr>
          <w:rFonts w:ascii="Times New Roman" w:hAnsi="Times New Roman" w:cs="Times New Roman"/>
          <w:sz w:val="24"/>
          <w:szCs w:val="24"/>
        </w:rPr>
        <w:t>18 592,00 Kč</w:t>
      </w:r>
      <w:r w:rsidR="00E57ABD">
        <w:rPr>
          <w:rFonts w:ascii="Times New Roman" w:hAnsi="Times New Roman" w:cs="Times New Roman"/>
          <w:sz w:val="24"/>
          <w:szCs w:val="24"/>
        </w:rPr>
        <w:t xml:space="preserve"> </w:t>
      </w:r>
      <w:r w:rsidRPr="00F861AE">
        <w:rPr>
          <w:rFonts w:ascii="Times New Roman" w:hAnsi="Times New Roman" w:cs="Times New Roman"/>
          <w:sz w:val="24"/>
          <w:szCs w:val="24"/>
        </w:rPr>
        <w:t>na humanitární pomoc Řecku (migrační vlna),</w:t>
      </w:r>
    </w:p>
    <w:p w14:paraId="6A78F083" w14:textId="57D90C86" w:rsidR="00F861AE" w:rsidRPr="00F861AE" w:rsidRDefault="00F861AE" w:rsidP="00E57ABD">
      <w:pPr>
        <w:spacing w:after="0" w:line="240" w:lineRule="auto"/>
        <w:ind w:left="426"/>
        <w:jc w:val="both"/>
        <w:rPr>
          <w:rFonts w:ascii="Times New Roman" w:hAnsi="Times New Roman" w:cs="Times New Roman"/>
          <w:sz w:val="24"/>
          <w:szCs w:val="24"/>
        </w:rPr>
      </w:pPr>
      <w:r w:rsidRPr="00F861AE">
        <w:rPr>
          <w:rFonts w:ascii="Times New Roman" w:hAnsi="Times New Roman" w:cs="Times New Roman"/>
          <w:sz w:val="24"/>
          <w:szCs w:val="24"/>
        </w:rPr>
        <w:t>112 452,00 Kč</w:t>
      </w:r>
      <w:r w:rsidR="00E57ABD">
        <w:rPr>
          <w:rFonts w:ascii="Times New Roman" w:hAnsi="Times New Roman" w:cs="Times New Roman"/>
          <w:sz w:val="24"/>
          <w:szCs w:val="24"/>
        </w:rPr>
        <w:t xml:space="preserve"> </w:t>
      </w:r>
      <w:r w:rsidRPr="00F861AE">
        <w:rPr>
          <w:rFonts w:ascii="Times New Roman" w:hAnsi="Times New Roman" w:cs="Times New Roman"/>
          <w:sz w:val="24"/>
          <w:szCs w:val="24"/>
        </w:rPr>
        <w:t>náhrada na výživu pozůstalých po zemřelém příslušníkovi,</w:t>
      </w:r>
    </w:p>
    <w:p w14:paraId="3CAFB7B8" w14:textId="3CC26498" w:rsidR="00F861AE" w:rsidRPr="00F861AE" w:rsidRDefault="00F861AE" w:rsidP="00E57ABD">
      <w:pPr>
        <w:spacing w:after="0" w:line="240" w:lineRule="auto"/>
        <w:ind w:left="426"/>
        <w:jc w:val="both"/>
        <w:rPr>
          <w:rFonts w:ascii="Times New Roman" w:hAnsi="Times New Roman" w:cs="Times New Roman"/>
          <w:sz w:val="24"/>
          <w:szCs w:val="24"/>
        </w:rPr>
      </w:pPr>
      <w:r w:rsidRPr="00F861AE">
        <w:rPr>
          <w:rFonts w:ascii="Times New Roman" w:hAnsi="Times New Roman" w:cs="Times New Roman"/>
          <w:sz w:val="24"/>
          <w:szCs w:val="24"/>
        </w:rPr>
        <w:t>1 120 000,00 Kč</w:t>
      </w:r>
      <w:r w:rsidR="00E57ABD">
        <w:rPr>
          <w:rFonts w:ascii="Times New Roman" w:hAnsi="Times New Roman" w:cs="Times New Roman"/>
          <w:sz w:val="24"/>
          <w:szCs w:val="24"/>
        </w:rPr>
        <w:t xml:space="preserve"> </w:t>
      </w:r>
      <w:r w:rsidRPr="00F861AE">
        <w:rPr>
          <w:rFonts w:ascii="Times New Roman" w:hAnsi="Times New Roman" w:cs="Times New Roman"/>
          <w:sz w:val="24"/>
          <w:szCs w:val="24"/>
        </w:rPr>
        <w:t>na náborový příspěvek pro příslušníky,</w:t>
      </w:r>
    </w:p>
    <w:p w14:paraId="62F2AA9B" w14:textId="7A094BF5" w:rsidR="00F861AE" w:rsidRPr="00F861AE" w:rsidRDefault="00F861AE" w:rsidP="00E57ABD">
      <w:pPr>
        <w:spacing w:after="0" w:line="240" w:lineRule="auto"/>
        <w:ind w:left="1701" w:hanging="1275"/>
        <w:jc w:val="both"/>
        <w:rPr>
          <w:rFonts w:ascii="Times New Roman" w:hAnsi="Times New Roman" w:cs="Times New Roman"/>
          <w:sz w:val="24"/>
          <w:szCs w:val="24"/>
        </w:rPr>
      </w:pPr>
      <w:r w:rsidRPr="00F861AE">
        <w:rPr>
          <w:rFonts w:ascii="Times New Roman" w:hAnsi="Times New Roman" w:cs="Times New Roman"/>
          <w:sz w:val="24"/>
          <w:szCs w:val="24"/>
        </w:rPr>
        <w:t>7 933,00 Kč na vyslání USAR týmu do Libanonu – pomoc s vyproštěním a ošetřením</w:t>
      </w:r>
      <w:r w:rsidR="00E57ABD">
        <w:rPr>
          <w:rFonts w:ascii="Times New Roman" w:hAnsi="Times New Roman" w:cs="Times New Roman"/>
          <w:sz w:val="24"/>
          <w:szCs w:val="24"/>
        </w:rPr>
        <w:t xml:space="preserve"> </w:t>
      </w:r>
      <w:r w:rsidRPr="00F861AE">
        <w:rPr>
          <w:rFonts w:ascii="Times New Roman" w:hAnsi="Times New Roman" w:cs="Times New Roman"/>
          <w:sz w:val="24"/>
          <w:szCs w:val="24"/>
        </w:rPr>
        <w:t>osob zasažených výbuchem skladu v přístavu v Bejrútu,</w:t>
      </w:r>
    </w:p>
    <w:p w14:paraId="1287E270" w14:textId="0B84FB11" w:rsidR="00F861AE" w:rsidRPr="00F861AE" w:rsidRDefault="00F861AE" w:rsidP="00E57ABD">
      <w:pPr>
        <w:spacing w:after="0" w:line="240" w:lineRule="auto"/>
        <w:ind w:left="426"/>
        <w:jc w:val="both"/>
        <w:rPr>
          <w:rFonts w:ascii="Times New Roman" w:hAnsi="Times New Roman" w:cs="Times New Roman"/>
          <w:sz w:val="24"/>
          <w:szCs w:val="24"/>
        </w:rPr>
      </w:pPr>
      <w:r w:rsidRPr="00F861AE">
        <w:rPr>
          <w:rFonts w:ascii="Times New Roman" w:hAnsi="Times New Roman" w:cs="Times New Roman"/>
          <w:sz w:val="24"/>
          <w:szCs w:val="24"/>
        </w:rPr>
        <w:t>11 267,00 Kč na pomoc Číně při epidemii coronaviru,</w:t>
      </w:r>
    </w:p>
    <w:p w14:paraId="0206AC45" w14:textId="3865A398" w:rsidR="00F861AE" w:rsidRPr="00F861AE" w:rsidRDefault="00F861AE" w:rsidP="00E57ABD">
      <w:pPr>
        <w:spacing w:after="0" w:line="240" w:lineRule="auto"/>
        <w:ind w:left="426"/>
        <w:jc w:val="both"/>
        <w:rPr>
          <w:rFonts w:ascii="Times New Roman" w:hAnsi="Times New Roman" w:cs="Times New Roman"/>
          <w:sz w:val="24"/>
          <w:szCs w:val="24"/>
        </w:rPr>
      </w:pPr>
      <w:r w:rsidRPr="00F861AE">
        <w:rPr>
          <w:rFonts w:ascii="Times New Roman" w:hAnsi="Times New Roman" w:cs="Times New Roman"/>
          <w:sz w:val="24"/>
          <w:szCs w:val="24"/>
        </w:rPr>
        <w:t>25 047,00 Kč</w:t>
      </w:r>
      <w:r w:rsidR="00E57ABD">
        <w:rPr>
          <w:rFonts w:ascii="Times New Roman" w:hAnsi="Times New Roman" w:cs="Times New Roman"/>
          <w:sz w:val="24"/>
          <w:szCs w:val="24"/>
        </w:rPr>
        <w:t xml:space="preserve"> </w:t>
      </w:r>
      <w:r w:rsidRPr="00F861AE">
        <w:rPr>
          <w:rFonts w:ascii="Times New Roman" w:hAnsi="Times New Roman" w:cs="Times New Roman"/>
          <w:sz w:val="24"/>
          <w:szCs w:val="24"/>
        </w:rPr>
        <w:t xml:space="preserve">na zajištění podpory systému el. spisové služby GINIS; </w:t>
      </w:r>
    </w:p>
    <w:p w14:paraId="550B94C7" w14:textId="77777777" w:rsidR="00F861AE" w:rsidRPr="00F861AE" w:rsidRDefault="00F861AE" w:rsidP="006D2B33">
      <w:pPr>
        <w:numPr>
          <w:ilvl w:val="0"/>
          <w:numId w:val="29"/>
        </w:numPr>
        <w:spacing w:line="240" w:lineRule="auto"/>
        <w:ind w:left="426" w:hanging="426"/>
        <w:jc w:val="both"/>
        <w:rPr>
          <w:rFonts w:ascii="Times New Roman" w:hAnsi="Times New Roman" w:cs="Times New Roman"/>
          <w:sz w:val="24"/>
          <w:szCs w:val="24"/>
        </w:rPr>
      </w:pPr>
      <w:r w:rsidRPr="00F861AE">
        <w:rPr>
          <w:rFonts w:ascii="Times New Roman" w:hAnsi="Times New Roman" w:cs="Times New Roman"/>
          <w:b/>
          <w:i/>
          <w:sz w:val="24"/>
          <w:szCs w:val="24"/>
        </w:rPr>
        <w:t xml:space="preserve">Snížení výdajů </w:t>
      </w:r>
      <w:r w:rsidRPr="00F861AE">
        <w:rPr>
          <w:rFonts w:ascii="Times New Roman" w:hAnsi="Times New Roman" w:cs="Times New Roman"/>
          <w:bCs/>
          <w:iCs/>
          <w:sz w:val="24"/>
          <w:szCs w:val="24"/>
        </w:rPr>
        <w:t xml:space="preserve">činila částka </w:t>
      </w:r>
      <w:r w:rsidRPr="00F861AE">
        <w:rPr>
          <w:rFonts w:ascii="Times New Roman" w:hAnsi="Times New Roman" w:cs="Times New Roman"/>
          <w:b/>
          <w:bCs/>
          <w:sz w:val="24"/>
          <w:szCs w:val="24"/>
        </w:rPr>
        <w:t>272 274,00 Kč</w:t>
      </w:r>
      <w:r w:rsidRPr="00F861AE">
        <w:rPr>
          <w:rFonts w:ascii="Times New Roman" w:hAnsi="Times New Roman" w:cs="Times New Roman"/>
          <w:sz w:val="24"/>
          <w:szCs w:val="24"/>
        </w:rPr>
        <w:t xml:space="preserve"> na realizaci rekondičních pobytů pro příslušníky.</w:t>
      </w:r>
    </w:p>
    <w:p w14:paraId="0F2D7D3E" w14:textId="77777777" w:rsidR="00F861AE" w:rsidRPr="00F861AE" w:rsidRDefault="00F861AE" w:rsidP="00F861AE">
      <w:pPr>
        <w:spacing w:line="240" w:lineRule="auto"/>
        <w:rPr>
          <w:rFonts w:ascii="Times New Roman" w:hAnsi="Times New Roman" w:cs="Times New Roman"/>
          <w:b/>
          <w:sz w:val="24"/>
          <w:szCs w:val="24"/>
        </w:rPr>
      </w:pPr>
    </w:p>
    <w:p w14:paraId="5F2A7323" w14:textId="77777777" w:rsidR="00F861AE" w:rsidRPr="00F861AE" w:rsidRDefault="00F861AE" w:rsidP="00F861AE">
      <w:pPr>
        <w:spacing w:line="240" w:lineRule="auto"/>
        <w:rPr>
          <w:rFonts w:ascii="Times New Roman" w:hAnsi="Times New Roman" w:cs="Times New Roman"/>
          <w:sz w:val="24"/>
          <w:szCs w:val="24"/>
          <w:u w:val="single"/>
        </w:rPr>
      </w:pPr>
      <w:r w:rsidRPr="00F861AE">
        <w:rPr>
          <w:rFonts w:ascii="Times New Roman" w:hAnsi="Times New Roman" w:cs="Times New Roman"/>
          <w:sz w:val="24"/>
          <w:szCs w:val="24"/>
          <w:u w:val="single"/>
        </w:rPr>
        <w:t>Přehled druhového třídění výdajových položek rozpočtové skladby, které se významně podílely na celkovém čerpání přiděleného rozpočtu</w:t>
      </w:r>
    </w:p>
    <w:p w14:paraId="7A8FE7B8" w14:textId="77777777" w:rsidR="00F861AE" w:rsidRPr="00F861AE" w:rsidRDefault="00F861AE" w:rsidP="0084500E">
      <w:pPr>
        <w:spacing w:after="0" w:line="240" w:lineRule="auto"/>
        <w:rPr>
          <w:rFonts w:ascii="Times New Roman" w:hAnsi="Times New Roman" w:cs="Times New Roman"/>
          <w:b/>
          <w:sz w:val="24"/>
          <w:szCs w:val="24"/>
        </w:rPr>
      </w:pPr>
      <w:r w:rsidRPr="00F861AE">
        <w:rPr>
          <w:rFonts w:ascii="Times New Roman" w:hAnsi="Times New Roman" w:cs="Times New Roman"/>
          <w:b/>
          <w:i/>
          <w:iCs/>
          <w:sz w:val="24"/>
          <w:szCs w:val="24"/>
        </w:rPr>
        <w:t>Nákup materiálu</w:t>
      </w:r>
      <w:r w:rsidRPr="00F861AE">
        <w:rPr>
          <w:rFonts w:ascii="Times New Roman" w:hAnsi="Times New Roman" w:cs="Times New Roman"/>
          <w:b/>
          <w:sz w:val="24"/>
          <w:szCs w:val="24"/>
        </w:rPr>
        <w:t xml:space="preserve"> (513)</w:t>
      </w:r>
      <w:r w:rsidRPr="00F861AE">
        <w:rPr>
          <w:rFonts w:ascii="Times New Roman" w:hAnsi="Times New Roman" w:cs="Times New Roman"/>
          <w:b/>
          <w:sz w:val="24"/>
          <w:szCs w:val="24"/>
        </w:rPr>
        <w:tab/>
      </w:r>
      <w:r w:rsidRPr="00F861AE">
        <w:rPr>
          <w:rFonts w:ascii="Times New Roman" w:hAnsi="Times New Roman" w:cs="Times New Roman"/>
          <w:b/>
          <w:sz w:val="24"/>
          <w:szCs w:val="24"/>
        </w:rPr>
        <w:tab/>
      </w:r>
      <w:r w:rsidRPr="00F861AE">
        <w:rPr>
          <w:rFonts w:ascii="Times New Roman" w:hAnsi="Times New Roman" w:cs="Times New Roman"/>
          <w:b/>
          <w:sz w:val="24"/>
          <w:szCs w:val="24"/>
        </w:rPr>
        <w:tab/>
      </w:r>
      <w:r w:rsidRPr="00F861AE">
        <w:rPr>
          <w:rFonts w:ascii="Times New Roman" w:hAnsi="Times New Roman" w:cs="Times New Roman"/>
          <w:b/>
          <w:sz w:val="24"/>
          <w:szCs w:val="24"/>
        </w:rPr>
        <w:tab/>
      </w:r>
      <w:r w:rsidRPr="00F861AE">
        <w:rPr>
          <w:rFonts w:ascii="Times New Roman" w:hAnsi="Times New Roman" w:cs="Times New Roman"/>
          <w:b/>
          <w:sz w:val="24"/>
          <w:szCs w:val="24"/>
        </w:rPr>
        <w:tab/>
      </w:r>
      <w:r w:rsidRPr="00F861AE">
        <w:rPr>
          <w:rFonts w:ascii="Times New Roman" w:hAnsi="Times New Roman" w:cs="Times New Roman"/>
          <w:b/>
          <w:sz w:val="24"/>
          <w:szCs w:val="24"/>
        </w:rPr>
        <w:tab/>
      </w:r>
      <w:r w:rsidRPr="00F861AE">
        <w:rPr>
          <w:rFonts w:ascii="Times New Roman" w:hAnsi="Times New Roman" w:cs="Times New Roman"/>
          <w:b/>
          <w:sz w:val="24"/>
          <w:szCs w:val="24"/>
        </w:rPr>
        <w:tab/>
        <w:t xml:space="preserve"> 21 990 973,08</w:t>
      </w:r>
      <w:r w:rsidRPr="00F861AE">
        <w:rPr>
          <w:rFonts w:ascii="Times New Roman" w:hAnsi="Times New Roman" w:cs="Times New Roman"/>
          <w:iCs/>
          <w:sz w:val="24"/>
          <w:szCs w:val="24"/>
        </w:rPr>
        <w:t xml:space="preserve"> </w:t>
      </w:r>
      <w:r w:rsidRPr="00F861AE">
        <w:rPr>
          <w:rFonts w:ascii="Times New Roman" w:hAnsi="Times New Roman" w:cs="Times New Roman"/>
          <w:b/>
          <w:sz w:val="24"/>
          <w:szCs w:val="24"/>
        </w:rPr>
        <w:t>Kč</w:t>
      </w:r>
    </w:p>
    <w:p w14:paraId="7DB96E28" w14:textId="77777777" w:rsidR="00F861AE" w:rsidRPr="00F861AE" w:rsidRDefault="00F861AE" w:rsidP="0084500E">
      <w:pPr>
        <w:spacing w:after="0" w:line="240" w:lineRule="auto"/>
        <w:rPr>
          <w:rFonts w:ascii="Times New Roman" w:hAnsi="Times New Roman" w:cs="Times New Roman"/>
          <w:sz w:val="24"/>
          <w:szCs w:val="24"/>
        </w:rPr>
      </w:pPr>
      <w:r w:rsidRPr="00F861AE">
        <w:rPr>
          <w:rFonts w:ascii="Times New Roman" w:hAnsi="Times New Roman" w:cs="Times New Roman"/>
          <w:i/>
          <w:sz w:val="24"/>
          <w:szCs w:val="24"/>
        </w:rPr>
        <w:t>z toho:</w:t>
      </w:r>
      <w:r w:rsidRPr="00F861AE">
        <w:rPr>
          <w:rFonts w:ascii="Times New Roman" w:hAnsi="Times New Roman" w:cs="Times New Roman"/>
          <w:sz w:val="24"/>
          <w:szCs w:val="24"/>
        </w:rPr>
        <w:t xml:space="preserve"> pořízení majetku (5137)</w:t>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8 492 776,22 Kč</w:t>
      </w:r>
    </w:p>
    <w:p w14:paraId="4DC3FF86" w14:textId="77777777" w:rsidR="00F861AE" w:rsidRPr="00F861AE" w:rsidRDefault="00F861AE" w:rsidP="00E57ABD">
      <w:pPr>
        <w:spacing w:after="0" w:line="240" w:lineRule="auto"/>
        <w:ind w:left="709"/>
        <w:rPr>
          <w:rFonts w:ascii="Times New Roman" w:hAnsi="Times New Roman" w:cs="Times New Roman"/>
          <w:i/>
          <w:sz w:val="24"/>
          <w:szCs w:val="24"/>
        </w:rPr>
      </w:pPr>
      <w:r w:rsidRPr="00F861AE">
        <w:rPr>
          <w:rFonts w:ascii="Times New Roman" w:hAnsi="Times New Roman" w:cs="Times New Roman"/>
          <w:i/>
          <w:sz w:val="24"/>
          <w:szCs w:val="24"/>
        </w:rPr>
        <w:t>v tom:</w:t>
      </w:r>
      <w:r w:rsidRPr="00F861AE">
        <w:rPr>
          <w:rFonts w:ascii="Times New Roman" w:hAnsi="Times New Roman" w:cs="Times New Roman"/>
          <w:iCs/>
          <w:sz w:val="24"/>
          <w:szCs w:val="24"/>
        </w:rPr>
        <w:tab/>
      </w:r>
      <w:r w:rsidRPr="00F861AE">
        <w:rPr>
          <w:rFonts w:ascii="Times New Roman" w:hAnsi="Times New Roman" w:cs="Times New Roman"/>
          <w:sz w:val="24"/>
          <w:szCs w:val="24"/>
        </w:rPr>
        <w:t>ženijní materiál DHDM (513704)</w:t>
      </w:r>
      <w:r w:rsidRPr="00F861AE">
        <w:rPr>
          <w:rFonts w:ascii="Times New Roman" w:hAnsi="Times New Roman" w:cs="Times New Roman"/>
          <w:sz w:val="24"/>
          <w:szCs w:val="24"/>
        </w:rPr>
        <w:tab/>
      </w:r>
      <w:r w:rsidRPr="00F861AE">
        <w:rPr>
          <w:rFonts w:ascii="Times New Roman" w:hAnsi="Times New Roman" w:cs="Times New Roman"/>
          <w:iCs/>
          <w:sz w:val="24"/>
          <w:szCs w:val="24"/>
        </w:rPr>
        <w:tab/>
      </w:r>
      <w:r w:rsidRPr="00F861AE">
        <w:rPr>
          <w:rFonts w:ascii="Times New Roman" w:hAnsi="Times New Roman" w:cs="Times New Roman"/>
          <w:iCs/>
          <w:sz w:val="24"/>
          <w:szCs w:val="24"/>
        </w:rPr>
        <w:tab/>
      </w:r>
      <w:r w:rsidRPr="00F861AE">
        <w:rPr>
          <w:rFonts w:ascii="Times New Roman" w:hAnsi="Times New Roman" w:cs="Times New Roman"/>
          <w:iCs/>
          <w:sz w:val="24"/>
          <w:szCs w:val="24"/>
        </w:rPr>
        <w:tab/>
        <w:t xml:space="preserve">      206 397,40 Kč</w:t>
      </w:r>
    </w:p>
    <w:p w14:paraId="732E8F6B" w14:textId="77777777" w:rsidR="00F861AE" w:rsidRPr="00F861AE" w:rsidRDefault="00F861AE" w:rsidP="00E57ABD">
      <w:pPr>
        <w:spacing w:after="0" w:line="240" w:lineRule="auto"/>
        <w:ind w:left="1418"/>
        <w:rPr>
          <w:rFonts w:ascii="Times New Roman" w:hAnsi="Times New Roman" w:cs="Times New Roman"/>
          <w:sz w:val="24"/>
          <w:szCs w:val="24"/>
        </w:rPr>
      </w:pPr>
      <w:r w:rsidRPr="00F861AE">
        <w:rPr>
          <w:rFonts w:ascii="Times New Roman" w:hAnsi="Times New Roman" w:cs="Times New Roman"/>
          <w:sz w:val="24"/>
          <w:szCs w:val="24"/>
        </w:rPr>
        <w:t>spojovací DHDM (513706)</w:t>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2 497 951,69 Kč </w:t>
      </w:r>
    </w:p>
    <w:p w14:paraId="5C40F09C" w14:textId="77777777" w:rsidR="00F861AE" w:rsidRPr="00F861AE" w:rsidRDefault="00F861AE" w:rsidP="00E57ABD">
      <w:pPr>
        <w:spacing w:after="0" w:line="240" w:lineRule="auto"/>
        <w:ind w:left="1418"/>
        <w:rPr>
          <w:rFonts w:ascii="Times New Roman" w:hAnsi="Times New Roman" w:cs="Times New Roman"/>
          <w:sz w:val="24"/>
          <w:szCs w:val="24"/>
        </w:rPr>
      </w:pPr>
      <w:r w:rsidRPr="00F861AE">
        <w:rPr>
          <w:rFonts w:ascii="Times New Roman" w:hAnsi="Times New Roman" w:cs="Times New Roman"/>
          <w:sz w:val="24"/>
          <w:szCs w:val="24"/>
        </w:rPr>
        <w:t>chemický DHDM (513707)</w:t>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691 859,01 Kč</w:t>
      </w:r>
    </w:p>
    <w:p w14:paraId="425B6A83" w14:textId="77777777" w:rsidR="00F861AE" w:rsidRPr="00F861AE" w:rsidRDefault="00F861AE" w:rsidP="00E57ABD">
      <w:pPr>
        <w:spacing w:after="0" w:line="240" w:lineRule="auto"/>
        <w:ind w:left="1418"/>
        <w:rPr>
          <w:rFonts w:ascii="Times New Roman" w:hAnsi="Times New Roman" w:cs="Times New Roman"/>
          <w:sz w:val="24"/>
          <w:szCs w:val="24"/>
        </w:rPr>
      </w:pPr>
      <w:r w:rsidRPr="00F861AE">
        <w:rPr>
          <w:rFonts w:ascii="Times New Roman" w:hAnsi="Times New Roman" w:cs="Times New Roman"/>
          <w:sz w:val="24"/>
          <w:szCs w:val="24"/>
        </w:rPr>
        <w:t>automobilní DHDM (513708)</w:t>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565 372,35 Kč</w:t>
      </w:r>
    </w:p>
    <w:p w14:paraId="4811F543" w14:textId="77777777" w:rsidR="00F861AE" w:rsidRPr="00F861AE" w:rsidRDefault="00F861AE" w:rsidP="00E57ABD">
      <w:pPr>
        <w:spacing w:after="0" w:line="240" w:lineRule="auto"/>
        <w:ind w:left="1418"/>
        <w:rPr>
          <w:rFonts w:ascii="Times New Roman" w:hAnsi="Times New Roman" w:cs="Times New Roman"/>
          <w:sz w:val="24"/>
          <w:szCs w:val="24"/>
        </w:rPr>
      </w:pPr>
      <w:r w:rsidRPr="00F861AE">
        <w:rPr>
          <w:rFonts w:ascii="Times New Roman" w:hAnsi="Times New Roman" w:cs="Times New Roman"/>
          <w:sz w:val="24"/>
          <w:szCs w:val="24"/>
        </w:rPr>
        <w:t>výstrojní DHDM (513712)</w:t>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423 747,87 Kč</w:t>
      </w:r>
    </w:p>
    <w:p w14:paraId="73FAE4BA" w14:textId="77777777" w:rsidR="00F861AE" w:rsidRPr="00F861AE" w:rsidRDefault="00F861AE" w:rsidP="00E57ABD">
      <w:pPr>
        <w:spacing w:after="0" w:line="240" w:lineRule="auto"/>
        <w:ind w:left="1418"/>
        <w:rPr>
          <w:rFonts w:ascii="Times New Roman" w:hAnsi="Times New Roman" w:cs="Times New Roman"/>
          <w:sz w:val="24"/>
          <w:szCs w:val="24"/>
        </w:rPr>
      </w:pPr>
      <w:r w:rsidRPr="00F861AE">
        <w:rPr>
          <w:rFonts w:ascii="Times New Roman" w:hAnsi="Times New Roman" w:cs="Times New Roman"/>
          <w:sz w:val="24"/>
          <w:szCs w:val="24"/>
        </w:rPr>
        <w:t>proviantní DHDM (513713)</w:t>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38 114,00 Kč</w:t>
      </w:r>
    </w:p>
    <w:p w14:paraId="7B25A828" w14:textId="77777777" w:rsidR="00F861AE" w:rsidRPr="00F861AE" w:rsidRDefault="00F861AE" w:rsidP="00E57ABD">
      <w:pPr>
        <w:spacing w:after="0" w:line="240" w:lineRule="auto"/>
        <w:ind w:left="1418"/>
        <w:rPr>
          <w:rFonts w:ascii="Times New Roman" w:hAnsi="Times New Roman" w:cs="Times New Roman"/>
          <w:sz w:val="24"/>
          <w:szCs w:val="24"/>
        </w:rPr>
      </w:pPr>
      <w:r w:rsidRPr="00F861AE">
        <w:rPr>
          <w:rFonts w:ascii="Times New Roman" w:hAnsi="Times New Roman" w:cs="Times New Roman"/>
          <w:sz w:val="24"/>
          <w:szCs w:val="24"/>
        </w:rPr>
        <w:t>stavebně ubytovací DHDM (513718)</w:t>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1 471 164,25 Kč</w:t>
      </w:r>
    </w:p>
    <w:p w14:paraId="6EB0F8A5" w14:textId="77777777" w:rsidR="00F861AE" w:rsidRPr="00F861AE" w:rsidRDefault="00F861AE" w:rsidP="00E57ABD">
      <w:pPr>
        <w:spacing w:after="0" w:line="240" w:lineRule="auto"/>
        <w:ind w:left="1418"/>
        <w:rPr>
          <w:rFonts w:ascii="Times New Roman" w:hAnsi="Times New Roman" w:cs="Times New Roman"/>
          <w:sz w:val="24"/>
          <w:szCs w:val="24"/>
        </w:rPr>
      </w:pPr>
      <w:r w:rsidRPr="00F861AE">
        <w:rPr>
          <w:rFonts w:ascii="Times New Roman" w:hAnsi="Times New Roman" w:cs="Times New Roman"/>
          <w:sz w:val="24"/>
          <w:szCs w:val="24"/>
        </w:rPr>
        <w:t>výpočetní technika (513721)</w:t>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2 550 731,68 Kč</w:t>
      </w:r>
    </w:p>
    <w:p w14:paraId="163FC45C" w14:textId="77777777" w:rsidR="00F861AE" w:rsidRPr="00F861AE" w:rsidRDefault="00F861AE" w:rsidP="0084500E">
      <w:pPr>
        <w:spacing w:after="0" w:line="240" w:lineRule="auto"/>
        <w:rPr>
          <w:rFonts w:ascii="Times New Roman" w:hAnsi="Times New Roman" w:cs="Times New Roman"/>
          <w:sz w:val="24"/>
          <w:szCs w:val="24"/>
        </w:rPr>
      </w:pPr>
      <w:r w:rsidRPr="00F861AE">
        <w:rPr>
          <w:rFonts w:ascii="Times New Roman" w:hAnsi="Times New Roman" w:cs="Times New Roman"/>
          <w:i/>
          <w:sz w:val="24"/>
          <w:szCs w:val="24"/>
        </w:rPr>
        <w:t>z toho:</w:t>
      </w:r>
      <w:r w:rsidRPr="00F861AE">
        <w:rPr>
          <w:rFonts w:ascii="Times New Roman" w:hAnsi="Times New Roman" w:cs="Times New Roman"/>
          <w:sz w:val="24"/>
          <w:szCs w:val="24"/>
        </w:rPr>
        <w:t xml:space="preserve"> nákup materiálu (5139)</w:t>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7 989 730,34 Kč</w:t>
      </w:r>
    </w:p>
    <w:p w14:paraId="275CBEFC" w14:textId="77777777" w:rsidR="00F861AE" w:rsidRPr="00F861AE" w:rsidRDefault="00F861AE" w:rsidP="0084500E">
      <w:pPr>
        <w:spacing w:after="0" w:line="240" w:lineRule="auto"/>
        <w:rPr>
          <w:rFonts w:ascii="Times New Roman" w:hAnsi="Times New Roman" w:cs="Times New Roman"/>
          <w:sz w:val="24"/>
          <w:szCs w:val="24"/>
        </w:rPr>
      </w:pPr>
      <w:r w:rsidRPr="00F861AE">
        <w:rPr>
          <w:rFonts w:ascii="Times New Roman" w:hAnsi="Times New Roman" w:cs="Times New Roman"/>
          <w:sz w:val="24"/>
          <w:szCs w:val="24"/>
        </w:rPr>
        <w:tab/>
      </w:r>
      <w:r w:rsidRPr="00F861AE">
        <w:rPr>
          <w:rFonts w:ascii="Times New Roman" w:hAnsi="Times New Roman" w:cs="Times New Roman"/>
          <w:i/>
          <w:sz w:val="24"/>
          <w:szCs w:val="24"/>
        </w:rPr>
        <w:t>v tom:</w:t>
      </w:r>
      <w:r w:rsidRPr="00F861AE">
        <w:rPr>
          <w:rFonts w:ascii="Times New Roman" w:hAnsi="Times New Roman" w:cs="Times New Roman"/>
          <w:sz w:val="24"/>
          <w:szCs w:val="24"/>
        </w:rPr>
        <w:t xml:space="preserve"> výzbrojní materiál (513901)</w:t>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82 872,50 Kč</w:t>
      </w:r>
    </w:p>
    <w:p w14:paraId="2C17A0EA" w14:textId="77777777" w:rsidR="00F861AE" w:rsidRPr="00F861AE" w:rsidRDefault="00F861AE" w:rsidP="00E57ABD">
      <w:pPr>
        <w:spacing w:after="0" w:line="240" w:lineRule="auto"/>
        <w:ind w:left="1418"/>
        <w:rPr>
          <w:rFonts w:ascii="Times New Roman" w:hAnsi="Times New Roman" w:cs="Times New Roman"/>
          <w:sz w:val="24"/>
          <w:szCs w:val="24"/>
        </w:rPr>
      </w:pPr>
      <w:r w:rsidRPr="00F861AE">
        <w:rPr>
          <w:rFonts w:ascii="Times New Roman" w:hAnsi="Times New Roman" w:cs="Times New Roman"/>
          <w:sz w:val="24"/>
          <w:szCs w:val="24"/>
        </w:rPr>
        <w:t>ženijní materiál (513904)</w:t>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217 493,03 Kč</w:t>
      </w:r>
    </w:p>
    <w:p w14:paraId="218502E8" w14:textId="77777777" w:rsidR="00F861AE" w:rsidRPr="00F861AE" w:rsidRDefault="00F861AE" w:rsidP="0084500E">
      <w:pPr>
        <w:spacing w:after="0" w:line="240" w:lineRule="auto"/>
        <w:rPr>
          <w:rFonts w:ascii="Times New Roman" w:hAnsi="Times New Roman" w:cs="Times New Roman"/>
          <w:sz w:val="24"/>
          <w:szCs w:val="24"/>
        </w:rPr>
      </w:pPr>
      <w:r w:rsidRPr="00F861AE">
        <w:rPr>
          <w:rFonts w:ascii="Times New Roman" w:hAnsi="Times New Roman" w:cs="Times New Roman"/>
          <w:sz w:val="24"/>
          <w:szCs w:val="24"/>
        </w:rPr>
        <w:t xml:space="preserve">                       spojovací materiál (513906)</w:t>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271 196,53 Kč</w:t>
      </w:r>
    </w:p>
    <w:p w14:paraId="06CD4637" w14:textId="77777777" w:rsidR="00F861AE" w:rsidRPr="00F861AE" w:rsidRDefault="00F861AE" w:rsidP="0084500E">
      <w:pPr>
        <w:spacing w:after="0" w:line="240" w:lineRule="auto"/>
        <w:rPr>
          <w:rFonts w:ascii="Times New Roman" w:hAnsi="Times New Roman" w:cs="Times New Roman"/>
          <w:sz w:val="24"/>
          <w:szCs w:val="24"/>
        </w:rPr>
      </w:pPr>
      <w:r w:rsidRPr="00F861AE">
        <w:rPr>
          <w:rFonts w:ascii="Times New Roman" w:hAnsi="Times New Roman" w:cs="Times New Roman"/>
          <w:sz w:val="24"/>
          <w:szCs w:val="24"/>
        </w:rPr>
        <w:tab/>
      </w:r>
      <w:r w:rsidRPr="00F861AE">
        <w:rPr>
          <w:rFonts w:ascii="Times New Roman" w:hAnsi="Times New Roman" w:cs="Times New Roman"/>
          <w:sz w:val="24"/>
          <w:szCs w:val="24"/>
        </w:rPr>
        <w:tab/>
        <w:t>chemický materiál (513907)</w:t>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211 292,64 Kč</w:t>
      </w:r>
    </w:p>
    <w:p w14:paraId="0C0B6DD9" w14:textId="77777777" w:rsidR="00F861AE" w:rsidRPr="00F861AE" w:rsidRDefault="00F861AE" w:rsidP="0084500E">
      <w:pPr>
        <w:spacing w:after="0" w:line="240" w:lineRule="auto"/>
        <w:rPr>
          <w:rFonts w:ascii="Times New Roman" w:hAnsi="Times New Roman" w:cs="Times New Roman"/>
          <w:sz w:val="24"/>
          <w:szCs w:val="24"/>
        </w:rPr>
      </w:pPr>
      <w:r w:rsidRPr="00F861AE">
        <w:rPr>
          <w:rFonts w:ascii="Times New Roman" w:hAnsi="Times New Roman" w:cs="Times New Roman"/>
          <w:sz w:val="24"/>
          <w:szCs w:val="24"/>
        </w:rPr>
        <w:t xml:space="preserve">   </w:t>
      </w:r>
      <w:r w:rsidRPr="00F861AE">
        <w:rPr>
          <w:rFonts w:ascii="Times New Roman" w:hAnsi="Times New Roman" w:cs="Times New Roman"/>
          <w:sz w:val="24"/>
          <w:szCs w:val="24"/>
        </w:rPr>
        <w:tab/>
      </w:r>
      <w:r w:rsidRPr="00F861AE">
        <w:rPr>
          <w:rFonts w:ascii="Times New Roman" w:hAnsi="Times New Roman" w:cs="Times New Roman"/>
          <w:sz w:val="24"/>
          <w:szCs w:val="24"/>
        </w:rPr>
        <w:tab/>
        <w:t>automobilní materiál (513908)</w:t>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4 518 652,25 Kč</w:t>
      </w:r>
    </w:p>
    <w:p w14:paraId="2D81C459" w14:textId="77777777" w:rsidR="00F861AE" w:rsidRPr="00F861AE" w:rsidRDefault="00F861AE" w:rsidP="0084500E">
      <w:pPr>
        <w:spacing w:after="0" w:line="240" w:lineRule="auto"/>
        <w:rPr>
          <w:rFonts w:ascii="Times New Roman" w:hAnsi="Times New Roman" w:cs="Times New Roman"/>
          <w:sz w:val="24"/>
          <w:szCs w:val="24"/>
        </w:rPr>
      </w:pPr>
      <w:r w:rsidRPr="00F861AE">
        <w:rPr>
          <w:rFonts w:ascii="Times New Roman" w:hAnsi="Times New Roman" w:cs="Times New Roman"/>
          <w:sz w:val="24"/>
          <w:szCs w:val="24"/>
        </w:rPr>
        <w:tab/>
      </w:r>
      <w:r w:rsidRPr="00F861AE">
        <w:rPr>
          <w:rFonts w:ascii="Times New Roman" w:hAnsi="Times New Roman" w:cs="Times New Roman"/>
          <w:sz w:val="24"/>
          <w:szCs w:val="24"/>
        </w:rPr>
        <w:tab/>
        <w:t>osvětový materiál (513010)</w:t>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252 589,45 Kč</w:t>
      </w:r>
    </w:p>
    <w:p w14:paraId="66564BBE" w14:textId="77777777" w:rsidR="00F861AE" w:rsidRPr="00F861AE" w:rsidRDefault="00F861AE" w:rsidP="00E57ABD">
      <w:pPr>
        <w:spacing w:after="0" w:line="240" w:lineRule="auto"/>
        <w:ind w:left="1418"/>
        <w:rPr>
          <w:rFonts w:ascii="Times New Roman" w:hAnsi="Times New Roman" w:cs="Times New Roman"/>
          <w:sz w:val="24"/>
          <w:szCs w:val="24"/>
        </w:rPr>
      </w:pPr>
      <w:r w:rsidRPr="00F861AE">
        <w:rPr>
          <w:rFonts w:ascii="Times New Roman" w:hAnsi="Times New Roman" w:cs="Times New Roman"/>
          <w:sz w:val="24"/>
          <w:szCs w:val="24"/>
        </w:rPr>
        <w:t>výstrojní materiál (513912)</w:t>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528 732,74 Kč</w:t>
      </w:r>
    </w:p>
    <w:p w14:paraId="17A4A7D2" w14:textId="77777777" w:rsidR="00F861AE" w:rsidRPr="00F861AE" w:rsidRDefault="00F861AE" w:rsidP="00E57ABD">
      <w:pPr>
        <w:spacing w:after="0" w:line="240" w:lineRule="auto"/>
        <w:ind w:left="1418"/>
        <w:rPr>
          <w:rFonts w:ascii="Times New Roman" w:hAnsi="Times New Roman" w:cs="Times New Roman"/>
          <w:sz w:val="24"/>
          <w:szCs w:val="24"/>
        </w:rPr>
      </w:pPr>
      <w:r w:rsidRPr="00F861AE">
        <w:rPr>
          <w:rFonts w:ascii="Times New Roman" w:hAnsi="Times New Roman" w:cs="Times New Roman"/>
          <w:sz w:val="24"/>
          <w:szCs w:val="24"/>
        </w:rPr>
        <w:t>proviantní materiál (513913)</w:t>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42 627,90 Kč</w:t>
      </w:r>
    </w:p>
    <w:p w14:paraId="22C6D711" w14:textId="77777777" w:rsidR="00F861AE" w:rsidRPr="00F861AE" w:rsidRDefault="00F861AE" w:rsidP="00E57ABD">
      <w:pPr>
        <w:spacing w:after="0" w:line="240" w:lineRule="auto"/>
        <w:ind w:left="1418"/>
        <w:rPr>
          <w:rFonts w:ascii="Times New Roman" w:hAnsi="Times New Roman" w:cs="Times New Roman"/>
          <w:sz w:val="24"/>
          <w:szCs w:val="24"/>
        </w:rPr>
      </w:pPr>
      <w:r w:rsidRPr="00F861AE">
        <w:rPr>
          <w:rFonts w:ascii="Times New Roman" w:hAnsi="Times New Roman" w:cs="Times New Roman"/>
          <w:sz w:val="24"/>
          <w:szCs w:val="24"/>
        </w:rPr>
        <w:lastRenderedPageBreak/>
        <w:t>zdravotnický materiál (513916)</w:t>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438 834,85 Kč</w:t>
      </w:r>
    </w:p>
    <w:p w14:paraId="41356E5C" w14:textId="77777777" w:rsidR="00F861AE" w:rsidRPr="00F861AE" w:rsidRDefault="00F861AE" w:rsidP="00E57ABD">
      <w:pPr>
        <w:spacing w:after="0" w:line="240" w:lineRule="auto"/>
        <w:ind w:left="1418"/>
        <w:rPr>
          <w:rFonts w:ascii="Times New Roman" w:hAnsi="Times New Roman" w:cs="Times New Roman"/>
          <w:sz w:val="24"/>
          <w:szCs w:val="24"/>
        </w:rPr>
      </w:pPr>
      <w:r w:rsidRPr="00F861AE">
        <w:rPr>
          <w:rFonts w:ascii="Times New Roman" w:hAnsi="Times New Roman" w:cs="Times New Roman"/>
          <w:sz w:val="24"/>
          <w:szCs w:val="24"/>
        </w:rPr>
        <w:t>stavebně ubytovací materiál (513918)</w:t>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1 071 732,17 Kč</w:t>
      </w:r>
    </w:p>
    <w:p w14:paraId="39D78854" w14:textId="77777777" w:rsidR="00F861AE" w:rsidRPr="00F861AE" w:rsidRDefault="00F861AE" w:rsidP="00E57ABD">
      <w:pPr>
        <w:spacing w:after="0" w:line="240" w:lineRule="auto"/>
        <w:ind w:left="1418"/>
        <w:rPr>
          <w:rFonts w:ascii="Times New Roman" w:hAnsi="Times New Roman" w:cs="Times New Roman"/>
          <w:sz w:val="24"/>
          <w:szCs w:val="24"/>
        </w:rPr>
      </w:pPr>
      <w:r w:rsidRPr="00F861AE">
        <w:rPr>
          <w:rFonts w:ascii="Times New Roman" w:hAnsi="Times New Roman" w:cs="Times New Roman"/>
          <w:sz w:val="24"/>
          <w:szCs w:val="24"/>
        </w:rPr>
        <w:t>foto a kriminalistická technika (513920)</w:t>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4 765,60 Kč</w:t>
      </w:r>
    </w:p>
    <w:p w14:paraId="1C95CE3E" w14:textId="77777777" w:rsidR="00F861AE" w:rsidRPr="00F861AE" w:rsidRDefault="00F861AE" w:rsidP="00E57ABD">
      <w:pPr>
        <w:spacing w:after="0" w:line="240" w:lineRule="auto"/>
        <w:ind w:left="1418"/>
        <w:rPr>
          <w:rFonts w:ascii="Times New Roman" w:hAnsi="Times New Roman" w:cs="Times New Roman"/>
          <w:sz w:val="24"/>
          <w:szCs w:val="24"/>
        </w:rPr>
      </w:pPr>
      <w:r w:rsidRPr="00F861AE">
        <w:rPr>
          <w:rFonts w:ascii="Times New Roman" w:hAnsi="Times New Roman" w:cs="Times New Roman"/>
          <w:sz w:val="24"/>
          <w:szCs w:val="24"/>
        </w:rPr>
        <w:t>výpočetní technika (513921)</w:t>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331 064,37 Kč</w:t>
      </w:r>
    </w:p>
    <w:p w14:paraId="3A15DE31" w14:textId="77777777" w:rsidR="00F861AE" w:rsidRPr="00F861AE" w:rsidRDefault="00F861AE" w:rsidP="00E57ABD">
      <w:pPr>
        <w:spacing w:after="0" w:line="240" w:lineRule="auto"/>
        <w:ind w:left="1418"/>
        <w:rPr>
          <w:rFonts w:ascii="Times New Roman" w:hAnsi="Times New Roman" w:cs="Times New Roman"/>
          <w:sz w:val="24"/>
          <w:szCs w:val="24"/>
        </w:rPr>
      </w:pPr>
      <w:r w:rsidRPr="00F861AE">
        <w:rPr>
          <w:rFonts w:ascii="Times New Roman" w:hAnsi="Times New Roman" w:cs="Times New Roman"/>
          <w:sz w:val="24"/>
          <w:szCs w:val="24"/>
        </w:rPr>
        <w:t>nástrahová technika (513922)</w:t>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1 882,00 Kč</w:t>
      </w:r>
    </w:p>
    <w:p w14:paraId="73F9C415" w14:textId="77777777" w:rsidR="00F861AE" w:rsidRPr="00F861AE" w:rsidRDefault="00F861AE" w:rsidP="00E57ABD">
      <w:pPr>
        <w:spacing w:after="0" w:line="240" w:lineRule="auto"/>
        <w:ind w:left="1418"/>
        <w:rPr>
          <w:rFonts w:ascii="Times New Roman" w:hAnsi="Times New Roman" w:cs="Times New Roman"/>
          <w:sz w:val="24"/>
          <w:szCs w:val="24"/>
        </w:rPr>
      </w:pPr>
      <w:r w:rsidRPr="00F861AE">
        <w:rPr>
          <w:rFonts w:ascii="Times New Roman" w:hAnsi="Times New Roman" w:cs="Times New Roman"/>
          <w:sz w:val="24"/>
          <w:szCs w:val="24"/>
        </w:rPr>
        <w:t>technické plyny (513925)</w:t>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14 994,31 Kč</w:t>
      </w:r>
    </w:p>
    <w:p w14:paraId="4FE44201" w14:textId="77777777" w:rsidR="00F861AE" w:rsidRPr="00F861AE" w:rsidRDefault="00F861AE" w:rsidP="00E57ABD">
      <w:pPr>
        <w:spacing w:after="0" w:line="240" w:lineRule="auto"/>
        <w:ind w:left="1418"/>
        <w:rPr>
          <w:rFonts w:ascii="Times New Roman" w:hAnsi="Times New Roman" w:cs="Times New Roman"/>
          <w:sz w:val="24"/>
          <w:szCs w:val="24"/>
        </w:rPr>
      </w:pPr>
      <w:r w:rsidRPr="00F861AE">
        <w:rPr>
          <w:rFonts w:ascii="Times New Roman" w:hAnsi="Times New Roman" w:cs="Times New Roman"/>
          <w:sz w:val="24"/>
          <w:szCs w:val="24"/>
        </w:rPr>
        <w:t>spotřební materiál (513990)</w:t>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1 000,00 Kč</w:t>
      </w:r>
    </w:p>
    <w:p w14:paraId="02C4FB41" w14:textId="77777777" w:rsidR="00F861AE" w:rsidRPr="00F861AE" w:rsidRDefault="00F861AE" w:rsidP="0084500E">
      <w:pPr>
        <w:spacing w:after="0" w:line="240" w:lineRule="auto"/>
        <w:rPr>
          <w:rFonts w:ascii="Times New Roman" w:hAnsi="Times New Roman" w:cs="Times New Roman"/>
          <w:b/>
          <w:sz w:val="24"/>
          <w:szCs w:val="24"/>
        </w:rPr>
      </w:pPr>
      <w:r w:rsidRPr="00F861AE">
        <w:rPr>
          <w:rFonts w:ascii="Times New Roman" w:hAnsi="Times New Roman" w:cs="Times New Roman"/>
          <w:b/>
          <w:i/>
          <w:iCs/>
          <w:sz w:val="24"/>
          <w:szCs w:val="24"/>
        </w:rPr>
        <w:t>Nákup vody, paliv a energie</w:t>
      </w:r>
      <w:r w:rsidRPr="00F861AE">
        <w:rPr>
          <w:rFonts w:ascii="Times New Roman" w:hAnsi="Times New Roman" w:cs="Times New Roman"/>
          <w:b/>
          <w:sz w:val="24"/>
          <w:szCs w:val="24"/>
        </w:rPr>
        <w:t xml:space="preserve"> (515)</w:t>
      </w:r>
      <w:r w:rsidRPr="00F861AE">
        <w:rPr>
          <w:rFonts w:ascii="Times New Roman" w:hAnsi="Times New Roman" w:cs="Times New Roman"/>
          <w:b/>
          <w:sz w:val="24"/>
          <w:szCs w:val="24"/>
        </w:rPr>
        <w:tab/>
      </w:r>
      <w:r w:rsidRPr="00F861AE">
        <w:rPr>
          <w:rFonts w:ascii="Times New Roman" w:hAnsi="Times New Roman" w:cs="Times New Roman"/>
          <w:b/>
          <w:sz w:val="24"/>
          <w:szCs w:val="24"/>
        </w:rPr>
        <w:tab/>
      </w:r>
      <w:r w:rsidRPr="00F861AE">
        <w:rPr>
          <w:rFonts w:ascii="Times New Roman" w:hAnsi="Times New Roman" w:cs="Times New Roman"/>
          <w:b/>
          <w:sz w:val="24"/>
          <w:szCs w:val="24"/>
        </w:rPr>
        <w:tab/>
      </w:r>
      <w:r w:rsidRPr="00F861AE">
        <w:rPr>
          <w:rFonts w:ascii="Times New Roman" w:hAnsi="Times New Roman" w:cs="Times New Roman"/>
          <w:b/>
          <w:sz w:val="24"/>
          <w:szCs w:val="24"/>
        </w:rPr>
        <w:tab/>
      </w:r>
      <w:r w:rsidRPr="00F861AE">
        <w:rPr>
          <w:rFonts w:ascii="Times New Roman" w:hAnsi="Times New Roman" w:cs="Times New Roman"/>
          <w:b/>
          <w:sz w:val="24"/>
          <w:szCs w:val="24"/>
        </w:rPr>
        <w:tab/>
      </w:r>
      <w:r w:rsidRPr="00F861AE">
        <w:rPr>
          <w:rFonts w:ascii="Times New Roman" w:hAnsi="Times New Roman" w:cs="Times New Roman"/>
          <w:b/>
          <w:sz w:val="24"/>
          <w:szCs w:val="24"/>
        </w:rPr>
        <w:tab/>
        <w:t xml:space="preserve"> 11 091 179,02 Kč</w:t>
      </w:r>
    </w:p>
    <w:p w14:paraId="59E7ACC0" w14:textId="77777777" w:rsidR="00F861AE" w:rsidRPr="00F861AE" w:rsidRDefault="00F861AE" w:rsidP="00E57ABD">
      <w:pPr>
        <w:spacing w:after="0" w:line="240" w:lineRule="auto"/>
        <w:ind w:left="709"/>
        <w:rPr>
          <w:rFonts w:ascii="Times New Roman" w:hAnsi="Times New Roman" w:cs="Times New Roman"/>
          <w:sz w:val="24"/>
          <w:szCs w:val="24"/>
        </w:rPr>
      </w:pPr>
      <w:r w:rsidRPr="00F861AE">
        <w:rPr>
          <w:rFonts w:ascii="Times New Roman" w:hAnsi="Times New Roman" w:cs="Times New Roman"/>
          <w:i/>
          <w:sz w:val="24"/>
          <w:szCs w:val="24"/>
        </w:rPr>
        <w:t>v tom:</w:t>
      </w:r>
      <w:r w:rsidRPr="00F861AE">
        <w:rPr>
          <w:rFonts w:ascii="Times New Roman" w:hAnsi="Times New Roman" w:cs="Times New Roman"/>
          <w:sz w:val="24"/>
          <w:szCs w:val="24"/>
        </w:rPr>
        <w:t xml:space="preserve"> studená voda (515100)</w:t>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211 683,00 Kč</w:t>
      </w:r>
    </w:p>
    <w:p w14:paraId="27DB2E2D" w14:textId="77777777" w:rsidR="00F861AE" w:rsidRPr="00F861AE" w:rsidRDefault="00F861AE" w:rsidP="00734C5D">
      <w:pPr>
        <w:spacing w:after="0" w:line="240" w:lineRule="auto"/>
        <w:ind w:left="1418"/>
        <w:rPr>
          <w:rFonts w:ascii="Times New Roman" w:hAnsi="Times New Roman" w:cs="Times New Roman"/>
          <w:sz w:val="24"/>
          <w:szCs w:val="24"/>
        </w:rPr>
      </w:pPr>
      <w:r w:rsidRPr="00F861AE">
        <w:rPr>
          <w:rFonts w:ascii="Times New Roman" w:hAnsi="Times New Roman" w:cs="Times New Roman"/>
          <w:sz w:val="24"/>
          <w:szCs w:val="24"/>
        </w:rPr>
        <w:t>plyn (515300)</w:t>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772 337,49 Kč</w:t>
      </w:r>
    </w:p>
    <w:p w14:paraId="1E873876" w14:textId="77777777" w:rsidR="00F861AE" w:rsidRPr="00F861AE" w:rsidRDefault="00F861AE" w:rsidP="00734C5D">
      <w:pPr>
        <w:spacing w:after="0" w:line="240" w:lineRule="auto"/>
        <w:ind w:left="1418"/>
        <w:rPr>
          <w:rFonts w:ascii="Times New Roman" w:hAnsi="Times New Roman" w:cs="Times New Roman"/>
          <w:sz w:val="24"/>
          <w:szCs w:val="24"/>
        </w:rPr>
      </w:pPr>
      <w:r w:rsidRPr="00F861AE">
        <w:rPr>
          <w:rFonts w:ascii="Times New Roman" w:hAnsi="Times New Roman" w:cs="Times New Roman"/>
          <w:sz w:val="24"/>
          <w:szCs w:val="24"/>
        </w:rPr>
        <w:t>elektrická energie (515400)</w:t>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1 557 536,45 Kč</w:t>
      </w:r>
    </w:p>
    <w:p w14:paraId="448DBE9D" w14:textId="77777777" w:rsidR="00F861AE" w:rsidRPr="00F861AE" w:rsidRDefault="00F861AE" w:rsidP="00734C5D">
      <w:pPr>
        <w:spacing w:after="0" w:line="240" w:lineRule="auto"/>
        <w:ind w:left="1418"/>
        <w:rPr>
          <w:rFonts w:ascii="Times New Roman" w:hAnsi="Times New Roman" w:cs="Times New Roman"/>
          <w:sz w:val="24"/>
          <w:szCs w:val="24"/>
        </w:rPr>
      </w:pPr>
      <w:r w:rsidRPr="00F861AE">
        <w:rPr>
          <w:rFonts w:ascii="Times New Roman" w:hAnsi="Times New Roman" w:cs="Times New Roman"/>
          <w:sz w:val="24"/>
          <w:szCs w:val="24"/>
        </w:rPr>
        <w:t>pohonné hmoty a maziva (5156)</w:t>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8 447 074,08 Kč</w:t>
      </w:r>
    </w:p>
    <w:p w14:paraId="0CD66C46" w14:textId="77777777" w:rsidR="00F861AE" w:rsidRPr="00F861AE" w:rsidRDefault="00F861AE" w:rsidP="00734C5D">
      <w:pPr>
        <w:spacing w:after="0" w:line="240" w:lineRule="auto"/>
        <w:ind w:left="1418"/>
        <w:rPr>
          <w:rFonts w:ascii="Times New Roman" w:hAnsi="Times New Roman" w:cs="Times New Roman"/>
          <w:sz w:val="24"/>
          <w:szCs w:val="24"/>
        </w:rPr>
      </w:pPr>
      <w:r w:rsidRPr="00F861AE">
        <w:rPr>
          <w:rFonts w:ascii="Times New Roman" w:hAnsi="Times New Roman" w:cs="Times New Roman"/>
          <w:sz w:val="24"/>
          <w:szCs w:val="24"/>
        </w:rPr>
        <w:t>pevná paliva (515500)</w:t>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102 548,00 Kč</w:t>
      </w:r>
    </w:p>
    <w:p w14:paraId="190467BD" w14:textId="77777777" w:rsidR="00F861AE" w:rsidRPr="00F861AE" w:rsidRDefault="00F861AE" w:rsidP="0084500E">
      <w:pPr>
        <w:spacing w:after="0" w:line="240" w:lineRule="auto"/>
        <w:rPr>
          <w:rFonts w:ascii="Times New Roman" w:hAnsi="Times New Roman" w:cs="Times New Roman"/>
          <w:b/>
          <w:sz w:val="24"/>
          <w:szCs w:val="24"/>
        </w:rPr>
      </w:pPr>
      <w:r w:rsidRPr="00F861AE">
        <w:rPr>
          <w:rFonts w:ascii="Times New Roman" w:hAnsi="Times New Roman" w:cs="Times New Roman"/>
          <w:b/>
          <w:i/>
          <w:iCs/>
          <w:sz w:val="24"/>
          <w:szCs w:val="24"/>
        </w:rPr>
        <w:t>Nákup služeb</w:t>
      </w:r>
      <w:r w:rsidRPr="00F861AE">
        <w:rPr>
          <w:rFonts w:ascii="Times New Roman" w:hAnsi="Times New Roman" w:cs="Times New Roman"/>
          <w:b/>
          <w:sz w:val="24"/>
          <w:szCs w:val="24"/>
        </w:rPr>
        <w:t xml:space="preserve"> (516)</w:t>
      </w:r>
      <w:r w:rsidRPr="00F861AE">
        <w:rPr>
          <w:rFonts w:ascii="Times New Roman" w:hAnsi="Times New Roman" w:cs="Times New Roman"/>
          <w:b/>
          <w:sz w:val="24"/>
          <w:szCs w:val="24"/>
        </w:rPr>
        <w:tab/>
      </w:r>
      <w:r w:rsidRPr="00F861AE">
        <w:rPr>
          <w:rFonts w:ascii="Times New Roman" w:hAnsi="Times New Roman" w:cs="Times New Roman"/>
          <w:b/>
          <w:sz w:val="24"/>
          <w:szCs w:val="24"/>
        </w:rPr>
        <w:tab/>
      </w:r>
      <w:r w:rsidRPr="00F861AE">
        <w:rPr>
          <w:rFonts w:ascii="Times New Roman" w:hAnsi="Times New Roman" w:cs="Times New Roman"/>
          <w:b/>
          <w:sz w:val="24"/>
          <w:szCs w:val="24"/>
        </w:rPr>
        <w:tab/>
      </w:r>
      <w:r w:rsidRPr="00F861AE">
        <w:rPr>
          <w:rFonts w:ascii="Times New Roman" w:hAnsi="Times New Roman" w:cs="Times New Roman"/>
          <w:b/>
          <w:sz w:val="24"/>
          <w:szCs w:val="24"/>
        </w:rPr>
        <w:tab/>
      </w:r>
      <w:r w:rsidRPr="00F861AE">
        <w:rPr>
          <w:rFonts w:ascii="Times New Roman" w:hAnsi="Times New Roman" w:cs="Times New Roman"/>
          <w:b/>
          <w:sz w:val="24"/>
          <w:szCs w:val="24"/>
        </w:rPr>
        <w:tab/>
      </w:r>
      <w:r w:rsidRPr="00F861AE">
        <w:rPr>
          <w:rFonts w:ascii="Times New Roman" w:hAnsi="Times New Roman" w:cs="Times New Roman"/>
          <w:b/>
          <w:sz w:val="24"/>
          <w:szCs w:val="24"/>
        </w:rPr>
        <w:tab/>
      </w:r>
      <w:r w:rsidRPr="00F861AE">
        <w:rPr>
          <w:rFonts w:ascii="Times New Roman" w:hAnsi="Times New Roman" w:cs="Times New Roman"/>
          <w:b/>
          <w:sz w:val="24"/>
          <w:szCs w:val="24"/>
        </w:rPr>
        <w:tab/>
      </w:r>
      <w:r w:rsidRPr="00F861AE">
        <w:rPr>
          <w:rFonts w:ascii="Times New Roman" w:hAnsi="Times New Roman" w:cs="Times New Roman"/>
          <w:b/>
          <w:sz w:val="24"/>
          <w:szCs w:val="24"/>
        </w:rPr>
        <w:tab/>
        <w:t xml:space="preserve">   9 867 429,02 Kč</w:t>
      </w:r>
    </w:p>
    <w:p w14:paraId="590C7AE0" w14:textId="77777777" w:rsidR="00F861AE" w:rsidRPr="00F861AE" w:rsidRDefault="00F861AE" w:rsidP="0084500E">
      <w:pPr>
        <w:spacing w:after="0" w:line="240" w:lineRule="auto"/>
        <w:rPr>
          <w:rFonts w:ascii="Times New Roman" w:hAnsi="Times New Roman" w:cs="Times New Roman"/>
          <w:sz w:val="24"/>
          <w:szCs w:val="24"/>
        </w:rPr>
      </w:pPr>
      <w:r w:rsidRPr="00F861AE">
        <w:rPr>
          <w:rFonts w:ascii="Times New Roman" w:hAnsi="Times New Roman" w:cs="Times New Roman"/>
          <w:i/>
          <w:sz w:val="24"/>
          <w:szCs w:val="24"/>
        </w:rPr>
        <w:t>z toho:</w:t>
      </w:r>
      <w:r w:rsidRPr="00F861AE">
        <w:rPr>
          <w:rFonts w:ascii="Times New Roman" w:hAnsi="Times New Roman" w:cs="Times New Roman"/>
          <w:sz w:val="24"/>
          <w:szCs w:val="24"/>
        </w:rPr>
        <w:t xml:space="preserve"> služby telekomunikací a radiokomunikací (5162)</w:t>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725 114,37 Kč</w:t>
      </w:r>
    </w:p>
    <w:p w14:paraId="4ED2CC93" w14:textId="77777777" w:rsidR="00F861AE" w:rsidRPr="00F861AE" w:rsidRDefault="00F861AE" w:rsidP="00734C5D">
      <w:pPr>
        <w:spacing w:after="0" w:line="240" w:lineRule="auto"/>
        <w:ind w:left="1418" w:hanging="709"/>
        <w:rPr>
          <w:rFonts w:ascii="Times New Roman" w:hAnsi="Times New Roman" w:cs="Times New Roman"/>
          <w:sz w:val="24"/>
          <w:szCs w:val="24"/>
        </w:rPr>
      </w:pPr>
      <w:r w:rsidRPr="00F861AE">
        <w:rPr>
          <w:rFonts w:ascii="Times New Roman" w:hAnsi="Times New Roman" w:cs="Times New Roman"/>
          <w:sz w:val="24"/>
          <w:szCs w:val="24"/>
        </w:rPr>
        <w:t>služby školení</w:t>
      </w:r>
      <w:r w:rsidRPr="00F861AE">
        <w:rPr>
          <w:rFonts w:ascii="Times New Roman" w:hAnsi="Times New Roman" w:cs="Times New Roman"/>
          <w:sz w:val="24"/>
          <w:szCs w:val="24"/>
        </w:rPr>
        <w:tab/>
        <w:t>a vzdělávání (5167)</w:t>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2 680 419,67 Kč </w:t>
      </w:r>
    </w:p>
    <w:p w14:paraId="07FEFE25" w14:textId="77777777" w:rsidR="00F861AE" w:rsidRPr="00F861AE" w:rsidRDefault="00F861AE" w:rsidP="00734C5D">
      <w:pPr>
        <w:spacing w:after="0" w:line="240" w:lineRule="auto"/>
        <w:ind w:left="1418" w:hanging="709"/>
        <w:rPr>
          <w:rFonts w:ascii="Times New Roman" w:hAnsi="Times New Roman" w:cs="Times New Roman"/>
          <w:sz w:val="24"/>
          <w:szCs w:val="24"/>
        </w:rPr>
      </w:pPr>
      <w:r w:rsidRPr="00F861AE">
        <w:rPr>
          <w:rFonts w:ascii="Times New Roman" w:hAnsi="Times New Roman" w:cs="Times New Roman"/>
          <w:sz w:val="24"/>
          <w:szCs w:val="24"/>
        </w:rPr>
        <w:t>služby zpracování dat (5168)</w:t>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w:t>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1 402 964,49 Kč</w:t>
      </w:r>
    </w:p>
    <w:p w14:paraId="5C6883A4" w14:textId="77777777" w:rsidR="00F861AE" w:rsidRPr="00F861AE" w:rsidRDefault="00F861AE" w:rsidP="00734C5D">
      <w:pPr>
        <w:spacing w:after="0" w:line="240" w:lineRule="auto"/>
        <w:ind w:left="1418" w:hanging="709"/>
        <w:rPr>
          <w:rFonts w:ascii="Times New Roman" w:hAnsi="Times New Roman" w:cs="Times New Roman"/>
          <w:sz w:val="24"/>
          <w:szCs w:val="24"/>
        </w:rPr>
      </w:pPr>
      <w:r w:rsidRPr="00F861AE">
        <w:rPr>
          <w:rFonts w:ascii="Times New Roman" w:hAnsi="Times New Roman" w:cs="Times New Roman"/>
          <w:sz w:val="24"/>
          <w:szCs w:val="24"/>
        </w:rPr>
        <w:t>nákup ostatních služeb (516*)</w:t>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9 867 429,02 Kč</w:t>
      </w:r>
    </w:p>
    <w:p w14:paraId="308F1F3E" w14:textId="77777777" w:rsidR="00F861AE" w:rsidRPr="00F861AE" w:rsidRDefault="00F861AE" w:rsidP="00734C5D">
      <w:pPr>
        <w:spacing w:after="0" w:line="240" w:lineRule="auto"/>
        <w:ind w:left="709"/>
        <w:rPr>
          <w:rFonts w:ascii="Times New Roman" w:hAnsi="Times New Roman" w:cs="Times New Roman"/>
          <w:sz w:val="24"/>
          <w:szCs w:val="24"/>
        </w:rPr>
      </w:pPr>
      <w:r w:rsidRPr="00F861AE">
        <w:rPr>
          <w:rFonts w:ascii="Times New Roman" w:hAnsi="Times New Roman" w:cs="Times New Roman"/>
          <w:i/>
          <w:sz w:val="24"/>
          <w:szCs w:val="24"/>
        </w:rPr>
        <w:t>v tom:</w:t>
      </w:r>
      <w:r w:rsidRPr="00F861AE">
        <w:rPr>
          <w:rFonts w:ascii="Times New Roman" w:hAnsi="Times New Roman" w:cs="Times New Roman"/>
          <w:sz w:val="24"/>
          <w:szCs w:val="24"/>
        </w:rPr>
        <w:tab/>
        <w:t>nákup služeb ženijního materiálu (516904)</w:t>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11 619,00 Kč</w:t>
      </w:r>
    </w:p>
    <w:p w14:paraId="7DAE603E" w14:textId="77777777" w:rsidR="00F861AE" w:rsidRPr="00F861AE" w:rsidRDefault="00F861AE" w:rsidP="00734C5D">
      <w:pPr>
        <w:spacing w:after="0" w:line="240" w:lineRule="auto"/>
        <w:ind w:left="1418"/>
        <w:rPr>
          <w:rFonts w:ascii="Times New Roman" w:hAnsi="Times New Roman" w:cs="Times New Roman"/>
          <w:sz w:val="24"/>
          <w:szCs w:val="24"/>
        </w:rPr>
      </w:pPr>
      <w:r w:rsidRPr="00F861AE">
        <w:rPr>
          <w:rFonts w:ascii="Times New Roman" w:hAnsi="Times New Roman" w:cs="Times New Roman"/>
          <w:sz w:val="24"/>
          <w:szCs w:val="24"/>
        </w:rPr>
        <w:t>nákup služeb spojovacího materiálu (516906)</w:t>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228 132,00 Kč</w:t>
      </w:r>
    </w:p>
    <w:p w14:paraId="25AF18BF" w14:textId="77777777" w:rsidR="00F861AE" w:rsidRPr="00F861AE" w:rsidRDefault="00F861AE" w:rsidP="00734C5D">
      <w:pPr>
        <w:spacing w:after="0" w:line="240" w:lineRule="auto"/>
        <w:ind w:left="1418"/>
        <w:rPr>
          <w:rFonts w:ascii="Times New Roman" w:hAnsi="Times New Roman" w:cs="Times New Roman"/>
          <w:sz w:val="24"/>
          <w:szCs w:val="24"/>
        </w:rPr>
      </w:pPr>
      <w:r w:rsidRPr="00F861AE">
        <w:rPr>
          <w:rFonts w:ascii="Times New Roman" w:hAnsi="Times New Roman" w:cs="Times New Roman"/>
          <w:sz w:val="24"/>
          <w:szCs w:val="24"/>
        </w:rPr>
        <w:t>nákup služeb chemického materiálu (516907)</w:t>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114 836,58 Kč</w:t>
      </w:r>
    </w:p>
    <w:p w14:paraId="4955125B" w14:textId="77777777" w:rsidR="00F861AE" w:rsidRPr="00F861AE" w:rsidRDefault="00F861AE" w:rsidP="00734C5D">
      <w:pPr>
        <w:spacing w:after="0" w:line="240" w:lineRule="auto"/>
        <w:ind w:left="1418"/>
        <w:rPr>
          <w:rFonts w:ascii="Times New Roman" w:hAnsi="Times New Roman" w:cs="Times New Roman"/>
          <w:sz w:val="24"/>
          <w:szCs w:val="24"/>
        </w:rPr>
      </w:pPr>
      <w:r w:rsidRPr="00F861AE">
        <w:rPr>
          <w:rFonts w:ascii="Times New Roman" w:hAnsi="Times New Roman" w:cs="Times New Roman"/>
          <w:sz w:val="24"/>
          <w:szCs w:val="24"/>
        </w:rPr>
        <w:t>nákup služeb automobilního materiálu (516908)</w:t>
      </w:r>
      <w:r w:rsidRPr="00F861AE">
        <w:rPr>
          <w:rFonts w:ascii="Times New Roman" w:hAnsi="Times New Roman" w:cs="Times New Roman"/>
          <w:sz w:val="24"/>
          <w:szCs w:val="24"/>
        </w:rPr>
        <w:tab/>
        <w:t xml:space="preserve">     </w:t>
      </w:r>
      <w:r w:rsidRPr="00F861AE">
        <w:rPr>
          <w:rFonts w:ascii="Times New Roman" w:hAnsi="Times New Roman" w:cs="Times New Roman"/>
          <w:sz w:val="24"/>
          <w:szCs w:val="24"/>
        </w:rPr>
        <w:tab/>
        <w:t xml:space="preserve">      766 218,62 Kč</w:t>
      </w:r>
    </w:p>
    <w:p w14:paraId="5FAE0506" w14:textId="77777777" w:rsidR="00F861AE" w:rsidRPr="00F861AE" w:rsidRDefault="00F861AE" w:rsidP="00734C5D">
      <w:pPr>
        <w:spacing w:after="0" w:line="240" w:lineRule="auto"/>
        <w:ind w:left="1418"/>
        <w:rPr>
          <w:rFonts w:ascii="Times New Roman" w:hAnsi="Times New Roman" w:cs="Times New Roman"/>
          <w:sz w:val="24"/>
          <w:szCs w:val="24"/>
        </w:rPr>
      </w:pPr>
      <w:r w:rsidRPr="00F861AE">
        <w:rPr>
          <w:rFonts w:ascii="Times New Roman" w:hAnsi="Times New Roman" w:cs="Times New Roman"/>
          <w:sz w:val="24"/>
          <w:szCs w:val="24"/>
        </w:rPr>
        <w:t>nákup služeb výstrojního materiálu (516912)</w:t>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112 122,25 Kč</w:t>
      </w:r>
    </w:p>
    <w:p w14:paraId="32039A76" w14:textId="77777777" w:rsidR="00F861AE" w:rsidRPr="00F861AE" w:rsidRDefault="00F861AE" w:rsidP="00734C5D">
      <w:pPr>
        <w:spacing w:after="0" w:line="240" w:lineRule="auto"/>
        <w:ind w:left="1418"/>
        <w:rPr>
          <w:rFonts w:ascii="Times New Roman" w:hAnsi="Times New Roman" w:cs="Times New Roman"/>
          <w:sz w:val="24"/>
          <w:szCs w:val="24"/>
        </w:rPr>
      </w:pPr>
      <w:r w:rsidRPr="00F861AE">
        <w:rPr>
          <w:rFonts w:ascii="Times New Roman" w:hAnsi="Times New Roman" w:cs="Times New Roman"/>
          <w:sz w:val="24"/>
          <w:szCs w:val="24"/>
        </w:rPr>
        <w:t>nákup služeb proviantního materiálu (516913)</w:t>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36 103,10 Kč</w:t>
      </w:r>
    </w:p>
    <w:p w14:paraId="4F496E31" w14:textId="77777777" w:rsidR="00F861AE" w:rsidRPr="00F861AE" w:rsidRDefault="00F861AE" w:rsidP="00734C5D">
      <w:pPr>
        <w:spacing w:after="0" w:line="240" w:lineRule="auto"/>
        <w:ind w:left="1418"/>
        <w:rPr>
          <w:rFonts w:ascii="Times New Roman" w:hAnsi="Times New Roman" w:cs="Times New Roman"/>
          <w:sz w:val="24"/>
          <w:szCs w:val="24"/>
        </w:rPr>
      </w:pPr>
      <w:r w:rsidRPr="00F861AE">
        <w:rPr>
          <w:rFonts w:ascii="Times New Roman" w:hAnsi="Times New Roman" w:cs="Times New Roman"/>
          <w:sz w:val="24"/>
          <w:szCs w:val="24"/>
        </w:rPr>
        <w:t>nákup služeb stavebně ubytovacího materiálu (516918)</w:t>
      </w:r>
      <w:r w:rsidRPr="00F861AE">
        <w:rPr>
          <w:rFonts w:ascii="Times New Roman" w:hAnsi="Times New Roman" w:cs="Times New Roman"/>
          <w:sz w:val="24"/>
          <w:szCs w:val="24"/>
        </w:rPr>
        <w:tab/>
        <w:t xml:space="preserve">      337 907,50 Kč</w:t>
      </w:r>
    </w:p>
    <w:p w14:paraId="4F153906" w14:textId="77777777" w:rsidR="00F861AE" w:rsidRPr="00F861AE" w:rsidRDefault="00F861AE" w:rsidP="00734C5D">
      <w:pPr>
        <w:spacing w:after="0" w:line="240" w:lineRule="auto"/>
        <w:ind w:left="1418"/>
        <w:rPr>
          <w:rFonts w:ascii="Times New Roman" w:hAnsi="Times New Roman" w:cs="Times New Roman"/>
          <w:sz w:val="24"/>
          <w:szCs w:val="24"/>
        </w:rPr>
      </w:pPr>
      <w:r w:rsidRPr="00F861AE">
        <w:rPr>
          <w:rFonts w:ascii="Times New Roman" w:hAnsi="Times New Roman" w:cs="Times New Roman"/>
          <w:sz w:val="24"/>
          <w:szCs w:val="24"/>
        </w:rPr>
        <w:t>nákup služeb pro výpočetní techniku (516921)</w:t>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219 549,91 Kč</w:t>
      </w:r>
    </w:p>
    <w:p w14:paraId="7C39723E" w14:textId="77777777" w:rsidR="00F861AE" w:rsidRPr="00F861AE" w:rsidRDefault="00F861AE" w:rsidP="00734C5D">
      <w:pPr>
        <w:spacing w:after="0" w:line="240" w:lineRule="auto"/>
        <w:ind w:left="1418"/>
        <w:rPr>
          <w:rFonts w:ascii="Times New Roman" w:hAnsi="Times New Roman" w:cs="Times New Roman"/>
          <w:sz w:val="24"/>
          <w:szCs w:val="24"/>
        </w:rPr>
      </w:pPr>
      <w:r w:rsidRPr="00F861AE">
        <w:rPr>
          <w:rFonts w:ascii="Times New Roman" w:hAnsi="Times New Roman" w:cs="Times New Roman"/>
          <w:sz w:val="24"/>
          <w:szCs w:val="24"/>
        </w:rPr>
        <w:t>revize zařízení</w:t>
      </w:r>
      <w:r w:rsidRPr="00F861AE">
        <w:rPr>
          <w:rFonts w:ascii="Times New Roman" w:hAnsi="Times New Roman" w:cs="Times New Roman"/>
          <w:sz w:val="24"/>
          <w:szCs w:val="24"/>
        </w:rPr>
        <w:tab/>
        <w:t>(516930)</w:t>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611 175,87 Kč</w:t>
      </w:r>
    </w:p>
    <w:p w14:paraId="42E0B746" w14:textId="77777777" w:rsidR="00F861AE" w:rsidRPr="00F861AE" w:rsidRDefault="00F861AE" w:rsidP="00734C5D">
      <w:pPr>
        <w:spacing w:after="0" w:line="240" w:lineRule="auto"/>
        <w:ind w:left="1418"/>
        <w:rPr>
          <w:rFonts w:ascii="Times New Roman" w:hAnsi="Times New Roman" w:cs="Times New Roman"/>
          <w:sz w:val="24"/>
          <w:szCs w:val="24"/>
        </w:rPr>
      </w:pPr>
      <w:r w:rsidRPr="00F861AE">
        <w:rPr>
          <w:rFonts w:ascii="Times New Roman" w:hAnsi="Times New Roman" w:cs="Times New Roman"/>
          <w:sz w:val="24"/>
          <w:szCs w:val="24"/>
        </w:rPr>
        <w:t>stravenky (516940)</w:t>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519 296,00 Kč</w:t>
      </w:r>
    </w:p>
    <w:p w14:paraId="41E3D0EC" w14:textId="77777777" w:rsidR="00F861AE" w:rsidRPr="00F861AE" w:rsidRDefault="00F861AE" w:rsidP="00734C5D">
      <w:pPr>
        <w:spacing w:after="0" w:line="240" w:lineRule="auto"/>
        <w:ind w:left="1418"/>
        <w:rPr>
          <w:rFonts w:ascii="Times New Roman" w:hAnsi="Times New Roman" w:cs="Times New Roman"/>
          <w:sz w:val="24"/>
          <w:szCs w:val="24"/>
        </w:rPr>
      </w:pPr>
      <w:r w:rsidRPr="00F861AE">
        <w:rPr>
          <w:rFonts w:ascii="Times New Roman" w:hAnsi="Times New Roman" w:cs="Times New Roman"/>
          <w:sz w:val="24"/>
          <w:szCs w:val="24"/>
        </w:rPr>
        <w:t>poplatky rozhlas a televize (516970)</w:t>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197 730,00 Kč</w:t>
      </w:r>
    </w:p>
    <w:p w14:paraId="5BD2B511" w14:textId="77777777" w:rsidR="00F861AE" w:rsidRPr="00F861AE" w:rsidRDefault="00F861AE" w:rsidP="00734C5D">
      <w:pPr>
        <w:spacing w:after="0" w:line="240" w:lineRule="auto"/>
        <w:ind w:left="1418"/>
        <w:rPr>
          <w:rFonts w:ascii="Times New Roman" w:hAnsi="Times New Roman" w:cs="Times New Roman"/>
          <w:sz w:val="24"/>
          <w:szCs w:val="24"/>
        </w:rPr>
      </w:pPr>
      <w:r w:rsidRPr="00F861AE">
        <w:rPr>
          <w:rFonts w:ascii="Times New Roman" w:hAnsi="Times New Roman" w:cs="Times New Roman"/>
          <w:sz w:val="24"/>
          <w:szCs w:val="24"/>
        </w:rPr>
        <w:t>stravování u cizích organizací (516981)</w:t>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145 821,00 Kč</w:t>
      </w:r>
    </w:p>
    <w:p w14:paraId="3D792405" w14:textId="77777777" w:rsidR="00F861AE" w:rsidRPr="00F861AE" w:rsidRDefault="00F861AE" w:rsidP="00734C5D">
      <w:pPr>
        <w:spacing w:after="0" w:line="240" w:lineRule="auto"/>
        <w:ind w:left="1418"/>
        <w:rPr>
          <w:rFonts w:ascii="Times New Roman" w:hAnsi="Times New Roman" w:cs="Times New Roman"/>
          <w:sz w:val="24"/>
          <w:szCs w:val="24"/>
        </w:rPr>
      </w:pPr>
      <w:r w:rsidRPr="00F861AE">
        <w:rPr>
          <w:rFonts w:ascii="Times New Roman" w:hAnsi="Times New Roman" w:cs="Times New Roman"/>
          <w:sz w:val="24"/>
          <w:szCs w:val="24"/>
        </w:rPr>
        <w:t>odpadové hospodářství (516984)</w:t>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330 481,96 Kč</w:t>
      </w:r>
    </w:p>
    <w:p w14:paraId="6B679B4C" w14:textId="77777777" w:rsidR="00F861AE" w:rsidRPr="00F861AE" w:rsidRDefault="00F861AE" w:rsidP="00734C5D">
      <w:pPr>
        <w:spacing w:after="0" w:line="240" w:lineRule="auto"/>
        <w:ind w:left="1418"/>
        <w:rPr>
          <w:rFonts w:ascii="Times New Roman" w:hAnsi="Times New Roman" w:cs="Times New Roman"/>
          <w:sz w:val="24"/>
          <w:szCs w:val="24"/>
        </w:rPr>
      </w:pPr>
      <w:r w:rsidRPr="00F861AE">
        <w:rPr>
          <w:rFonts w:ascii="Times New Roman" w:hAnsi="Times New Roman" w:cs="Times New Roman"/>
          <w:sz w:val="24"/>
          <w:szCs w:val="24"/>
        </w:rPr>
        <w:t>služební výcvik (516985)</w:t>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20 000,00 Kč</w:t>
      </w:r>
    </w:p>
    <w:p w14:paraId="00BD9764" w14:textId="77777777" w:rsidR="00F861AE" w:rsidRPr="00F861AE" w:rsidRDefault="00F861AE" w:rsidP="00734C5D">
      <w:pPr>
        <w:spacing w:after="0" w:line="240" w:lineRule="auto"/>
        <w:ind w:left="1418"/>
        <w:rPr>
          <w:rFonts w:ascii="Times New Roman" w:hAnsi="Times New Roman" w:cs="Times New Roman"/>
          <w:sz w:val="24"/>
          <w:szCs w:val="24"/>
        </w:rPr>
      </w:pPr>
      <w:r w:rsidRPr="00F861AE">
        <w:rPr>
          <w:rFonts w:ascii="Times New Roman" w:hAnsi="Times New Roman" w:cs="Times New Roman"/>
          <w:sz w:val="24"/>
          <w:szCs w:val="24"/>
        </w:rPr>
        <w:t>inzerce (516987)</w:t>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3 798,90 Kč</w:t>
      </w:r>
    </w:p>
    <w:p w14:paraId="046596A6" w14:textId="77777777" w:rsidR="00F861AE" w:rsidRPr="00F861AE" w:rsidRDefault="00F861AE" w:rsidP="00734C5D">
      <w:pPr>
        <w:spacing w:after="0" w:line="240" w:lineRule="auto"/>
        <w:ind w:left="1418"/>
        <w:rPr>
          <w:rFonts w:ascii="Times New Roman" w:hAnsi="Times New Roman" w:cs="Times New Roman"/>
          <w:sz w:val="24"/>
          <w:szCs w:val="24"/>
        </w:rPr>
      </w:pPr>
      <w:r w:rsidRPr="00F861AE">
        <w:rPr>
          <w:rFonts w:ascii="Times New Roman" w:hAnsi="Times New Roman" w:cs="Times New Roman"/>
          <w:sz w:val="24"/>
          <w:szCs w:val="24"/>
        </w:rPr>
        <w:t>dokumentace opravy (516989)</w:t>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34 343,06 Kč</w:t>
      </w:r>
    </w:p>
    <w:p w14:paraId="4850FE13" w14:textId="77777777" w:rsidR="00F861AE" w:rsidRPr="00F861AE" w:rsidRDefault="00F861AE" w:rsidP="00734C5D">
      <w:pPr>
        <w:spacing w:after="0" w:line="240" w:lineRule="auto"/>
        <w:ind w:left="1418"/>
        <w:rPr>
          <w:rFonts w:ascii="Times New Roman" w:hAnsi="Times New Roman" w:cs="Times New Roman"/>
          <w:sz w:val="24"/>
          <w:szCs w:val="24"/>
        </w:rPr>
      </w:pPr>
      <w:r w:rsidRPr="00F861AE">
        <w:rPr>
          <w:rFonts w:ascii="Times New Roman" w:hAnsi="Times New Roman" w:cs="Times New Roman"/>
          <w:sz w:val="24"/>
          <w:szCs w:val="24"/>
        </w:rPr>
        <w:t>služby jinde neuvedené (516990)</w:t>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1 319 097,52 Kč</w:t>
      </w:r>
    </w:p>
    <w:p w14:paraId="663004D6" w14:textId="77777777" w:rsidR="00F861AE" w:rsidRPr="00F861AE" w:rsidRDefault="00F861AE" w:rsidP="0084500E">
      <w:pPr>
        <w:spacing w:after="0" w:line="240" w:lineRule="auto"/>
        <w:rPr>
          <w:rFonts w:ascii="Times New Roman" w:hAnsi="Times New Roman" w:cs="Times New Roman"/>
          <w:b/>
          <w:sz w:val="24"/>
          <w:szCs w:val="24"/>
        </w:rPr>
      </w:pPr>
      <w:r w:rsidRPr="00F861AE">
        <w:rPr>
          <w:rFonts w:ascii="Times New Roman" w:hAnsi="Times New Roman" w:cs="Times New Roman"/>
          <w:b/>
          <w:i/>
          <w:iCs/>
          <w:sz w:val="24"/>
          <w:szCs w:val="24"/>
        </w:rPr>
        <w:t>Ostatní nákupy</w:t>
      </w:r>
      <w:r w:rsidRPr="00F861AE">
        <w:rPr>
          <w:rFonts w:ascii="Times New Roman" w:hAnsi="Times New Roman" w:cs="Times New Roman"/>
          <w:b/>
          <w:sz w:val="24"/>
          <w:szCs w:val="24"/>
        </w:rPr>
        <w:t xml:space="preserve"> (517)</w:t>
      </w:r>
      <w:r w:rsidRPr="00F861AE">
        <w:rPr>
          <w:rFonts w:ascii="Times New Roman" w:hAnsi="Times New Roman" w:cs="Times New Roman"/>
          <w:b/>
          <w:sz w:val="24"/>
          <w:szCs w:val="24"/>
        </w:rPr>
        <w:tab/>
      </w:r>
      <w:r w:rsidRPr="00F861AE">
        <w:rPr>
          <w:rFonts w:ascii="Times New Roman" w:hAnsi="Times New Roman" w:cs="Times New Roman"/>
          <w:b/>
          <w:sz w:val="24"/>
          <w:szCs w:val="24"/>
        </w:rPr>
        <w:tab/>
      </w:r>
      <w:r w:rsidRPr="00F861AE">
        <w:rPr>
          <w:rFonts w:ascii="Times New Roman" w:hAnsi="Times New Roman" w:cs="Times New Roman"/>
          <w:b/>
          <w:sz w:val="24"/>
          <w:szCs w:val="24"/>
        </w:rPr>
        <w:tab/>
      </w:r>
      <w:r w:rsidRPr="00F861AE">
        <w:rPr>
          <w:rFonts w:ascii="Times New Roman" w:hAnsi="Times New Roman" w:cs="Times New Roman"/>
          <w:b/>
          <w:sz w:val="24"/>
          <w:szCs w:val="24"/>
        </w:rPr>
        <w:tab/>
      </w:r>
      <w:r w:rsidRPr="00F861AE">
        <w:rPr>
          <w:rFonts w:ascii="Times New Roman" w:hAnsi="Times New Roman" w:cs="Times New Roman"/>
          <w:b/>
          <w:sz w:val="24"/>
          <w:szCs w:val="24"/>
        </w:rPr>
        <w:tab/>
      </w:r>
      <w:r w:rsidRPr="00F861AE">
        <w:rPr>
          <w:rFonts w:ascii="Times New Roman" w:hAnsi="Times New Roman" w:cs="Times New Roman"/>
          <w:b/>
          <w:sz w:val="24"/>
          <w:szCs w:val="24"/>
        </w:rPr>
        <w:tab/>
      </w:r>
      <w:r w:rsidRPr="00F861AE">
        <w:rPr>
          <w:rFonts w:ascii="Times New Roman" w:hAnsi="Times New Roman" w:cs="Times New Roman"/>
          <w:b/>
          <w:sz w:val="24"/>
          <w:szCs w:val="24"/>
        </w:rPr>
        <w:tab/>
      </w:r>
      <w:r w:rsidRPr="00F861AE">
        <w:rPr>
          <w:rFonts w:ascii="Times New Roman" w:hAnsi="Times New Roman" w:cs="Times New Roman"/>
          <w:b/>
          <w:sz w:val="24"/>
          <w:szCs w:val="24"/>
        </w:rPr>
        <w:tab/>
        <w:t xml:space="preserve">     15 337 5,79 Kč</w:t>
      </w:r>
    </w:p>
    <w:p w14:paraId="5B366FD7" w14:textId="77777777" w:rsidR="00F861AE" w:rsidRPr="00F861AE" w:rsidRDefault="00F861AE" w:rsidP="0084500E">
      <w:pPr>
        <w:spacing w:after="0" w:line="240" w:lineRule="auto"/>
        <w:rPr>
          <w:rFonts w:ascii="Times New Roman" w:hAnsi="Times New Roman" w:cs="Times New Roman"/>
          <w:sz w:val="24"/>
          <w:szCs w:val="24"/>
        </w:rPr>
      </w:pPr>
      <w:r w:rsidRPr="00F861AE">
        <w:rPr>
          <w:rFonts w:ascii="Times New Roman" w:hAnsi="Times New Roman" w:cs="Times New Roman"/>
          <w:i/>
          <w:sz w:val="24"/>
          <w:szCs w:val="24"/>
        </w:rPr>
        <w:t>z toho:</w:t>
      </w:r>
      <w:r w:rsidRPr="00F861AE">
        <w:rPr>
          <w:rFonts w:ascii="Times New Roman" w:hAnsi="Times New Roman" w:cs="Times New Roman"/>
          <w:sz w:val="24"/>
          <w:szCs w:val="24"/>
        </w:rPr>
        <w:tab/>
        <w:t>opravy a udržování (5171)</w:t>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14 361 197,90 Kč</w:t>
      </w:r>
    </w:p>
    <w:p w14:paraId="526D6CBC" w14:textId="77777777" w:rsidR="00F861AE" w:rsidRPr="00F861AE" w:rsidRDefault="00F861AE" w:rsidP="00734C5D">
      <w:pPr>
        <w:spacing w:after="0" w:line="240" w:lineRule="auto"/>
        <w:ind w:left="709"/>
        <w:rPr>
          <w:rFonts w:ascii="Times New Roman" w:hAnsi="Times New Roman" w:cs="Times New Roman"/>
          <w:sz w:val="24"/>
          <w:szCs w:val="24"/>
        </w:rPr>
      </w:pPr>
      <w:r w:rsidRPr="00F861AE">
        <w:rPr>
          <w:rFonts w:ascii="Times New Roman" w:hAnsi="Times New Roman" w:cs="Times New Roman"/>
          <w:i/>
          <w:sz w:val="24"/>
          <w:szCs w:val="24"/>
        </w:rPr>
        <w:t>v tom:</w:t>
      </w:r>
      <w:r w:rsidRPr="00F861AE">
        <w:rPr>
          <w:rFonts w:ascii="Times New Roman" w:hAnsi="Times New Roman" w:cs="Times New Roman"/>
          <w:sz w:val="24"/>
          <w:szCs w:val="24"/>
        </w:rPr>
        <w:t xml:space="preserve"> dodavatelské opravy ženijního materiálu (517104)</w:t>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1 071 985,34 Kč</w:t>
      </w:r>
    </w:p>
    <w:p w14:paraId="4AF15C23" w14:textId="77777777" w:rsidR="00F861AE" w:rsidRPr="00F861AE" w:rsidRDefault="00F861AE" w:rsidP="00734C5D">
      <w:pPr>
        <w:spacing w:after="0" w:line="240" w:lineRule="auto"/>
        <w:ind w:left="709"/>
        <w:rPr>
          <w:rFonts w:ascii="Times New Roman" w:hAnsi="Times New Roman" w:cs="Times New Roman"/>
          <w:sz w:val="24"/>
          <w:szCs w:val="24"/>
        </w:rPr>
      </w:pPr>
      <w:r w:rsidRPr="00F861AE">
        <w:rPr>
          <w:rFonts w:ascii="Times New Roman" w:hAnsi="Times New Roman" w:cs="Times New Roman"/>
          <w:sz w:val="24"/>
          <w:szCs w:val="24"/>
        </w:rPr>
        <w:tab/>
        <w:t>opravy spojovacího materiálu (517106)</w:t>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168 765,00 Kč</w:t>
      </w:r>
    </w:p>
    <w:p w14:paraId="28687D83" w14:textId="77777777" w:rsidR="00F861AE" w:rsidRPr="00F861AE" w:rsidRDefault="00F861AE" w:rsidP="00734C5D">
      <w:pPr>
        <w:spacing w:after="0" w:line="240" w:lineRule="auto"/>
        <w:ind w:left="709"/>
        <w:rPr>
          <w:rFonts w:ascii="Times New Roman" w:hAnsi="Times New Roman" w:cs="Times New Roman"/>
          <w:sz w:val="24"/>
          <w:szCs w:val="24"/>
        </w:rPr>
      </w:pPr>
      <w:r w:rsidRPr="00F861AE">
        <w:rPr>
          <w:rFonts w:ascii="Times New Roman" w:hAnsi="Times New Roman" w:cs="Times New Roman"/>
          <w:sz w:val="24"/>
          <w:szCs w:val="24"/>
        </w:rPr>
        <w:tab/>
        <w:t>opravy chemického materiálu (517107)</w:t>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23 573,20 Kč</w:t>
      </w:r>
    </w:p>
    <w:p w14:paraId="4BA3D96A" w14:textId="77777777" w:rsidR="00F861AE" w:rsidRPr="00F861AE" w:rsidRDefault="00F861AE" w:rsidP="00734C5D">
      <w:pPr>
        <w:spacing w:after="0" w:line="240" w:lineRule="auto"/>
        <w:ind w:left="709"/>
        <w:rPr>
          <w:rFonts w:ascii="Times New Roman" w:hAnsi="Times New Roman" w:cs="Times New Roman"/>
          <w:sz w:val="24"/>
          <w:szCs w:val="24"/>
        </w:rPr>
      </w:pPr>
      <w:r w:rsidRPr="00F861AE">
        <w:rPr>
          <w:rFonts w:ascii="Times New Roman" w:hAnsi="Times New Roman" w:cs="Times New Roman"/>
          <w:sz w:val="24"/>
          <w:szCs w:val="24"/>
        </w:rPr>
        <w:t xml:space="preserve">           dodavatelské opravy automobilního materiálu (517108)</w:t>
      </w:r>
      <w:r w:rsidRPr="00F861AE">
        <w:rPr>
          <w:rFonts w:ascii="Times New Roman" w:hAnsi="Times New Roman" w:cs="Times New Roman"/>
          <w:sz w:val="24"/>
          <w:szCs w:val="24"/>
        </w:rPr>
        <w:tab/>
        <w:t xml:space="preserve">   8 179 831,88 Kč</w:t>
      </w:r>
    </w:p>
    <w:p w14:paraId="67D894A4" w14:textId="77777777" w:rsidR="00F861AE" w:rsidRPr="00F861AE" w:rsidRDefault="00F861AE" w:rsidP="00734C5D">
      <w:pPr>
        <w:spacing w:after="0" w:line="240" w:lineRule="auto"/>
        <w:ind w:left="1418"/>
        <w:rPr>
          <w:rFonts w:ascii="Times New Roman" w:hAnsi="Times New Roman" w:cs="Times New Roman"/>
          <w:sz w:val="24"/>
          <w:szCs w:val="24"/>
        </w:rPr>
      </w:pPr>
      <w:r w:rsidRPr="00F861AE">
        <w:rPr>
          <w:rFonts w:ascii="Times New Roman" w:hAnsi="Times New Roman" w:cs="Times New Roman"/>
          <w:sz w:val="24"/>
          <w:szCs w:val="24"/>
        </w:rPr>
        <w:t>dodavatelské opravy výstrojního materiálu (517112)</w:t>
      </w:r>
      <w:r w:rsidRPr="00F861AE">
        <w:rPr>
          <w:rFonts w:ascii="Times New Roman" w:hAnsi="Times New Roman" w:cs="Times New Roman"/>
          <w:sz w:val="24"/>
          <w:szCs w:val="24"/>
        </w:rPr>
        <w:tab/>
        <w:t xml:space="preserve">        17 912,40 Kč</w:t>
      </w:r>
    </w:p>
    <w:p w14:paraId="7ACB4F4F" w14:textId="77777777" w:rsidR="00F861AE" w:rsidRPr="00F861AE" w:rsidRDefault="00F861AE" w:rsidP="00734C5D">
      <w:pPr>
        <w:spacing w:after="0" w:line="240" w:lineRule="auto"/>
        <w:ind w:left="1418"/>
        <w:rPr>
          <w:rFonts w:ascii="Times New Roman" w:hAnsi="Times New Roman" w:cs="Times New Roman"/>
          <w:sz w:val="24"/>
          <w:szCs w:val="24"/>
        </w:rPr>
      </w:pPr>
      <w:r w:rsidRPr="00F861AE">
        <w:rPr>
          <w:rFonts w:ascii="Times New Roman" w:hAnsi="Times New Roman" w:cs="Times New Roman"/>
          <w:sz w:val="24"/>
          <w:szCs w:val="24"/>
        </w:rPr>
        <w:t>opravy proviantního materiálu (517113)</w:t>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13 386,51 Kč</w:t>
      </w:r>
    </w:p>
    <w:p w14:paraId="64AE93F1" w14:textId="77777777" w:rsidR="00F861AE" w:rsidRPr="00F861AE" w:rsidRDefault="00F861AE" w:rsidP="00734C5D">
      <w:pPr>
        <w:spacing w:after="0" w:line="240" w:lineRule="auto"/>
        <w:ind w:left="1418"/>
        <w:rPr>
          <w:rFonts w:ascii="Times New Roman" w:hAnsi="Times New Roman" w:cs="Times New Roman"/>
          <w:sz w:val="24"/>
          <w:szCs w:val="24"/>
        </w:rPr>
      </w:pPr>
      <w:r w:rsidRPr="00F861AE">
        <w:rPr>
          <w:rFonts w:ascii="Times New Roman" w:hAnsi="Times New Roman" w:cs="Times New Roman"/>
          <w:sz w:val="24"/>
          <w:szCs w:val="24"/>
        </w:rPr>
        <w:t>opravy výpočetní techniky (517121)</w:t>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166 281,83 Kč</w:t>
      </w:r>
    </w:p>
    <w:p w14:paraId="186E6356" w14:textId="77777777" w:rsidR="00F861AE" w:rsidRPr="00F861AE" w:rsidRDefault="00F861AE" w:rsidP="00734C5D">
      <w:pPr>
        <w:spacing w:after="0" w:line="240" w:lineRule="auto"/>
        <w:ind w:left="1418"/>
        <w:rPr>
          <w:rFonts w:ascii="Times New Roman" w:hAnsi="Times New Roman" w:cs="Times New Roman"/>
          <w:sz w:val="24"/>
          <w:szCs w:val="24"/>
        </w:rPr>
      </w:pPr>
      <w:r w:rsidRPr="00F861AE">
        <w:rPr>
          <w:rFonts w:ascii="Times New Roman" w:hAnsi="Times New Roman" w:cs="Times New Roman"/>
          <w:sz w:val="24"/>
          <w:szCs w:val="24"/>
        </w:rPr>
        <w:t>opravy stavebně ubytovacího materiálu (517118)</w:t>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511 398,32 Kč</w:t>
      </w:r>
    </w:p>
    <w:p w14:paraId="5DE5AB77" w14:textId="77777777" w:rsidR="00F861AE" w:rsidRPr="00F861AE" w:rsidRDefault="00F861AE" w:rsidP="00734C5D">
      <w:pPr>
        <w:spacing w:after="0" w:line="240" w:lineRule="auto"/>
        <w:ind w:left="1418"/>
        <w:rPr>
          <w:rFonts w:ascii="Times New Roman" w:hAnsi="Times New Roman" w:cs="Times New Roman"/>
          <w:sz w:val="24"/>
          <w:szCs w:val="24"/>
        </w:rPr>
      </w:pPr>
      <w:r w:rsidRPr="00F861AE">
        <w:rPr>
          <w:rFonts w:ascii="Times New Roman" w:hAnsi="Times New Roman" w:cs="Times New Roman"/>
          <w:sz w:val="24"/>
          <w:szCs w:val="24"/>
        </w:rPr>
        <w:t>opravy zabezpečovací techniky (517122)</w:t>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70 939,67 Kč</w:t>
      </w:r>
    </w:p>
    <w:p w14:paraId="4EEFCA2C" w14:textId="77777777" w:rsidR="00F861AE" w:rsidRPr="00F861AE" w:rsidRDefault="00F861AE" w:rsidP="00734C5D">
      <w:pPr>
        <w:spacing w:after="0" w:line="240" w:lineRule="auto"/>
        <w:ind w:left="1418"/>
        <w:rPr>
          <w:rFonts w:ascii="Times New Roman" w:hAnsi="Times New Roman" w:cs="Times New Roman"/>
          <w:sz w:val="24"/>
          <w:szCs w:val="24"/>
        </w:rPr>
      </w:pPr>
      <w:r w:rsidRPr="00F861AE">
        <w:rPr>
          <w:rFonts w:ascii="Times New Roman" w:hAnsi="Times New Roman" w:cs="Times New Roman"/>
          <w:sz w:val="24"/>
          <w:szCs w:val="24"/>
        </w:rPr>
        <w:t>dodavatelsky prováděné stavební opravy (517180)</w:t>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4 137 123,75 Kč</w:t>
      </w:r>
    </w:p>
    <w:p w14:paraId="602BE0EF" w14:textId="77777777" w:rsidR="00F861AE" w:rsidRPr="00F861AE" w:rsidRDefault="00F861AE" w:rsidP="00734C5D">
      <w:pPr>
        <w:spacing w:after="0" w:line="240" w:lineRule="auto"/>
        <w:ind w:left="709"/>
        <w:rPr>
          <w:rFonts w:ascii="Times New Roman" w:hAnsi="Times New Roman" w:cs="Times New Roman"/>
          <w:sz w:val="24"/>
          <w:szCs w:val="24"/>
        </w:rPr>
      </w:pPr>
      <w:r w:rsidRPr="00F861AE">
        <w:rPr>
          <w:rFonts w:ascii="Times New Roman" w:hAnsi="Times New Roman" w:cs="Times New Roman"/>
          <w:sz w:val="24"/>
          <w:szCs w:val="24"/>
        </w:rPr>
        <w:t>programové vybavení (5172)</w:t>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157 254,60 Kč</w:t>
      </w:r>
    </w:p>
    <w:p w14:paraId="0E6120B2" w14:textId="77777777" w:rsidR="00F861AE" w:rsidRPr="00F861AE" w:rsidRDefault="00F861AE" w:rsidP="00734C5D">
      <w:pPr>
        <w:spacing w:after="0" w:line="240" w:lineRule="auto"/>
        <w:ind w:left="709"/>
        <w:rPr>
          <w:rFonts w:ascii="Times New Roman" w:hAnsi="Times New Roman" w:cs="Times New Roman"/>
          <w:sz w:val="24"/>
          <w:szCs w:val="24"/>
        </w:rPr>
      </w:pPr>
      <w:r w:rsidRPr="00F861AE">
        <w:rPr>
          <w:rFonts w:ascii="Times New Roman" w:hAnsi="Times New Roman" w:cs="Times New Roman"/>
          <w:sz w:val="24"/>
          <w:szCs w:val="24"/>
        </w:rPr>
        <w:t>cestovné (5173)</w:t>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591 658,29 Kč</w:t>
      </w:r>
    </w:p>
    <w:p w14:paraId="3F300769" w14:textId="77777777" w:rsidR="00F861AE" w:rsidRPr="00F861AE" w:rsidRDefault="00F861AE" w:rsidP="00734C5D">
      <w:pPr>
        <w:spacing w:after="0" w:line="240" w:lineRule="auto"/>
        <w:ind w:left="709"/>
        <w:rPr>
          <w:rFonts w:ascii="Times New Roman" w:hAnsi="Times New Roman" w:cs="Times New Roman"/>
          <w:sz w:val="24"/>
          <w:szCs w:val="24"/>
        </w:rPr>
      </w:pPr>
      <w:r w:rsidRPr="00F861AE">
        <w:rPr>
          <w:rFonts w:ascii="Times New Roman" w:hAnsi="Times New Roman" w:cs="Times New Roman"/>
          <w:sz w:val="24"/>
          <w:szCs w:val="24"/>
        </w:rPr>
        <w:t>pohoštění (5175)</w:t>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29 997,00 Kč</w:t>
      </w:r>
    </w:p>
    <w:p w14:paraId="30990A35" w14:textId="77777777" w:rsidR="00F861AE" w:rsidRPr="00F861AE" w:rsidRDefault="00F861AE" w:rsidP="00734C5D">
      <w:pPr>
        <w:spacing w:after="0" w:line="240" w:lineRule="auto"/>
        <w:ind w:left="709"/>
        <w:rPr>
          <w:rFonts w:ascii="Times New Roman" w:hAnsi="Times New Roman" w:cs="Times New Roman"/>
          <w:sz w:val="24"/>
          <w:szCs w:val="24"/>
        </w:rPr>
      </w:pPr>
      <w:r w:rsidRPr="00F861AE">
        <w:rPr>
          <w:rFonts w:ascii="Times New Roman" w:hAnsi="Times New Roman" w:cs="Times New Roman"/>
          <w:sz w:val="24"/>
          <w:szCs w:val="24"/>
        </w:rPr>
        <w:t>ostatní nákupy (5179)</w:t>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184 464,00 Kč</w:t>
      </w:r>
    </w:p>
    <w:p w14:paraId="7A295C88" w14:textId="77777777" w:rsidR="00F861AE" w:rsidRPr="00F861AE" w:rsidRDefault="00F861AE" w:rsidP="00734C5D">
      <w:pPr>
        <w:spacing w:line="240" w:lineRule="auto"/>
        <w:ind w:left="709"/>
        <w:rPr>
          <w:rFonts w:ascii="Times New Roman" w:hAnsi="Times New Roman" w:cs="Times New Roman"/>
          <w:i/>
          <w:sz w:val="24"/>
          <w:szCs w:val="24"/>
        </w:rPr>
      </w:pPr>
    </w:p>
    <w:p w14:paraId="1FCFBFF9" w14:textId="7F099E99" w:rsidR="00F861AE" w:rsidRPr="00F861AE" w:rsidRDefault="00F861AE" w:rsidP="00BA068D">
      <w:pPr>
        <w:spacing w:line="240" w:lineRule="auto"/>
        <w:jc w:val="both"/>
        <w:rPr>
          <w:rFonts w:ascii="Times New Roman" w:hAnsi="Times New Roman" w:cs="Times New Roman"/>
          <w:iCs/>
          <w:sz w:val="24"/>
          <w:szCs w:val="24"/>
        </w:rPr>
      </w:pPr>
      <w:r w:rsidRPr="00F861AE">
        <w:rPr>
          <w:rFonts w:ascii="Times New Roman" w:hAnsi="Times New Roman" w:cs="Times New Roman"/>
          <w:iCs/>
          <w:sz w:val="24"/>
          <w:szCs w:val="24"/>
        </w:rPr>
        <w:lastRenderedPageBreak/>
        <w:t xml:space="preserve">V hospodaření s rozpočtovými prostředky postupoval </w:t>
      </w:r>
      <w:r w:rsidR="00577599">
        <w:rPr>
          <w:rFonts w:ascii="Times New Roman" w:hAnsi="Times New Roman" w:cs="Times New Roman"/>
          <w:iCs/>
          <w:sz w:val="24"/>
          <w:szCs w:val="24"/>
        </w:rPr>
        <w:t>záchranný útvar</w:t>
      </w:r>
      <w:r w:rsidRPr="00F861AE">
        <w:rPr>
          <w:rFonts w:ascii="Times New Roman" w:hAnsi="Times New Roman" w:cs="Times New Roman"/>
          <w:iCs/>
          <w:sz w:val="24"/>
          <w:szCs w:val="24"/>
        </w:rPr>
        <w:t xml:space="preserve"> v roce 2020 v souladu s plánem hlavních úkolů a v souladu s mimořádnými úkoly spojenými zejm. s opatřeními přijatými v důsledku pandemie COVID-19 a vyhlášeného nouzového stavu od 12. 3. 2020 do 17.</w:t>
      </w:r>
      <w:r w:rsidRPr="00F861AE">
        <w:rPr>
          <w:rFonts w:ascii="Times New Roman" w:hAnsi="Times New Roman" w:cs="Times New Roman"/>
          <w:sz w:val="24"/>
          <w:szCs w:val="24"/>
        </w:rPr>
        <w:t> </w:t>
      </w:r>
      <w:r w:rsidRPr="00F861AE">
        <w:rPr>
          <w:rFonts w:ascii="Times New Roman" w:hAnsi="Times New Roman" w:cs="Times New Roman"/>
          <w:iCs/>
          <w:sz w:val="24"/>
          <w:szCs w:val="24"/>
        </w:rPr>
        <w:t>5.</w:t>
      </w:r>
      <w:r w:rsidRPr="00F861AE">
        <w:rPr>
          <w:rFonts w:ascii="Times New Roman" w:hAnsi="Times New Roman" w:cs="Times New Roman"/>
          <w:sz w:val="24"/>
          <w:szCs w:val="24"/>
        </w:rPr>
        <w:t> </w:t>
      </w:r>
      <w:r w:rsidRPr="00F861AE">
        <w:rPr>
          <w:rFonts w:ascii="Times New Roman" w:hAnsi="Times New Roman" w:cs="Times New Roman"/>
          <w:iCs/>
          <w:sz w:val="24"/>
          <w:szCs w:val="24"/>
        </w:rPr>
        <w:t>2020 a dále pokračujícího od 22. 10. 2020.</w:t>
      </w:r>
    </w:p>
    <w:p w14:paraId="000482F6" w14:textId="77777777" w:rsidR="00F861AE" w:rsidRPr="00F861AE" w:rsidRDefault="00F861AE" w:rsidP="00BA068D">
      <w:pPr>
        <w:spacing w:line="240" w:lineRule="auto"/>
        <w:jc w:val="both"/>
        <w:rPr>
          <w:rFonts w:ascii="Times New Roman" w:hAnsi="Times New Roman" w:cs="Times New Roman"/>
          <w:iCs/>
          <w:sz w:val="24"/>
          <w:szCs w:val="24"/>
        </w:rPr>
      </w:pPr>
      <w:r w:rsidRPr="00F861AE">
        <w:rPr>
          <w:rFonts w:ascii="Times New Roman" w:hAnsi="Times New Roman" w:cs="Times New Roman"/>
          <w:iCs/>
          <w:sz w:val="24"/>
          <w:szCs w:val="24"/>
        </w:rPr>
        <w:t>K dalším mimořádným vlivům, které ovlivnily rovnoměrnost čerpání rozpisem přidělených finančních limitů a ukazatelů, patřil šestým rokem pokračující dlouhodobý zásah při odstraňování následků mimořádné události – výbuchu muničního skladu ve Vrběticích, ukončený k 31.10.2020.</w:t>
      </w:r>
    </w:p>
    <w:p w14:paraId="2B7784A3" w14:textId="77777777" w:rsidR="00F861AE" w:rsidRPr="00F861AE" w:rsidRDefault="00F861AE" w:rsidP="00BA068D">
      <w:pPr>
        <w:spacing w:line="240" w:lineRule="auto"/>
        <w:jc w:val="both"/>
        <w:rPr>
          <w:rFonts w:ascii="Times New Roman" w:hAnsi="Times New Roman" w:cs="Times New Roman"/>
          <w:sz w:val="24"/>
          <w:szCs w:val="24"/>
        </w:rPr>
      </w:pPr>
      <w:r w:rsidRPr="00F861AE">
        <w:rPr>
          <w:rFonts w:ascii="Times New Roman" w:hAnsi="Times New Roman" w:cs="Times New Roman"/>
          <w:i/>
          <w:sz w:val="24"/>
          <w:szCs w:val="24"/>
        </w:rPr>
        <w:t>Nákup materiálu</w:t>
      </w:r>
      <w:r w:rsidRPr="00F861AE">
        <w:rPr>
          <w:rFonts w:ascii="Times New Roman" w:hAnsi="Times New Roman" w:cs="Times New Roman"/>
          <w:sz w:val="24"/>
          <w:szCs w:val="24"/>
        </w:rPr>
        <w:t xml:space="preserve"> (513) v částce </w:t>
      </w:r>
      <w:r w:rsidRPr="00F861AE">
        <w:rPr>
          <w:rFonts w:ascii="Times New Roman" w:hAnsi="Times New Roman" w:cs="Times New Roman"/>
          <w:b/>
          <w:bCs/>
          <w:sz w:val="24"/>
          <w:szCs w:val="24"/>
        </w:rPr>
        <w:t>21 990 973,08</w:t>
      </w:r>
      <w:r w:rsidRPr="00F861AE">
        <w:rPr>
          <w:rFonts w:ascii="Times New Roman" w:hAnsi="Times New Roman" w:cs="Times New Roman"/>
          <w:b/>
          <w:bCs/>
          <w:iCs/>
          <w:sz w:val="24"/>
          <w:szCs w:val="24"/>
        </w:rPr>
        <w:t xml:space="preserve"> </w:t>
      </w:r>
      <w:r w:rsidRPr="00F861AE">
        <w:rPr>
          <w:rFonts w:ascii="Times New Roman" w:hAnsi="Times New Roman" w:cs="Times New Roman"/>
          <w:b/>
          <w:bCs/>
          <w:sz w:val="24"/>
          <w:szCs w:val="24"/>
        </w:rPr>
        <w:t>Kč</w:t>
      </w:r>
      <w:r w:rsidRPr="00F861AE">
        <w:rPr>
          <w:rFonts w:ascii="Times New Roman" w:hAnsi="Times New Roman" w:cs="Times New Roman"/>
          <w:sz w:val="24"/>
          <w:szCs w:val="24"/>
        </w:rPr>
        <w:t xml:space="preserve"> představoval v roce 2020 čerpání ve výši 37,55 % závazného ukazatele ostatní provozní výdaje. </w:t>
      </w:r>
    </w:p>
    <w:p w14:paraId="23282FF7" w14:textId="77777777" w:rsidR="00F861AE" w:rsidRPr="00F861AE" w:rsidRDefault="00F861AE" w:rsidP="00BA068D">
      <w:pPr>
        <w:spacing w:line="240" w:lineRule="auto"/>
        <w:jc w:val="both"/>
        <w:rPr>
          <w:rFonts w:ascii="Times New Roman" w:hAnsi="Times New Roman" w:cs="Times New Roman"/>
          <w:sz w:val="24"/>
          <w:szCs w:val="24"/>
        </w:rPr>
      </w:pPr>
      <w:r w:rsidRPr="00F861AE">
        <w:rPr>
          <w:rFonts w:ascii="Times New Roman" w:hAnsi="Times New Roman" w:cs="Times New Roman"/>
          <w:sz w:val="24"/>
          <w:szCs w:val="24"/>
        </w:rPr>
        <w:t>U nákupu materiálu byl nejvyšší objem prostředků vynaložen na nákup náhradních dílů a materiálu k opravám automobilní a speciální techniky, na nákup spojovacího a stavebně ubytovacího materiálu a výpočetní techniky.</w:t>
      </w:r>
    </w:p>
    <w:p w14:paraId="57C4ECE6" w14:textId="77777777" w:rsidR="00F861AE" w:rsidRPr="00F861AE" w:rsidRDefault="00F861AE" w:rsidP="00BA068D">
      <w:pPr>
        <w:spacing w:line="240" w:lineRule="auto"/>
        <w:jc w:val="both"/>
        <w:rPr>
          <w:rFonts w:ascii="Times New Roman" w:hAnsi="Times New Roman" w:cs="Times New Roman"/>
          <w:sz w:val="24"/>
          <w:szCs w:val="24"/>
        </w:rPr>
      </w:pPr>
      <w:r w:rsidRPr="00F861AE">
        <w:rPr>
          <w:rFonts w:ascii="Times New Roman" w:hAnsi="Times New Roman" w:cs="Times New Roman"/>
          <w:sz w:val="24"/>
          <w:szCs w:val="24"/>
        </w:rPr>
        <w:t>Významným provozním výdajem v částce</w:t>
      </w:r>
      <w:r w:rsidRPr="00F861AE">
        <w:rPr>
          <w:rFonts w:ascii="Times New Roman" w:hAnsi="Times New Roman" w:cs="Times New Roman"/>
          <w:b/>
          <w:sz w:val="24"/>
          <w:szCs w:val="24"/>
        </w:rPr>
        <w:t xml:space="preserve"> 11 091 179,02 Kč</w:t>
      </w:r>
      <w:r w:rsidRPr="00F861AE">
        <w:rPr>
          <w:rFonts w:ascii="Times New Roman" w:hAnsi="Times New Roman" w:cs="Times New Roman"/>
          <w:sz w:val="24"/>
          <w:szCs w:val="24"/>
        </w:rPr>
        <w:t xml:space="preserve">, jsou skutečné </w:t>
      </w:r>
      <w:r w:rsidRPr="00F861AE">
        <w:rPr>
          <w:rFonts w:ascii="Times New Roman" w:hAnsi="Times New Roman" w:cs="Times New Roman"/>
          <w:i/>
          <w:sz w:val="24"/>
          <w:szCs w:val="24"/>
        </w:rPr>
        <w:t>výdaje na nákup energií</w:t>
      </w:r>
      <w:r w:rsidRPr="00F861AE">
        <w:rPr>
          <w:rFonts w:ascii="Times New Roman" w:hAnsi="Times New Roman" w:cs="Times New Roman"/>
          <w:sz w:val="24"/>
          <w:szCs w:val="24"/>
        </w:rPr>
        <w:t xml:space="preserve"> (515), které tvoří 18,94 % závazného ukazatele ostatní provozní výdaje. Jedná se o výdaje spojené s provozem budov a zabezpečením pohonných hmot. </w:t>
      </w:r>
    </w:p>
    <w:p w14:paraId="38C1090C" w14:textId="77777777" w:rsidR="00F861AE" w:rsidRPr="00F861AE" w:rsidRDefault="00F861AE" w:rsidP="00F861AE">
      <w:pPr>
        <w:spacing w:line="240" w:lineRule="auto"/>
        <w:rPr>
          <w:rFonts w:ascii="Times New Roman" w:hAnsi="Times New Roman" w:cs="Times New Roman"/>
          <w:sz w:val="24"/>
          <w:szCs w:val="24"/>
        </w:rPr>
      </w:pPr>
    </w:p>
    <w:p w14:paraId="6084F4DD" w14:textId="77777777" w:rsidR="00F861AE" w:rsidRPr="00F861AE" w:rsidRDefault="00F861AE" w:rsidP="00F861AE">
      <w:pPr>
        <w:spacing w:line="240" w:lineRule="auto"/>
        <w:rPr>
          <w:rFonts w:ascii="Times New Roman" w:hAnsi="Times New Roman" w:cs="Times New Roman"/>
          <w:sz w:val="24"/>
          <w:szCs w:val="24"/>
        </w:rPr>
      </w:pPr>
      <w:r w:rsidRPr="00F861AE">
        <w:rPr>
          <w:rFonts w:ascii="Times New Roman" w:hAnsi="Times New Roman" w:cs="Times New Roman"/>
          <w:iCs/>
          <w:sz w:val="24"/>
          <w:szCs w:val="24"/>
        </w:rPr>
        <w:t>Přehled výdajů spojených s nákupem energií a PHM</w:t>
      </w:r>
      <w:r w:rsidRPr="00F861AE">
        <w:rPr>
          <w:rFonts w:ascii="Times New Roman" w:hAnsi="Times New Roman" w:cs="Times New Roman"/>
          <w:iCs/>
          <w:sz w:val="24"/>
          <w:szCs w:val="24"/>
        </w:rPr>
        <w:tab/>
      </w:r>
      <w:r w:rsidRPr="00F861AE">
        <w:rPr>
          <w:rFonts w:ascii="Times New Roman" w:hAnsi="Times New Roman" w:cs="Times New Roman"/>
          <w:iCs/>
          <w:sz w:val="24"/>
          <w:szCs w:val="24"/>
        </w:rPr>
        <w:tab/>
      </w:r>
      <w:r w:rsidRPr="00F861AE">
        <w:rPr>
          <w:rFonts w:ascii="Times New Roman" w:hAnsi="Times New Roman" w:cs="Times New Roman"/>
          <w:iCs/>
          <w:sz w:val="24"/>
          <w:szCs w:val="24"/>
        </w:rPr>
        <w:tab/>
      </w:r>
      <w:r w:rsidRPr="00F861AE">
        <w:rPr>
          <w:rFonts w:ascii="Times New Roman" w:hAnsi="Times New Roman" w:cs="Times New Roman"/>
          <w:iCs/>
          <w:sz w:val="24"/>
          <w:szCs w:val="24"/>
        </w:rPr>
        <w:tab/>
        <w:t xml:space="preserve">         (v Kč)</w:t>
      </w:r>
    </w:p>
    <w:tbl>
      <w:tblPr>
        <w:tblpPr w:leftFromText="141" w:rightFromText="141" w:bottomFromText="200" w:vertAnchor="text" w:horzAnchor="margin" w:tblpXSpec="center" w:tblpY="2"/>
        <w:tblW w:w="9045" w:type="dxa"/>
        <w:tblBorders>
          <w:top w:val="single" w:sz="12" w:space="0" w:color="auto"/>
          <w:left w:val="single" w:sz="12" w:space="0" w:color="auto"/>
          <w:bottom w:val="single" w:sz="12" w:space="0" w:color="auto"/>
          <w:right w:val="single" w:sz="12" w:space="0" w:color="auto"/>
          <w:insideH w:val="single" w:sz="8" w:space="0" w:color="auto"/>
          <w:insideV w:val="single" w:sz="8" w:space="0" w:color="auto"/>
        </w:tblBorders>
        <w:tblLayout w:type="fixed"/>
        <w:tblLook w:val="01E0" w:firstRow="1" w:lastRow="1" w:firstColumn="1" w:lastColumn="1" w:noHBand="0" w:noVBand="0"/>
      </w:tblPr>
      <w:tblGrid>
        <w:gridCol w:w="2271"/>
        <w:gridCol w:w="1825"/>
        <w:gridCol w:w="1579"/>
        <w:gridCol w:w="1597"/>
        <w:gridCol w:w="1773"/>
      </w:tblGrid>
      <w:tr w:rsidR="00F861AE" w:rsidRPr="00F861AE" w14:paraId="60D258AB" w14:textId="77777777" w:rsidTr="00734C5D">
        <w:trPr>
          <w:trHeight w:val="821"/>
        </w:trPr>
        <w:tc>
          <w:tcPr>
            <w:tcW w:w="2271" w:type="dxa"/>
            <w:tcBorders>
              <w:top w:val="single" w:sz="12" w:space="0" w:color="auto"/>
              <w:left w:val="single" w:sz="12" w:space="0" w:color="auto"/>
              <w:bottom w:val="single" w:sz="12" w:space="0" w:color="auto"/>
              <w:right w:val="single" w:sz="8" w:space="0" w:color="auto"/>
            </w:tcBorders>
            <w:shd w:val="clear" w:color="auto" w:fill="CCCCCC"/>
            <w:vAlign w:val="center"/>
            <w:hideMark/>
          </w:tcPr>
          <w:p w14:paraId="67B2A484" w14:textId="77777777" w:rsidR="00F861AE" w:rsidRPr="00F861AE" w:rsidRDefault="00F861AE" w:rsidP="00F861AE">
            <w:pPr>
              <w:spacing w:line="240" w:lineRule="auto"/>
              <w:rPr>
                <w:rFonts w:ascii="Times New Roman" w:hAnsi="Times New Roman" w:cs="Times New Roman"/>
                <w:b/>
                <w:iCs/>
                <w:sz w:val="24"/>
                <w:szCs w:val="24"/>
              </w:rPr>
            </w:pPr>
            <w:r w:rsidRPr="00F861AE">
              <w:rPr>
                <w:rFonts w:ascii="Times New Roman" w:hAnsi="Times New Roman" w:cs="Times New Roman"/>
                <w:b/>
                <w:iCs/>
                <w:sz w:val="24"/>
                <w:szCs w:val="24"/>
              </w:rPr>
              <w:t>RP</w:t>
            </w:r>
          </w:p>
        </w:tc>
        <w:tc>
          <w:tcPr>
            <w:tcW w:w="1825" w:type="dxa"/>
            <w:tcBorders>
              <w:top w:val="single" w:sz="12" w:space="0" w:color="auto"/>
              <w:left w:val="single" w:sz="8" w:space="0" w:color="auto"/>
              <w:bottom w:val="single" w:sz="12" w:space="0" w:color="auto"/>
              <w:right w:val="single" w:sz="8" w:space="0" w:color="auto"/>
            </w:tcBorders>
            <w:shd w:val="clear" w:color="auto" w:fill="CCCCCC"/>
            <w:vAlign w:val="center"/>
            <w:hideMark/>
          </w:tcPr>
          <w:p w14:paraId="4B5E3AD0" w14:textId="77777777" w:rsidR="00F861AE" w:rsidRPr="00F861AE" w:rsidRDefault="00F861AE" w:rsidP="00F861AE">
            <w:pPr>
              <w:spacing w:line="240" w:lineRule="auto"/>
              <w:rPr>
                <w:rFonts w:ascii="Times New Roman" w:hAnsi="Times New Roman" w:cs="Times New Roman"/>
                <w:b/>
                <w:iCs/>
                <w:sz w:val="24"/>
                <w:szCs w:val="24"/>
              </w:rPr>
            </w:pPr>
            <w:r w:rsidRPr="00F861AE">
              <w:rPr>
                <w:rFonts w:ascii="Times New Roman" w:hAnsi="Times New Roman" w:cs="Times New Roman"/>
                <w:b/>
                <w:iCs/>
                <w:sz w:val="24"/>
                <w:szCs w:val="24"/>
              </w:rPr>
              <w:t>Rok 2018</w:t>
            </w:r>
          </w:p>
        </w:tc>
        <w:tc>
          <w:tcPr>
            <w:tcW w:w="1579" w:type="dxa"/>
            <w:tcBorders>
              <w:top w:val="single" w:sz="12" w:space="0" w:color="auto"/>
              <w:left w:val="single" w:sz="8" w:space="0" w:color="auto"/>
              <w:bottom w:val="single" w:sz="12" w:space="0" w:color="auto"/>
              <w:right w:val="single" w:sz="8" w:space="0" w:color="auto"/>
            </w:tcBorders>
            <w:shd w:val="clear" w:color="auto" w:fill="CCCCCC"/>
            <w:vAlign w:val="center"/>
            <w:hideMark/>
          </w:tcPr>
          <w:p w14:paraId="790315C0" w14:textId="77777777" w:rsidR="00F861AE" w:rsidRPr="00F861AE" w:rsidRDefault="00F861AE" w:rsidP="00F861AE">
            <w:pPr>
              <w:spacing w:line="240" w:lineRule="auto"/>
              <w:rPr>
                <w:rFonts w:ascii="Times New Roman" w:hAnsi="Times New Roman" w:cs="Times New Roman"/>
                <w:b/>
                <w:iCs/>
                <w:sz w:val="24"/>
                <w:szCs w:val="24"/>
              </w:rPr>
            </w:pPr>
            <w:r w:rsidRPr="00F861AE">
              <w:rPr>
                <w:rFonts w:ascii="Times New Roman" w:hAnsi="Times New Roman" w:cs="Times New Roman"/>
                <w:b/>
                <w:iCs/>
                <w:sz w:val="24"/>
                <w:szCs w:val="24"/>
              </w:rPr>
              <w:t>Rok 2019</w:t>
            </w:r>
          </w:p>
        </w:tc>
        <w:tc>
          <w:tcPr>
            <w:tcW w:w="1597" w:type="dxa"/>
            <w:tcBorders>
              <w:top w:val="single" w:sz="12" w:space="0" w:color="auto"/>
              <w:left w:val="single" w:sz="8" w:space="0" w:color="auto"/>
              <w:bottom w:val="single" w:sz="12" w:space="0" w:color="auto"/>
              <w:right w:val="single" w:sz="8" w:space="0" w:color="auto"/>
            </w:tcBorders>
            <w:shd w:val="clear" w:color="auto" w:fill="CCCCCC"/>
            <w:vAlign w:val="center"/>
            <w:hideMark/>
          </w:tcPr>
          <w:p w14:paraId="06665EF0" w14:textId="77777777" w:rsidR="00F861AE" w:rsidRPr="00F861AE" w:rsidRDefault="00F861AE" w:rsidP="00F861AE">
            <w:pPr>
              <w:spacing w:line="240" w:lineRule="auto"/>
              <w:rPr>
                <w:rFonts w:ascii="Times New Roman" w:hAnsi="Times New Roman" w:cs="Times New Roman"/>
                <w:b/>
                <w:iCs/>
                <w:sz w:val="24"/>
                <w:szCs w:val="24"/>
              </w:rPr>
            </w:pPr>
            <w:r w:rsidRPr="00F861AE">
              <w:rPr>
                <w:rFonts w:ascii="Times New Roman" w:hAnsi="Times New Roman" w:cs="Times New Roman"/>
                <w:b/>
                <w:iCs/>
                <w:sz w:val="24"/>
                <w:szCs w:val="24"/>
              </w:rPr>
              <w:t>Rok 2020</w:t>
            </w:r>
          </w:p>
        </w:tc>
        <w:tc>
          <w:tcPr>
            <w:tcW w:w="1773" w:type="dxa"/>
            <w:tcBorders>
              <w:top w:val="single" w:sz="12" w:space="0" w:color="auto"/>
              <w:left w:val="single" w:sz="8" w:space="0" w:color="auto"/>
              <w:bottom w:val="single" w:sz="12" w:space="0" w:color="auto"/>
              <w:right w:val="single" w:sz="12" w:space="0" w:color="auto"/>
            </w:tcBorders>
            <w:shd w:val="clear" w:color="auto" w:fill="CCCCCC"/>
            <w:vAlign w:val="center"/>
            <w:hideMark/>
          </w:tcPr>
          <w:p w14:paraId="2054DE27" w14:textId="77777777" w:rsidR="00F861AE" w:rsidRPr="00F861AE" w:rsidRDefault="00F861AE" w:rsidP="00F861AE">
            <w:pPr>
              <w:spacing w:line="240" w:lineRule="auto"/>
              <w:rPr>
                <w:rFonts w:ascii="Times New Roman" w:hAnsi="Times New Roman" w:cs="Times New Roman"/>
                <w:b/>
                <w:iCs/>
                <w:sz w:val="24"/>
                <w:szCs w:val="24"/>
              </w:rPr>
            </w:pPr>
            <w:r w:rsidRPr="00F861AE">
              <w:rPr>
                <w:rFonts w:ascii="Times New Roman" w:hAnsi="Times New Roman" w:cs="Times New Roman"/>
                <w:b/>
                <w:iCs/>
                <w:sz w:val="24"/>
                <w:szCs w:val="24"/>
              </w:rPr>
              <w:t>Rozdíl</w:t>
            </w:r>
          </w:p>
          <w:p w14:paraId="72DB4426" w14:textId="77777777" w:rsidR="00F861AE" w:rsidRPr="00F861AE" w:rsidRDefault="00F861AE" w:rsidP="00F861AE">
            <w:pPr>
              <w:spacing w:line="240" w:lineRule="auto"/>
              <w:rPr>
                <w:rFonts w:ascii="Times New Roman" w:hAnsi="Times New Roman" w:cs="Times New Roman"/>
                <w:b/>
                <w:iCs/>
                <w:sz w:val="24"/>
                <w:szCs w:val="24"/>
              </w:rPr>
            </w:pPr>
            <w:r w:rsidRPr="00F861AE">
              <w:rPr>
                <w:rFonts w:ascii="Times New Roman" w:hAnsi="Times New Roman" w:cs="Times New Roman"/>
                <w:b/>
                <w:iCs/>
                <w:sz w:val="24"/>
                <w:szCs w:val="24"/>
              </w:rPr>
              <w:t>2019–2020</w:t>
            </w:r>
          </w:p>
        </w:tc>
      </w:tr>
      <w:tr w:rsidR="00F861AE" w:rsidRPr="00F861AE" w14:paraId="7D7A5422" w14:textId="77777777" w:rsidTr="00734C5D">
        <w:trPr>
          <w:trHeight w:val="387"/>
        </w:trPr>
        <w:tc>
          <w:tcPr>
            <w:tcW w:w="2271" w:type="dxa"/>
            <w:tcBorders>
              <w:top w:val="single" w:sz="12" w:space="0" w:color="auto"/>
              <w:left w:val="single" w:sz="12" w:space="0" w:color="auto"/>
              <w:bottom w:val="single" w:sz="4" w:space="0" w:color="auto"/>
              <w:right w:val="single" w:sz="4" w:space="0" w:color="auto"/>
            </w:tcBorders>
            <w:vAlign w:val="center"/>
            <w:hideMark/>
          </w:tcPr>
          <w:p w14:paraId="00A0837F" w14:textId="77777777" w:rsidR="00F861AE" w:rsidRPr="00F861AE" w:rsidRDefault="00F861AE" w:rsidP="00F861AE">
            <w:pPr>
              <w:spacing w:line="240" w:lineRule="auto"/>
              <w:rPr>
                <w:rFonts w:ascii="Times New Roman" w:hAnsi="Times New Roman" w:cs="Times New Roman"/>
                <w:iCs/>
                <w:sz w:val="24"/>
                <w:szCs w:val="24"/>
              </w:rPr>
            </w:pPr>
            <w:r w:rsidRPr="00F861AE">
              <w:rPr>
                <w:rFonts w:ascii="Times New Roman" w:hAnsi="Times New Roman" w:cs="Times New Roman"/>
                <w:iCs/>
                <w:sz w:val="24"/>
                <w:szCs w:val="24"/>
              </w:rPr>
              <w:t>515100 vodné</w:t>
            </w:r>
          </w:p>
        </w:tc>
        <w:tc>
          <w:tcPr>
            <w:tcW w:w="1825" w:type="dxa"/>
            <w:tcBorders>
              <w:top w:val="single" w:sz="12" w:space="0" w:color="auto"/>
              <w:left w:val="single" w:sz="4" w:space="0" w:color="auto"/>
              <w:bottom w:val="single" w:sz="4" w:space="0" w:color="auto"/>
              <w:right w:val="single" w:sz="4" w:space="0" w:color="auto"/>
            </w:tcBorders>
            <w:hideMark/>
          </w:tcPr>
          <w:p w14:paraId="28E15DC7" w14:textId="77777777" w:rsidR="00F861AE" w:rsidRPr="00F861AE" w:rsidRDefault="00F861AE" w:rsidP="00F861AE">
            <w:pPr>
              <w:spacing w:line="240" w:lineRule="auto"/>
              <w:rPr>
                <w:rFonts w:ascii="Times New Roman" w:hAnsi="Times New Roman" w:cs="Times New Roman"/>
                <w:iCs/>
                <w:sz w:val="24"/>
                <w:szCs w:val="24"/>
              </w:rPr>
            </w:pPr>
            <w:r w:rsidRPr="00F861AE">
              <w:rPr>
                <w:rFonts w:ascii="Times New Roman" w:hAnsi="Times New Roman" w:cs="Times New Roman"/>
                <w:sz w:val="24"/>
                <w:szCs w:val="24"/>
              </w:rPr>
              <w:t>257 064,00</w:t>
            </w:r>
          </w:p>
        </w:tc>
        <w:tc>
          <w:tcPr>
            <w:tcW w:w="1579" w:type="dxa"/>
            <w:tcBorders>
              <w:top w:val="single" w:sz="12" w:space="0" w:color="auto"/>
              <w:left w:val="single" w:sz="4" w:space="0" w:color="auto"/>
              <w:bottom w:val="single" w:sz="4" w:space="0" w:color="auto"/>
              <w:right w:val="single" w:sz="4" w:space="0" w:color="auto"/>
            </w:tcBorders>
            <w:vAlign w:val="center"/>
            <w:hideMark/>
          </w:tcPr>
          <w:p w14:paraId="68D76F70" w14:textId="77777777" w:rsidR="00F861AE" w:rsidRPr="00F861AE" w:rsidRDefault="00F861AE" w:rsidP="00F861AE">
            <w:pPr>
              <w:spacing w:line="240" w:lineRule="auto"/>
              <w:rPr>
                <w:rFonts w:ascii="Times New Roman" w:hAnsi="Times New Roman" w:cs="Times New Roman"/>
                <w:sz w:val="24"/>
                <w:szCs w:val="24"/>
              </w:rPr>
            </w:pPr>
            <w:r w:rsidRPr="00F861AE">
              <w:rPr>
                <w:rFonts w:ascii="Times New Roman" w:hAnsi="Times New Roman" w:cs="Times New Roman"/>
                <w:sz w:val="24"/>
                <w:szCs w:val="24"/>
              </w:rPr>
              <w:t>261 197,00</w:t>
            </w:r>
          </w:p>
        </w:tc>
        <w:tc>
          <w:tcPr>
            <w:tcW w:w="1597" w:type="dxa"/>
            <w:tcBorders>
              <w:top w:val="single" w:sz="12" w:space="0" w:color="auto"/>
              <w:left w:val="single" w:sz="4" w:space="0" w:color="auto"/>
              <w:bottom w:val="single" w:sz="4" w:space="0" w:color="auto"/>
              <w:right w:val="single" w:sz="4" w:space="0" w:color="auto"/>
            </w:tcBorders>
            <w:vAlign w:val="center"/>
          </w:tcPr>
          <w:p w14:paraId="2BDB005B" w14:textId="77777777" w:rsidR="00F861AE" w:rsidRPr="00F861AE" w:rsidRDefault="00F861AE" w:rsidP="00F861AE">
            <w:pPr>
              <w:spacing w:line="240" w:lineRule="auto"/>
              <w:rPr>
                <w:rFonts w:ascii="Times New Roman" w:hAnsi="Times New Roman" w:cs="Times New Roman"/>
                <w:sz w:val="24"/>
                <w:szCs w:val="24"/>
              </w:rPr>
            </w:pPr>
            <w:r w:rsidRPr="00F861AE">
              <w:rPr>
                <w:rFonts w:ascii="Times New Roman" w:hAnsi="Times New Roman" w:cs="Times New Roman"/>
                <w:sz w:val="24"/>
                <w:szCs w:val="24"/>
              </w:rPr>
              <w:t>211 683,00</w:t>
            </w:r>
          </w:p>
        </w:tc>
        <w:tc>
          <w:tcPr>
            <w:tcW w:w="1773" w:type="dxa"/>
            <w:tcBorders>
              <w:top w:val="single" w:sz="12" w:space="0" w:color="auto"/>
              <w:left w:val="single" w:sz="4" w:space="0" w:color="auto"/>
              <w:bottom w:val="single" w:sz="4" w:space="0" w:color="auto"/>
              <w:right w:val="single" w:sz="12" w:space="0" w:color="auto"/>
            </w:tcBorders>
            <w:hideMark/>
          </w:tcPr>
          <w:p w14:paraId="0BA96AFE" w14:textId="77777777" w:rsidR="00F861AE" w:rsidRPr="00F861AE" w:rsidRDefault="00F861AE" w:rsidP="00F861AE">
            <w:pPr>
              <w:spacing w:line="240" w:lineRule="auto"/>
              <w:rPr>
                <w:rFonts w:ascii="Times New Roman" w:hAnsi="Times New Roman" w:cs="Times New Roman"/>
                <w:iCs/>
                <w:sz w:val="24"/>
                <w:szCs w:val="24"/>
              </w:rPr>
            </w:pPr>
            <w:r w:rsidRPr="00F861AE">
              <w:rPr>
                <w:rFonts w:ascii="Times New Roman" w:hAnsi="Times New Roman" w:cs="Times New Roman"/>
                <w:iCs/>
                <w:sz w:val="24"/>
                <w:szCs w:val="24"/>
              </w:rPr>
              <w:t>- 49 514,00</w:t>
            </w:r>
          </w:p>
        </w:tc>
      </w:tr>
      <w:tr w:rsidR="00F861AE" w:rsidRPr="00F861AE" w14:paraId="5F01A463" w14:textId="77777777" w:rsidTr="00734C5D">
        <w:tc>
          <w:tcPr>
            <w:tcW w:w="2271" w:type="dxa"/>
            <w:tcBorders>
              <w:top w:val="single" w:sz="4" w:space="0" w:color="auto"/>
              <w:left w:val="single" w:sz="12" w:space="0" w:color="auto"/>
              <w:bottom w:val="single" w:sz="4" w:space="0" w:color="auto"/>
              <w:right w:val="single" w:sz="4" w:space="0" w:color="auto"/>
            </w:tcBorders>
            <w:vAlign w:val="center"/>
            <w:hideMark/>
          </w:tcPr>
          <w:p w14:paraId="58FA8F97" w14:textId="77777777" w:rsidR="00F861AE" w:rsidRPr="00F861AE" w:rsidRDefault="00F861AE" w:rsidP="00F861AE">
            <w:pPr>
              <w:spacing w:line="240" w:lineRule="auto"/>
              <w:rPr>
                <w:rFonts w:ascii="Times New Roman" w:hAnsi="Times New Roman" w:cs="Times New Roman"/>
                <w:iCs/>
                <w:sz w:val="24"/>
                <w:szCs w:val="24"/>
              </w:rPr>
            </w:pPr>
            <w:r w:rsidRPr="00F861AE">
              <w:rPr>
                <w:rFonts w:ascii="Times New Roman" w:hAnsi="Times New Roman" w:cs="Times New Roman"/>
                <w:iCs/>
                <w:sz w:val="24"/>
                <w:szCs w:val="24"/>
              </w:rPr>
              <w:t>515300 plyn</w:t>
            </w:r>
          </w:p>
        </w:tc>
        <w:tc>
          <w:tcPr>
            <w:tcW w:w="1825" w:type="dxa"/>
            <w:tcBorders>
              <w:top w:val="single" w:sz="4" w:space="0" w:color="auto"/>
              <w:left w:val="single" w:sz="4" w:space="0" w:color="auto"/>
              <w:bottom w:val="single" w:sz="4" w:space="0" w:color="auto"/>
              <w:right w:val="single" w:sz="4" w:space="0" w:color="auto"/>
            </w:tcBorders>
            <w:hideMark/>
          </w:tcPr>
          <w:p w14:paraId="1F637BC9" w14:textId="77777777" w:rsidR="00F861AE" w:rsidRPr="00F861AE" w:rsidRDefault="00F861AE" w:rsidP="00F861AE">
            <w:pPr>
              <w:spacing w:line="240" w:lineRule="auto"/>
              <w:rPr>
                <w:rFonts w:ascii="Times New Roman" w:hAnsi="Times New Roman" w:cs="Times New Roman"/>
                <w:iCs/>
                <w:sz w:val="24"/>
                <w:szCs w:val="24"/>
              </w:rPr>
            </w:pPr>
            <w:r w:rsidRPr="00F861AE">
              <w:rPr>
                <w:rFonts w:ascii="Times New Roman" w:hAnsi="Times New Roman" w:cs="Times New Roman"/>
                <w:iCs/>
                <w:sz w:val="24"/>
                <w:szCs w:val="24"/>
              </w:rPr>
              <w:t>706 623,40</w:t>
            </w:r>
          </w:p>
        </w:tc>
        <w:tc>
          <w:tcPr>
            <w:tcW w:w="1579" w:type="dxa"/>
            <w:tcBorders>
              <w:top w:val="single" w:sz="4" w:space="0" w:color="auto"/>
              <w:left w:val="single" w:sz="4" w:space="0" w:color="auto"/>
              <w:bottom w:val="single" w:sz="4" w:space="0" w:color="auto"/>
              <w:right w:val="single" w:sz="4" w:space="0" w:color="auto"/>
            </w:tcBorders>
            <w:vAlign w:val="center"/>
            <w:hideMark/>
          </w:tcPr>
          <w:p w14:paraId="46907F06" w14:textId="77777777" w:rsidR="00F861AE" w:rsidRPr="00F861AE" w:rsidRDefault="00F861AE" w:rsidP="00F861AE">
            <w:pPr>
              <w:spacing w:line="240" w:lineRule="auto"/>
              <w:rPr>
                <w:rFonts w:ascii="Times New Roman" w:hAnsi="Times New Roman" w:cs="Times New Roman"/>
                <w:iCs/>
                <w:sz w:val="24"/>
                <w:szCs w:val="24"/>
              </w:rPr>
            </w:pPr>
            <w:r w:rsidRPr="00F861AE">
              <w:rPr>
                <w:rFonts w:ascii="Times New Roman" w:hAnsi="Times New Roman" w:cs="Times New Roman"/>
                <w:iCs/>
                <w:sz w:val="24"/>
                <w:szCs w:val="24"/>
              </w:rPr>
              <w:t>758 539,15</w:t>
            </w:r>
          </w:p>
        </w:tc>
        <w:tc>
          <w:tcPr>
            <w:tcW w:w="1597" w:type="dxa"/>
            <w:tcBorders>
              <w:top w:val="single" w:sz="4" w:space="0" w:color="auto"/>
              <w:left w:val="single" w:sz="4" w:space="0" w:color="auto"/>
              <w:bottom w:val="single" w:sz="4" w:space="0" w:color="auto"/>
              <w:right w:val="single" w:sz="4" w:space="0" w:color="auto"/>
            </w:tcBorders>
            <w:vAlign w:val="center"/>
          </w:tcPr>
          <w:p w14:paraId="3065DB14" w14:textId="77777777" w:rsidR="00F861AE" w:rsidRPr="00F861AE" w:rsidRDefault="00F861AE" w:rsidP="00F861AE">
            <w:pPr>
              <w:spacing w:line="240" w:lineRule="auto"/>
              <w:rPr>
                <w:rFonts w:ascii="Times New Roman" w:hAnsi="Times New Roman" w:cs="Times New Roman"/>
                <w:iCs/>
                <w:sz w:val="24"/>
                <w:szCs w:val="24"/>
              </w:rPr>
            </w:pPr>
            <w:r w:rsidRPr="00F861AE">
              <w:rPr>
                <w:rFonts w:ascii="Times New Roman" w:hAnsi="Times New Roman" w:cs="Times New Roman"/>
                <w:iCs/>
                <w:sz w:val="24"/>
                <w:szCs w:val="24"/>
              </w:rPr>
              <w:t>772 337,49</w:t>
            </w:r>
          </w:p>
        </w:tc>
        <w:tc>
          <w:tcPr>
            <w:tcW w:w="1773" w:type="dxa"/>
            <w:tcBorders>
              <w:top w:val="single" w:sz="4" w:space="0" w:color="auto"/>
              <w:left w:val="single" w:sz="4" w:space="0" w:color="auto"/>
              <w:bottom w:val="single" w:sz="4" w:space="0" w:color="auto"/>
              <w:right w:val="single" w:sz="12" w:space="0" w:color="auto"/>
            </w:tcBorders>
          </w:tcPr>
          <w:p w14:paraId="4E925632" w14:textId="77777777" w:rsidR="00F861AE" w:rsidRPr="00F861AE" w:rsidRDefault="00F861AE" w:rsidP="00F861AE">
            <w:pPr>
              <w:spacing w:line="240" w:lineRule="auto"/>
              <w:rPr>
                <w:rFonts w:ascii="Times New Roman" w:hAnsi="Times New Roman" w:cs="Times New Roman"/>
                <w:iCs/>
                <w:sz w:val="24"/>
                <w:szCs w:val="24"/>
              </w:rPr>
            </w:pPr>
            <w:r w:rsidRPr="00F861AE">
              <w:rPr>
                <w:rFonts w:ascii="Times New Roman" w:hAnsi="Times New Roman" w:cs="Times New Roman"/>
                <w:iCs/>
                <w:sz w:val="24"/>
                <w:szCs w:val="24"/>
              </w:rPr>
              <w:t>+ 13 798,34</w:t>
            </w:r>
          </w:p>
        </w:tc>
      </w:tr>
      <w:tr w:rsidR="00F861AE" w:rsidRPr="00F861AE" w14:paraId="46F09C00" w14:textId="77777777" w:rsidTr="00734C5D">
        <w:tc>
          <w:tcPr>
            <w:tcW w:w="2271" w:type="dxa"/>
            <w:tcBorders>
              <w:top w:val="single" w:sz="4" w:space="0" w:color="auto"/>
              <w:left w:val="single" w:sz="12" w:space="0" w:color="auto"/>
              <w:bottom w:val="single" w:sz="4" w:space="0" w:color="auto"/>
              <w:right w:val="single" w:sz="4" w:space="0" w:color="auto"/>
            </w:tcBorders>
            <w:vAlign w:val="center"/>
            <w:hideMark/>
          </w:tcPr>
          <w:p w14:paraId="5D0C5D34" w14:textId="77777777" w:rsidR="00F861AE" w:rsidRPr="00F861AE" w:rsidRDefault="00F861AE" w:rsidP="00F861AE">
            <w:pPr>
              <w:spacing w:line="240" w:lineRule="auto"/>
              <w:rPr>
                <w:rFonts w:ascii="Times New Roman" w:hAnsi="Times New Roman" w:cs="Times New Roman"/>
                <w:iCs/>
                <w:sz w:val="24"/>
                <w:szCs w:val="24"/>
              </w:rPr>
            </w:pPr>
            <w:r w:rsidRPr="00F861AE">
              <w:rPr>
                <w:rFonts w:ascii="Times New Roman" w:hAnsi="Times New Roman" w:cs="Times New Roman"/>
                <w:iCs/>
                <w:sz w:val="24"/>
                <w:szCs w:val="24"/>
              </w:rPr>
              <w:t>515400 el. energie</w:t>
            </w:r>
          </w:p>
        </w:tc>
        <w:tc>
          <w:tcPr>
            <w:tcW w:w="1825" w:type="dxa"/>
            <w:tcBorders>
              <w:top w:val="single" w:sz="4" w:space="0" w:color="auto"/>
              <w:left w:val="single" w:sz="4" w:space="0" w:color="auto"/>
              <w:bottom w:val="single" w:sz="4" w:space="0" w:color="auto"/>
              <w:right w:val="single" w:sz="4" w:space="0" w:color="auto"/>
            </w:tcBorders>
            <w:hideMark/>
          </w:tcPr>
          <w:p w14:paraId="3E607BAB" w14:textId="77777777" w:rsidR="00F861AE" w:rsidRPr="00F861AE" w:rsidRDefault="00F861AE" w:rsidP="00F861AE">
            <w:pPr>
              <w:spacing w:line="240" w:lineRule="auto"/>
              <w:rPr>
                <w:rFonts w:ascii="Times New Roman" w:hAnsi="Times New Roman" w:cs="Times New Roman"/>
                <w:iCs/>
                <w:sz w:val="24"/>
                <w:szCs w:val="24"/>
              </w:rPr>
            </w:pPr>
            <w:r w:rsidRPr="00F861AE">
              <w:rPr>
                <w:rFonts w:ascii="Times New Roman" w:hAnsi="Times New Roman" w:cs="Times New Roman"/>
                <w:iCs/>
                <w:sz w:val="24"/>
                <w:szCs w:val="24"/>
              </w:rPr>
              <w:t>1 144 196,62</w:t>
            </w:r>
          </w:p>
        </w:tc>
        <w:tc>
          <w:tcPr>
            <w:tcW w:w="1579" w:type="dxa"/>
            <w:tcBorders>
              <w:top w:val="single" w:sz="4" w:space="0" w:color="auto"/>
              <w:left w:val="single" w:sz="4" w:space="0" w:color="auto"/>
              <w:bottom w:val="single" w:sz="4" w:space="0" w:color="auto"/>
              <w:right w:val="single" w:sz="4" w:space="0" w:color="auto"/>
            </w:tcBorders>
            <w:vAlign w:val="center"/>
            <w:hideMark/>
          </w:tcPr>
          <w:p w14:paraId="1675188E" w14:textId="77777777" w:rsidR="00F861AE" w:rsidRPr="00F861AE" w:rsidRDefault="00F861AE" w:rsidP="00F861AE">
            <w:pPr>
              <w:spacing w:line="240" w:lineRule="auto"/>
              <w:rPr>
                <w:rFonts w:ascii="Times New Roman" w:hAnsi="Times New Roman" w:cs="Times New Roman"/>
                <w:iCs/>
                <w:sz w:val="24"/>
                <w:szCs w:val="24"/>
              </w:rPr>
            </w:pPr>
            <w:r w:rsidRPr="00F861AE">
              <w:rPr>
                <w:rFonts w:ascii="Times New Roman" w:hAnsi="Times New Roman" w:cs="Times New Roman"/>
                <w:iCs/>
                <w:sz w:val="24"/>
                <w:szCs w:val="24"/>
              </w:rPr>
              <w:t>1 308 832,17</w:t>
            </w:r>
          </w:p>
        </w:tc>
        <w:tc>
          <w:tcPr>
            <w:tcW w:w="1597" w:type="dxa"/>
            <w:tcBorders>
              <w:top w:val="single" w:sz="4" w:space="0" w:color="auto"/>
              <w:left w:val="single" w:sz="4" w:space="0" w:color="auto"/>
              <w:bottom w:val="single" w:sz="4" w:space="0" w:color="auto"/>
              <w:right w:val="single" w:sz="4" w:space="0" w:color="auto"/>
            </w:tcBorders>
            <w:vAlign w:val="center"/>
          </w:tcPr>
          <w:p w14:paraId="253BB35D" w14:textId="77777777" w:rsidR="00F861AE" w:rsidRPr="00F861AE" w:rsidRDefault="00F861AE" w:rsidP="00F861AE">
            <w:pPr>
              <w:spacing w:line="240" w:lineRule="auto"/>
              <w:rPr>
                <w:rFonts w:ascii="Times New Roman" w:hAnsi="Times New Roman" w:cs="Times New Roman"/>
                <w:iCs/>
                <w:sz w:val="24"/>
                <w:szCs w:val="24"/>
              </w:rPr>
            </w:pPr>
            <w:r w:rsidRPr="00F861AE">
              <w:rPr>
                <w:rFonts w:ascii="Times New Roman" w:hAnsi="Times New Roman" w:cs="Times New Roman"/>
                <w:sz w:val="24"/>
                <w:szCs w:val="24"/>
              </w:rPr>
              <w:t xml:space="preserve">1 557 536,45  </w:t>
            </w:r>
          </w:p>
        </w:tc>
        <w:tc>
          <w:tcPr>
            <w:tcW w:w="1773" w:type="dxa"/>
            <w:tcBorders>
              <w:top w:val="single" w:sz="4" w:space="0" w:color="auto"/>
              <w:left w:val="single" w:sz="4" w:space="0" w:color="auto"/>
              <w:bottom w:val="single" w:sz="4" w:space="0" w:color="auto"/>
              <w:right w:val="single" w:sz="12" w:space="0" w:color="auto"/>
            </w:tcBorders>
            <w:hideMark/>
          </w:tcPr>
          <w:p w14:paraId="7E5CBDF7" w14:textId="77777777" w:rsidR="00F861AE" w:rsidRPr="00F861AE" w:rsidRDefault="00F861AE" w:rsidP="00F861AE">
            <w:pPr>
              <w:spacing w:line="240" w:lineRule="auto"/>
              <w:rPr>
                <w:rFonts w:ascii="Times New Roman" w:hAnsi="Times New Roman" w:cs="Times New Roman"/>
                <w:iCs/>
                <w:sz w:val="24"/>
                <w:szCs w:val="24"/>
              </w:rPr>
            </w:pPr>
            <w:r w:rsidRPr="00F861AE">
              <w:rPr>
                <w:rFonts w:ascii="Times New Roman" w:hAnsi="Times New Roman" w:cs="Times New Roman"/>
                <w:iCs/>
                <w:sz w:val="24"/>
                <w:szCs w:val="24"/>
              </w:rPr>
              <w:t>+ 248 704,28</w:t>
            </w:r>
          </w:p>
        </w:tc>
      </w:tr>
      <w:tr w:rsidR="00F861AE" w:rsidRPr="00F861AE" w14:paraId="1215D295" w14:textId="77777777" w:rsidTr="00734C5D">
        <w:tc>
          <w:tcPr>
            <w:tcW w:w="2271" w:type="dxa"/>
            <w:tcBorders>
              <w:top w:val="single" w:sz="4" w:space="0" w:color="auto"/>
              <w:left w:val="single" w:sz="12" w:space="0" w:color="auto"/>
              <w:bottom w:val="single" w:sz="4" w:space="0" w:color="auto"/>
              <w:right w:val="single" w:sz="4" w:space="0" w:color="auto"/>
            </w:tcBorders>
            <w:vAlign w:val="center"/>
          </w:tcPr>
          <w:p w14:paraId="179D7BCD" w14:textId="77777777" w:rsidR="00F861AE" w:rsidRPr="00F861AE" w:rsidRDefault="00F861AE" w:rsidP="00F861AE">
            <w:pPr>
              <w:spacing w:line="240" w:lineRule="auto"/>
              <w:rPr>
                <w:rFonts w:ascii="Times New Roman" w:hAnsi="Times New Roman" w:cs="Times New Roman"/>
                <w:iCs/>
                <w:sz w:val="24"/>
                <w:szCs w:val="24"/>
              </w:rPr>
            </w:pPr>
            <w:r w:rsidRPr="00F861AE">
              <w:rPr>
                <w:rFonts w:ascii="Times New Roman" w:hAnsi="Times New Roman" w:cs="Times New Roman"/>
                <w:iCs/>
                <w:sz w:val="24"/>
                <w:szCs w:val="24"/>
              </w:rPr>
              <w:t>515500 pevná paliva</w:t>
            </w:r>
          </w:p>
        </w:tc>
        <w:tc>
          <w:tcPr>
            <w:tcW w:w="1825" w:type="dxa"/>
            <w:tcBorders>
              <w:top w:val="single" w:sz="4" w:space="0" w:color="auto"/>
              <w:left w:val="single" w:sz="4" w:space="0" w:color="auto"/>
              <w:bottom w:val="single" w:sz="4" w:space="0" w:color="auto"/>
              <w:right w:val="single" w:sz="4" w:space="0" w:color="auto"/>
            </w:tcBorders>
          </w:tcPr>
          <w:p w14:paraId="0FA32C1C" w14:textId="77777777" w:rsidR="00F861AE" w:rsidRPr="00F861AE" w:rsidRDefault="00F861AE" w:rsidP="00F861AE">
            <w:pPr>
              <w:spacing w:line="240" w:lineRule="auto"/>
              <w:rPr>
                <w:rFonts w:ascii="Times New Roman" w:hAnsi="Times New Roman" w:cs="Times New Roman"/>
                <w:iCs/>
                <w:sz w:val="24"/>
                <w:szCs w:val="24"/>
              </w:rPr>
            </w:pPr>
          </w:p>
        </w:tc>
        <w:tc>
          <w:tcPr>
            <w:tcW w:w="1579" w:type="dxa"/>
            <w:tcBorders>
              <w:top w:val="single" w:sz="4" w:space="0" w:color="auto"/>
              <w:left w:val="single" w:sz="4" w:space="0" w:color="auto"/>
              <w:bottom w:val="single" w:sz="4" w:space="0" w:color="auto"/>
              <w:right w:val="single" w:sz="4" w:space="0" w:color="auto"/>
            </w:tcBorders>
            <w:vAlign w:val="center"/>
          </w:tcPr>
          <w:p w14:paraId="01DFF056" w14:textId="77777777" w:rsidR="00F861AE" w:rsidRPr="00F861AE" w:rsidRDefault="00F861AE" w:rsidP="00F861AE">
            <w:pPr>
              <w:spacing w:line="240" w:lineRule="auto"/>
              <w:rPr>
                <w:rFonts w:ascii="Times New Roman" w:hAnsi="Times New Roman" w:cs="Times New Roman"/>
                <w:iCs/>
                <w:sz w:val="24"/>
                <w:szCs w:val="24"/>
              </w:rPr>
            </w:pPr>
            <w:r w:rsidRPr="00F861AE">
              <w:rPr>
                <w:rFonts w:ascii="Times New Roman" w:hAnsi="Times New Roman" w:cs="Times New Roman"/>
                <w:iCs/>
                <w:sz w:val="24"/>
                <w:szCs w:val="24"/>
              </w:rPr>
              <w:t>138 129,00</w:t>
            </w:r>
          </w:p>
        </w:tc>
        <w:tc>
          <w:tcPr>
            <w:tcW w:w="1597" w:type="dxa"/>
            <w:tcBorders>
              <w:top w:val="single" w:sz="4" w:space="0" w:color="auto"/>
              <w:left w:val="single" w:sz="4" w:space="0" w:color="auto"/>
              <w:bottom w:val="single" w:sz="4" w:space="0" w:color="auto"/>
              <w:right w:val="single" w:sz="4" w:space="0" w:color="auto"/>
            </w:tcBorders>
            <w:vAlign w:val="center"/>
          </w:tcPr>
          <w:p w14:paraId="0713D5A2" w14:textId="77777777" w:rsidR="00F861AE" w:rsidRPr="00F861AE" w:rsidRDefault="00F861AE" w:rsidP="00F861AE">
            <w:pPr>
              <w:spacing w:line="240" w:lineRule="auto"/>
              <w:rPr>
                <w:rFonts w:ascii="Times New Roman" w:hAnsi="Times New Roman" w:cs="Times New Roman"/>
                <w:sz w:val="24"/>
                <w:szCs w:val="24"/>
              </w:rPr>
            </w:pPr>
            <w:r w:rsidRPr="00F861AE">
              <w:rPr>
                <w:rFonts w:ascii="Times New Roman" w:hAnsi="Times New Roman" w:cs="Times New Roman"/>
                <w:sz w:val="24"/>
                <w:szCs w:val="24"/>
              </w:rPr>
              <w:t>102 548,00</w:t>
            </w:r>
          </w:p>
        </w:tc>
        <w:tc>
          <w:tcPr>
            <w:tcW w:w="1773" w:type="dxa"/>
            <w:tcBorders>
              <w:top w:val="single" w:sz="4" w:space="0" w:color="auto"/>
              <w:left w:val="single" w:sz="4" w:space="0" w:color="auto"/>
              <w:bottom w:val="single" w:sz="4" w:space="0" w:color="auto"/>
              <w:right w:val="single" w:sz="12" w:space="0" w:color="auto"/>
            </w:tcBorders>
          </w:tcPr>
          <w:p w14:paraId="1EF758C9" w14:textId="77777777" w:rsidR="00F861AE" w:rsidRPr="00F861AE" w:rsidRDefault="00F861AE" w:rsidP="00F861AE">
            <w:pPr>
              <w:spacing w:line="240" w:lineRule="auto"/>
              <w:rPr>
                <w:rFonts w:ascii="Times New Roman" w:hAnsi="Times New Roman" w:cs="Times New Roman"/>
                <w:iCs/>
                <w:sz w:val="24"/>
                <w:szCs w:val="24"/>
              </w:rPr>
            </w:pPr>
            <w:r w:rsidRPr="00F861AE">
              <w:rPr>
                <w:rFonts w:ascii="Times New Roman" w:hAnsi="Times New Roman" w:cs="Times New Roman"/>
                <w:iCs/>
                <w:sz w:val="24"/>
                <w:szCs w:val="24"/>
              </w:rPr>
              <w:t>- 35 581,00</w:t>
            </w:r>
          </w:p>
        </w:tc>
      </w:tr>
      <w:tr w:rsidR="00F861AE" w:rsidRPr="00F861AE" w14:paraId="113B1793" w14:textId="77777777" w:rsidTr="00734C5D">
        <w:tc>
          <w:tcPr>
            <w:tcW w:w="2271" w:type="dxa"/>
            <w:tcBorders>
              <w:top w:val="single" w:sz="4" w:space="0" w:color="auto"/>
              <w:left w:val="single" w:sz="12" w:space="0" w:color="auto"/>
              <w:bottom w:val="single" w:sz="12" w:space="0" w:color="auto"/>
              <w:right w:val="single" w:sz="4" w:space="0" w:color="auto"/>
            </w:tcBorders>
            <w:vAlign w:val="center"/>
          </w:tcPr>
          <w:p w14:paraId="6A3C51DD" w14:textId="77777777" w:rsidR="00F861AE" w:rsidRPr="00F861AE" w:rsidRDefault="00F861AE" w:rsidP="00F861AE">
            <w:pPr>
              <w:spacing w:line="240" w:lineRule="auto"/>
              <w:rPr>
                <w:rFonts w:ascii="Times New Roman" w:hAnsi="Times New Roman" w:cs="Times New Roman"/>
                <w:iCs/>
                <w:sz w:val="24"/>
                <w:szCs w:val="24"/>
              </w:rPr>
            </w:pPr>
            <w:r w:rsidRPr="00F861AE">
              <w:rPr>
                <w:rFonts w:ascii="Times New Roman" w:hAnsi="Times New Roman" w:cs="Times New Roman"/>
                <w:iCs/>
                <w:sz w:val="24"/>
                <w:szCs w:val="24"/>
              </w:rPr>
              <w:t>5156* PHM + CCS</w:t>
            </w:r>
          </w:p>
        </w:tc>
        <w:tc>
          <w:tcPr>
            <w:tcW w:w="1825" w:type="dxa"/>
            <w:tcBorders>
              <w:top w:val="single" w:sz="4" w:space="0" w:color="auto"/>
              <w:left w:val="single" w:sz="4" w:space="0" w:color="auto"/>
              <w:bottom w:val="single" w:sz="12" w:space="0" w:color="auto"/>
              <w:right w:val="single" w:sz="4" w:space="0" w:color="auto"/>
            </w:tcBorders>
          </w:tcPr>
          <w:p w14:paraId="271D8888" w14:textId="77777777" w:rsidR="00F861AE" w:rsidRPr="00F861AE" w:rsidRDefault="00F861AE" w:rsidP="00F861AE">
            <w:pPr>
              <w:spacing w:line="240" w:lineRule="auto"/>
              <w:rPr>
                <w:rFonts w:ascii="Times New Roman" w:hAnsi="Times New Roman" w:cs="Times New Roman"/>
                <w:iCs/>
                <w:sz w:val="24"/>
                <w:szCs w:val="24"/>
              </w:rPr>
            </w:pPr>
          </w:p>
        </w:tc>
        <w:tc>
          <w:tcPr>
            <w:tcW w:w="1579" w:type="dxa"/>
            <w:tcBorders>
              <w:top w:val="single" w:sz="4" w:space="0" w:color="auto"/>
              <w:left w:val="single" w:sz="4" w:space="0" w:color="auto"/>
              <w:bottom w:val="single" w:sz="12" w:space="0" w:color="auto"/>
              <w:right w:val="single" w:sz="4" w:space="0" w:color="auto"/>
            </w:tcBorders>
            <w:vAlign w:val="center"/>
          </w:tcPr>
          <w:p w14:paraId="330B8127" w14:textId="77777777" w:rsidR="00F861AE" w:rsidRPr="00F861AE" w:rsidRDefault="00F861AE" w:rsidP="00F861AE">
            <w:pPr>
              <w:spacing w:line="240" w:lineRule="auto"/>
              <w:rPr>
                <w:rFonts w:ascii="Times New Roman" w:hAnsi="Times New Roman" w:cs="Times New Roman"/>
                <w:iCs/>
                <w:sz w:val="24"/>
                <w:szCs w:val="24"/>
              </w:rPr>
            </w:pPr>
            <w:r w:rsidRPr="00F861AE">
              <w:rPr>
                <w:rFonts w:ascii="Times New Roman" w:hAnsi="Times New Roman" w:cs="Times New Roman"/>
                <w:iCs/>
                <w:sz w:val="24"/>
                <w:szCs w:val="24"/>
              </w:rPr>
              <w:t>6 786 619,59</w:t>
            </w:r>
          </w:p>
        </w:tc>
        <w:tc>
          <w:tcPr>
            <w:tcW w:w="1597" w:type="dxa"/>
            <w:tcBorders>
              <w:top w:val="single" w:sz="4" w:space="0" w:color="auto"/>
              <w:left w:val="single" w:sz="4" w:space="0" w:color="auto"/>
              <w:bottom w:val="single" w:sz="12" w:space="0" w:color="auto"/>
              <w:right w:val="single" w:sz="4" w:space="0" w:color="auto"/>
            </w:tcBorders>
            <w:vAlign w:val="center"/>
          </w:tcPr>
          <w:p w14:paraId="5B669467" w14:textId="77777777" w:rsidR="00F861AE" w:rsidRPr="00F861AE" w:rsidRDefault="00F861AE" w:rsidP="00F861AE">
            <w:pPr>
              <w:spacing w:line="240" w:lineRule="auto"/>
              <w:rPr>
                <w:rFonts w:ascii="Times New Roman" w:hAnsi="Times New Roman" w:cs="Times New Roman"/>
                <w:sz w:val="24"/>
                <w:szCs w:val="24"/>
              </w:rPr>
            </w:pPr>
            <w:r w:rsidRPr="00F861AE">
              <w:rPr>
                <w:rFonts w:ascii="Times New Roman" w:hAnsi="Times New Roman" w:cs="Times New Roman"/>
                <w:sz w:val="24"/>
                <w:szCs w:val="24"/>
              </w:rPr>
              <w:t>8 447 074,08</w:t>
            </w:r>
          </w:p>
        </w:tc>
        <w:tc>
          <w:tcPr>
            <w:tcW w:w="1773" w:type="dxa"/>
            <w:tcBorders>
              <w:top w:val="single" w:sz="4" w:space="0" w:color="auto"/>
              <w:left w:val="single" w:sz="4" w:space="0" w:color="auto"/>
              <w:bottom w:val="single" w:sz="12" w:space="0" w:color="auto"/>
              <w:right w:val="single" w:sz="12" w:space="0" w:color="auto"/>
            </w:tcBorders>
          </w:tcPr>
          <w:p w14:paraId="09580817" w14:textId="77777777" w:rsidR="00F861AE" w:rsidRPr="00F861AE" w:rsidRDefault="00F861AE" w:rsidP="00F861AE">
            <w:pPr>
              <w:spacing w:line="240" w:lineRule="auto"/>
              <w:rPr>
                <w:rFonts w:ascii="Times New Roman" w:hAnsi="Times New Roman" w:cs="Times New Roman"/>
                <w:iCs/>
                <w:sz w:val="24"/>
                <w:szCs w:val="24"/>
              </w:rPr>
            </w:pPr>
            <w:r w:rsidRPr="00F861AE">
              <w:rPr>
                <w:rFonts w:ascii="Times New Roman" w:hAnsi="Times New Roman" w:cs="Times New Roman"/>
                <w:iCs/>
                <w:sz w:val="24"/>
                <w:szCs w:val="24"/>
              </w:rPr>
              <w:t>+ 1 660 454,49</w:t>
            </w:r>
          </w:p>
        </w:tc>
      </w:tr>
    </w:tbl>
    <w:p w14:paraId="2304253E" w14:textId="77777777" w:rsidR="00F861AE" w:rsidRPr="00F861AE" w:rsidRDefault="00F861AE" w:rsidP="00F861AE">
      <w:pPr>
        <w:spacing w:line="240" w:lineRule="auto"/>
        <w:rPr>
          <w:rFonts w:ascii="Times New Roman" w:hAnsi="Times New Roman" w:cs="Times New Roman"/>
          <w:sz w:val="24"/>
          <w:szCs w:val="24"/>
        </w:rPr>
      </w:pPr>
    </w:p>
    <w:p w14:paraId="71156FE5" w14:textId="77777777" w:rsidR="00F861AE" w:rsidRPr="00F861AE" w:rsidRDefault="00F861AE" w:rsidP="00BA068D">
      <w:pPr>
        <w:spacing w:line="240" w:lineRule="auto"/>
        <w:jc w:val="both"/>
        <w:rPr>
          <w:rFonts w:ascii="Times New Roman" w:hAnsi="Times New Roman" w:cs="Times New Roman"/>
          <w:sz w:val="24"/>
          <w:szCs w:val="24"/>
        </w:rPr>
      </w:pPr>
      <w:r w:rsidRPr="00F861AE">
        <w:rPr>
          <w:rFonts w:ascii="Times New Roman" w:hAnsi="Times New Roman" w:cs="Times New Roman"/>
          <w:i/>
          <w:sz w:val="24"/>
          <w:szCs w:val="24"/>
        </w:rPr>
        <w:t>Výdaje na služby</w:t>
      </w:r>
      <w:r w:rsidRPr="00F861AE">
        <w:rPr>
          <w:rFonts w:ascii="Times New Roman" w:hAnsi="Times New Roman" w:cs="Times New Roman"/>
          <w:sz w:val="24"/>
          <w:szCs w:val="24"/>
        </w:rPr>
        <w:t xml:space="preserve"> (516) dosáhly ve sledovaném období částky </w:t>
      </w:r>
      <w:r w:rsidRPr="00F861AE">
        <w:rPr>
          <w:rFonts w:ascii="Times New Roman" w:hAnsi="Times New Roman" w:cs="Times New Roman"/>
          <w:b/>
          <w:bCs/>
          <w:sz w:val="24"/>
          <w:szCs w:val="24"/>
        </w:rPr>
        <w:t>9 867 429,02 Kč</w:t>
      </w:r>
      <w:r w:rsidRPr="00F861AE">
        <w:rPr>
          <w:rFonts w:ascii="Times New Roman" w:hAnsi="Times New Roman" w:cs="Times New Roman"/>
          <w:sz w:val="24"/>
          <w:szCs w:val="24"/>
        </w:rPr>
        <w:t xml:space="preserve">, tj. 16,85 % závazného ukazatele ostatní provozní výdaje. Významné výdaje provozního charakteru byly za vynaložené služby pro elektronickou komunikaci, služby pro automobilní majetek, stavebně ubytovací majetek, odpadové hospodářství, revize zařízení, výdaje za stravování u cizích organizací a za nákup stravenek. </w:t>
      </w:r>
    </w:p>
    <w:p w14:paraId="5E72A31E" w14:textId="77777777" w:rsidR="00F861AE" w:rsidRPr="00F861AE" w:rsidRDefault="00F861AE" w:rsidP="00BA068D">
      <w:pPr>
        <w:spacing w:line="240" w:lineRule="auto"/>
        <w:jc w:val="both"/>
        <w:rPr>
          <w:rFonts w:ascii="Times New Roman" w:hAnsi="Times New Roman" w:cs="Times New Roman"/>
          <w:sz w:val="24"/>
          <w:szCs w:val="24"/>
        </w:rPr>
      </w:pPr>
      <w:r w:rsidRPr="00F861AE">
        <w:rPr>
          <w:rFonts w:ascii="Times New Roman" w:hAnsi="Times New Roman" w:cs="Times New Roman"/>
          <w:i/>
          <w:sz w:val="24"/>
          <w:szCs w:val="24"/>
        </w:rPr>
        <w:t>Ostatní nákupy</w:t>
      </w:r>
      <w:r w:rsidRPr="00F861AE">
        <w:rPr>
          <w:rFonts w:ascii="Times New Roman" w:hAnsi="Times New Roman" w:cs="Times New Roman"/>
          <w:sz w:val="24"/>
          <w:szCs w:val="24"/>
        </w:rPr>
        <w:t xml:space="preserve"> (517) byly čerpány v částce </w:t>
      </w:r>
      <w:r w:rsidRPr="00F861AE">
        <w:rPr>
          <w:rFonts w:ascii="Times New Roman" w:hAnsi="Times New Roman" w:cs="Times New Roman"/>
          <w:b/>
          <w:bCs/>
          <w:sz w:val="24"/>
          <w:szCs w:val="24"/>
        </w:rPr>
        <w:t>15 337 855,79 Kč</w:t>
      </w:r>
      <w:r w:rsidRPr="00F861AE">
        <w:rPr>
          <w:rFonts w:ascii="Times New Roman" w:hAnsi="Times New Roman" w:cs="Times New Roman"/>
          <w:sz w:val="24"/>
          <w:szCs w:val="24"/>
        </w:rPr>
        <w:t xml:space="preserve">, což představuje 26,19 % závazného ukazatele ostatní provozní výdaje. Tento objem tvořily zejména dodavatelským způsobem zabezpečované opravy a údržba automobilního a ženijního majetku, opravy stavebně ubytovacího materiálu a stavební opravy a údržba objektů. </w:t>
      </w:r>
    </w:p>
    <w:p w14:paraId="6EE8AAB6" w14:textId="77777777" w:rsidR="00F861AE" w:rsidRPr="00F861AE" w:rsidRDefault="00F861AE" w:rsidP="00BA068D">
      <w:pPr>
        <w:spacing w:line="240" w:lineRule="auto"/>
        <w:jc w:val="both"/>
        <w:rPr>
          <w:rFonts w:ascii="Times New Roman" w:hAnsi="Times New Roman" w:cs="Times New Roman"/>
          <w:sz w:val="24"/>
          <w:szCs w:val="24"/>
        </w:rPr>
      </w:pPr>
      <w:r w:rsidRPr="00F861AE">
        <w:rPr>
          <w:rFonts w:ascii="Times New Roman" w:hAnsi="Times New Roman" w:cs="Times New Roman"/>
          <w:sz w:val="24"/>
          <w:szCs w:val="24"/>
        </w:rPr>
        <w:t xml:space="preserve">Významné jsou rovněž vynaložené výdaje na pořízení software a na cestovní náhrady při tuzemských a zahraničních služebních cestách. </w:t>
      </w:r>
    </w:p>
    <w:p w14:paraId="6EE9E8C6" w14:textId="2F1653F0" w:rsidR="00F861AE" w:rsidRDefault="00F861AE" w:rsidP="00F861AE">
      <w:pPr>
        <w:spacing w:line="240" w:lineRule="auto"/>
        <w:rPr>
          <w:rFonts w:ascii="Times New Roman" w:hAnsi="Times New Roman" w:cs="Times New Roman"/>
          <w:sz w:val="24"/>
          <w:szCs w:val="24"/>
        </w:rPr>
      </w:pPr>
    </w:p>
    <w:p w14:paraId="069ED783" w14:textId="77777777" w:rsidR="00577599" w:rsidRPr="00F861AE" w:rsidRDefault="00577599" w:rsidP="00F861AE">
      <w:pPr>
        <w:spacing w:line="240" w:lineRule="auto"/>
        <w:rPr>
          <w:rFonts w:ascii="Times New Roman" w:hAnsi="Times New Roman" w:cs="Times New Roman"/>
          <w:sz w:val="24"/>
          <w:szCs w:val="24"/>
        </w:rPr>
      </w:pPr>
    </w:p>
    <w:p w14:paraId="1E93DA0F" w14:textId="77777777" w:rsidR="00F861AE" w:rsidRPr="00F861AE" w:rsidRDefault="00F861AE" w:rsidP="00F861AE">
      <w:pPr>
        <w:spacing w:line="240" w:lineRule="auto"/>
        <w:rPr>
          <w:rFonts w:ascii="Times New Roman" w:hAnsi="Times New Roman" w:cs="Times New Roman"/>
          <w:b/>
          <w:bCs/>
          <w:sz w:val="24"/>
          <w:szCs w:val="24"/>
        </w:rPr>
      </w:pPr>
      <w:r w:rsidRPr="00F861AE">
        <w:rPr>
          <w:rFonts w:ascii="Times New Roman" w:hAnsi="Times New Roman" w:cs="Times New Roman"/>
          <w:b/>
          <w:bCs/>
          <w:sz w:val="24"/>
          <w:szCs w:val="24"/>
        </w:rPr>
        <w:lastRenderedPageBreak/>
        <w:t>6.2.2. Výdaje programového financování</w:t>
      </w:r>
    </w:p>
    <w:p w14:paraId="29213B1B" w14:textId="77777777" w:rsidR="00F861AE" w:rsidRPr="00F861AE" w:rsidRDefault="00F861AE" w:rsidP="0084500E">
      <w:pPr>
        <w:spacing w:after="0" w:line="240" w:lineRule="auto"/>
        <w:rPr>
          <w:rFonts w:ascii="Times New Roman" w:hAnsi="Times New Roman" w:cs="Times New Roman"/>
          <w:sz w:val="24"/>
          <w:szCs w:val="24"/>
          <w:u w:val="single"/>
        </w:rPr>
      </w:pPr>
      <w:r w:rsidRPr="00F861AE">
        <w:rPr>
          <w:rFonts w:ascii="Times New Roman" w:hAnsi="Times New Roman" w:cs="Times New Roman"/>
          <w:sz w:val="24"/>
          <w:szCs w:val="24"/>
          <w:u w:val="single"/>
        </w:rPr>
        <w:t>R 1 - Celkem rozepsáno 4 802 000 Kč</w:t>
      </w:r>
    </w:p>
    <w:p w14:paraId="7AE5437C" w14:textId="77777777" w:rsidR="00F861AE" w:rsidRPr="00F861AE" w:rsidRDefault="00F861AE" w:rsidP="0084500E">
      <w:pPr>
        <w:spacing w:after="0" w:line="240" w:lineRule="auto"/>
        <w:rPr>
          <w:rFonts w:ascii="Times New Roman" w:hAnsi="Times New Roman" w:cs="Times New Roman"/>
          <w:sz w:val="24"/>
          <w:szCs w:val="24"/>
        </w:rPr>
      </w:pPr>
      <w:r w:rsidRPr="00F861AE">
        <w:rPr>
          <w:rFonts w:ascii="Times New Roman" w:hAnsi="Times New Roman" w:cs="Times New Roman"/>
          <w:sz w:val="24"/>
          <w:szCs w:val="24"/>
        </w:rPr>
        <w:t xml:space="preserve">z toho: </w:t>
      </w:r>
    </w:p>
    <w:p w14:paraId="485AF398" w14:textId="77777777" w:rsidR="00F861AE" w:rsidRPr="00F861AE" w:rsidRDefault="00F861AE" w:rsidP="0084500E">
      <w:pPr>
        <w:spacing w:after="0" w:line="240" w:lineRule="auto"/>
        <w:rPr>
          <w:rFonts w:ascii="Times New Roman" w:hAnsi="Times New Roman" w:cs="Times New Roman"/>
          <w:sz w:val="24"/>
          <w:szCs w:val="24"/>
        </w:rPr>
      </w:pPr>
      <w:r w:rsidRPr="00F861AE">
        <w:rPr>
          <w:rFonts w:ascii="Times New Roman" w:hAnsi="Times New Roman" w:cs="Times New Roman"/>
          <w:sz w:val="24"/>
          <w:szCs w:val="24"/>
        </w:rPr>
        <w:t>3 000 000,00 Kč         6121 Budovy a stavby (prostředky převedeny z OBV na VPF)</w:t>
      </w:r>
    </w:p>
    <w:p w14:paraId="643FD852" w14:textId="77777777" w:rsidR="00F861AE" w:rsidRPr="00F861AE" w:rsidRDefault="00F861AE" w:rsidP="0084500E">
      <w:pPr>
        <w:spacing w:after="0" w:line="240" w:lineRule="auto"/>
        <w:rPr>
          <w:rFonts w:ascii="Times New Roman" w:hAnsi="Times New Roman" w:cs="Times New Roman"/>
          <w:sz w:val="24"/>
          <w:szCs w:val="24"/>
        </w:rPr>
      </w:pPr>
      <w:r w:rsidRPr="00F861AE">
        <w:rPr>
          <w:rFonts w:ascii="Times New Roman" w:hAnsi="Times New Roman" w:cs="Times New Roman"/>
          <w:sz w:val="24"/>
          <w:szCs w:val="24"/>
        </w:rPr>
        <w:t xml:space="preserve">   600 000,00 Kč</w:t>
      </w:r>
      <w:r w:rsidRPr="00F861AE">
        <w:rPr>
          <w:rFonts w:ascii="Times New Roman" w:hAnsi="Times New Roman" w:cs="Times New Roman"/>
          <w:sz w:val="24"/>
          <w:szCs w:val="24"/>
        </w:rPr>
        <w:tab/>
        <w:t>6122 Stroje, přístroje a zařízení</w:t>
      </w:r>
    </w:p>
    <w:p w14:paraId="005AB449" w14:textId="77777777" w:rsidR="00F861AE" w:rsidRPr="00F861AE" w:rsidRDefault="00F861AE" w:rsidP="0084500E">
      <w:pPr>
        <w:spacing w:after="0" w:line="240" w:lineRule="auto"/>
        <w:rPr>
          <w:rFonts w:ascii="Times New Roman" w:hAnsi="Times New Roman" w:cs="Times New Roman"/>
          <w:sz w:val="24"/>
          <w:szCs w:val="24"/>
        </w:rPr>
      </w:pPr>
      <w:r w:rsidRPr="00F861AE">
        <w:rPr>
          <w:rFonts w:ascii="Times New Roman" w:hAnsi="Times New Roman" w:cs="Times New Roman"/>
          <w:sz w:val="24"/>
          <w:szCs w:val="24"/>
        </w:rPr>
        <w:t xml:space="preserve">   740 000,00 Kč         6123 Dopravní prostředky</w:t>
      </w:r>
    </w:p>
    <w:p w14:paraId="32C2F69D" w14:textId="77777777" w:rsidR="00F861AE" w:rsidRPr="00F861AE" w:rsidRDefault="00F861AE" w:rsidP="0084500E">
      <w:pPr>
        <w:spacing w:after="0" w:line="240" w:lineRule="auto"/>
        <w:rPr>
          <w:rFonts w:ascii="Times New Roman" w:hAnsi="Times New Roman" w:cs="Times New Roman"/>
          <w:sz w:val="24"/>
          <w:szCs w:val="24"/>
        </w:rPr>
      </w:pPr>
      <w:r w:rsidRPr="00F861AE">
        <w:rPr>
          <w:rFonts w:ascii="Times New Roman" w:hAnsi="Times New Roman" w:cs="Times New Roman"/>
          <w:sz w:val="24"/>
          <w:szCs w:val="24"/>
        </w:rPr>
        <w:t xml:space="preserve">   462 000,00 Kč         6125 Výpočetní technika</w:t>
      </w:r>
    </w:p>
    <w:p w14:paraId="7C7BB14F" w14:textId="77777777" w:rsidR="00F861AE" w:rsidRPr="00F861AE" w:rsidRDefault="00F861AE" w:rsidP="00F861AE">
      <w:pPr>
        <w:spacing w:line="240" w:lineRule="auto"/>
        <w:rPr>
          <w:rFonts w:ascii="Times New Roman" w:hAnsi="Times New Roman" w:cs="Times New Roman"/>
          <w:sz w:val="24"/>
          <w:szCs w:val="24"/>
          <w:u w:val="single"/>
        </w:rPr>
      </w:pPr>
      <w:r w:rsidRPr="00F861AE">
        <w:rPr>
          <w:rFonts w:ascii="Times New Roman" w:hAnsi="Times New Roman" w:cs="Times New Roman"/>
          <w:sz w:val="24"/>
          <w:szCs w:val="24"/>
          <w:u w:val="single"/>
        </w:rPr>
        <w:t>Mimorozpočtové zdroje:</w:t>
      </w:r>
    </w:p>
    <w:p w14:paraId="304E2ED8" w14:textId="77777777" w:rsidR="00F861AE" w:rsidRPr="00F861AE" w:rsidRDefault="00F861AE" w:rsidP="00BA068D">
      <w:pPr>
        <w:spacing w:line="240" w:lineRule="auto"/>
        <w:jc w:val="both"/>
        <w:rPr>
          <w:rFonts w:ascii="Times New Roman" w:hAnsi="Times New Roman" w:cs="Times New Roman"/>
          <w:sz w:val="24"/>
          <w:szCs w:val="24"/>
        </w:rPr>
      </w:pPr>
      <w:r w:rsidRPr="00F861AE">
        <w:rPr>
          <w:rFonts w:ascii="Times New Roman" w:hAnsi="Times New Roman" w:cs="Times New Roman"/>
          <w:sz w:val="24"/>
          <w:szCs w:val="24"/>
        </w:rPr>
        <w:t>Z mimorozpočtových zdrojů byly k dispozici pouze prostředky FZŠ (fond zábrany škod) poskytovaný kanceláři pojistitelů, a to na akcích:</w:t>
      </w:r>
    </w:p>
    <w:p w14:paraId="24348C28" w14:textId="77777777" w:rsidR="00F861AE" w:rsidRPr="00F861AE" w:rsidRDefault="00F861AE" w:rsidP="0084500E">
      <w:pPr>
        <w:spacing w:after="0" w:line="240" w:lineRule="auto"/>
        <w:rPr>
          <w:rFonts w:ascii="Times New Roman" w:hAnsi="Times New Roman" w:cs="Times New Roman"/>
          <w:sz w:val="24"/>
          <w:szCs w:val="24"/>
          <w:u w:val="single"/>
        </w:rPr>
      </w:pPr>
      <w:r w:rsidRPr="00F861AE">
        <w:rPr>
          <w:rFonts w:ascii="Times New Roman" w:hAnsi="Times New Roman" w:cs="Times New Roman"/>
          <w:sz w:val="24"/>
          <w:szCs w:val="24"/>
          <w:u w:val="single"/>
        </w:rPr>
        <w:t>Z roku 2019</w:t>
      </w:r>
    </w:p>
    <w:p w14:paraId="0EF18E9C" w14:textId="77777777" w:rsidR="00F861AE" w:rsidRPr="00F861AE" w:rsidRDefault="00F861AE" w:rsidP="0084500E">
      <w:pPr>
        <w:spacing w:after="0" w:line="240" w:lineRule="auto"/>
        <w:rPr>
          <w:rFonts w:ascii="Times New Roman" w:hAnsi="Times New Roman" w:cs="Times New Roman"/>
          <w:sz w:val="24"/>
          <w:szCs w:val="24"/>
        </w:rPr>
      </w:pPr>
      <w:r w:rsidRPr="00F861AE">
        <w:rPr>
          <w:rFonts w:ascii="Times New Roman" w:hAnsi="Times New Roman" w:cs="Times New Roman"/>
          <w:sz w:val="24"/>
          <w:szCs w:val="24"/>
        </w:rPr>
        <w:t>014V231009082 FZŠ – Univerzální zemní kolový stroj</w:t>
      </w:r>
      <w:r w:rsidRPr="00F861AE">
        <w:rPr>
          <w:rFonts w:ascii="Times New Roman" w:hAnsi="Times New Roman" w:cs="Times New Roman"/>
          <w:sz w:val="24"/>
          <w:szCs w:val="24"/>
        </w:rPr>
        <w:tab/>
      </w:r>
      <w:r w:rsidRPr="00F861AE">
        <w:rPr>
          <w:rFonts w:ascii="Times New Roman" w:hAnsi="Times New Roman" w:cs="Times New Roman"/>
          <w:sz w:val="24"/>
          <w:szCs w:val="24"/>
        </w:rPr>
        <w:tab/>
        <w:t>10 700 000,00 Kč</w:t>
      </w:r>
    </w:p>
    <w:p w14:paraId="63F8B35D" w14:textId="77777777" w:rsidR="00F861AE" w:rsidRPr="00F861AE" w:rsidRDefault="00F861AE" w:rsidP="0084500E">
      <w:pPr>
        <w:spacing w:after="0" w:line="240" w:lineRule="auto"/>
        <w:rPr>
          <w:rFonts w:ascii="Times New Roman" w:hAnsi="Times New Roman" w:cs="Times New Roman"/>
          <w:sz w:val="24"/>
          <w:szCs w:val="24"/>
        </w:rPr>
      </w:pPr>
      <w:r w:rsidRPr="00F861AE">
        <w:rPr>
          <w:rFonts w:ascii="Times New Roman" w:hAnsi="Times New Roman" w:cs="Times New Roman"/>
          <w:sz w:val="24"/>
          <w:szCs w:val="24"/>
        </w:rPr>
        <w:t>014V231009101 Zodolněné velitelsko-průzkumné vozidlo (VPS)</w:t>
      </w:r>
      <w:r w:rsidRPr="00F861AE">
        <w:rPr>
          <w:rFonts w:ascii="Times New Roman" w:hAnsi="Times New Roman" w:cs="Times New Roman"/>
          <w:sz w:val="24"/>
          <w:szCs w:val="24"/>
        </w:rPr>
        <w:tab/>
        <w:t>13 430 395,00 Kč</w:t>
      </w:r>
    </w:p>
    <w:p w14:paraId="5705D592" w14:textId="77777777" w:rsidR="00F861AE" w:rsidRPr="00F861AE" w:rsidRDefault="00F861AE" w:rsidP="0084500E">
      <w:pPr>
        <w:spacing w:after="0" w:line="240" w:lineRule="auto"/>
        <w:rPr>
          <w:rFonts w:ascii="Times New Roman" w:hAnsi="Times New Roman" w:cs="Times New Roman"/>
          <w:sz w:val="24"/>
          <w:szCs w:val="24"/>
        </w:rPr>
      </w:pPr>
      <w:r w:rsidRPr="00F861AE">
        <w:rPr>
          <w:rFonts w:ascii="Times New Roman" w:hAnsi="Times New Roman" w:cs="Times New Roman"/>
          <w:sz w:val="24"/>
          <w:szCs w:val="24"/>
        </w:rPr>
        <w:t>014V231009102 Cisternové vozidlo velkoobjemové (VPS)</w:t>
      </w:r>
      <w:r w:rsidRPr="00F861AE">
        <w:rPr>
          <w:rFonts w:ascii="Times New Roman" w:hAnsi="Times New Roman" w:cs="Times New Roman"/>
          <w:sz w:val="24"/>
          <w:szCs w:val="24"/>
        </w:rPr>
        <w:tab/>
        <w:t>13 092 200,00 Kč</w:t>
      </w:r>
    </w:p>
    <w:p w14:paraId="15DF1344" w14:textId="77777777" w:rsidR="00F861AE" w:rsidRPr="00F861AE" w:rsidRDefault="00F861AE" w:rsidP="0084500E">
      <w:pPr>
        <w:spacing w:after="0" w:line="240" w:lineRule="auto"/>
        <w:rPr>
          <w:rFonts w:ascii="Times New Roman" w:hAnsi="Times New Roman" w:cs="Times New Roman"/>
          <w:sz w:val="24"/>
          <w:szCs w:val="24"/>
        </w:rPr>
      </w:pPr>
      <w:r w:rsidRPr="00F861AE">
        <w:rPr>
          <w:rFonts w:ascii="Times New Roman" w:hAnsi="Times New Roman" w:cs="Times New Roman"/>
          <w:sz w:val="24"/>
          <w:szCs w:val="24"/>
        </w:rPr>
        <w:t>014V231009103 Cisternová zodolněná stříkačka 8x8 (VPS)</w:t>
      </w:r>
      <w:r w:rsidRPr="00F861AE">
        <w:rPr>
          <w:rFonts w:ascii="Times New Roman" w:hAnsi="Times New Roman" w:cs="Times New Roman"/>
          <w:sz w:val="24"/>
          <w:szCs w:val="24"/>
        </w:rPr>
        <w:tab/>
        <w:t>21 911 890,00 Kč</w:t>
      </w:r>
    </w:p>
    <w:p w14:paraId="29F2C749" w14:textId="77777777" w:rsidR="00F861AE" w:rsidRPr="00F861AE" w:rsidRDefault="00F861AE" w:rsidP="0084500E">
      <w:pPr>
        <w:spacing w:after="0" w:line="240" w:lineRule="auto"/>
        <w:rPr>
          <w:rFonts w:ascii="Times New Roman" w:hAnsi="Times New Roman" w:cs="Times New Roman"/>
          <w:sz w:val="24"/>
          <w:szCs w:val="24"/>
        </w:rPr>
      </w:pPr>
      <w:r w:rsidRPr="00F861AE">
        <w:rPr>
          <w:rFonts w:ascii="Times New Roman" w:hAnsi="Times New Roman" w:cs="Times New Roman"/>
          <w:sz w:val="24"/>
          <w:szCs w:val="24"/>
        </w:rPr>
        <w:t>014V231009122 Hlubinný podvalník (VPS)</w:t>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6 000 000,00 Kč</w:t>
      </w:r>
    </w:p>
    <w:p w14:paraId="61D3FC1B" w14:textId="77777777" w:rsidR="00F861AE" w:rsidRPr="00F861AE" w:rsidRDefault="00F861AE" w:rsidP="0084500E">
      <w:pPr>
        <w:spacing w:after="0" w:line="240" w:lineRule="auto"/>
        <w:rPr>
          <w:rFonts w:ascii="Times New Roman" w:hAnsi="Times New Roman" w:cs="Times New Roman"/>
          <w:sz w:val="24"/>
          <w:szCs w:val="24"/>
        </w:rPr>
      </w:pPr>
      <w:r w:rsidRPr="00F861AE">
        <w:rPr>
          <w:rFonts w:ascii="Times New Roman" w:hAnsi="Times New Roman" w:cs="Times New Roman"/>
          <w:sz w:val="24"/>
          <w:szCs w:val="24"/>
        </w:rPr>
        <w:t>014V231009143 Automobily těžké vyprošťovací terénní (VPS)</w:t>
      </w:r>
      <w:r w:rsidRPr="00F861AE">
        <w:rPr>
          <w:rFonts w:ascii="Times New Roman" w:hAnsi="Times New Roman" w:cs="Times New Roman"/>
          <w:sz w:val="24"/>
          <w:szCs w:val="24"/>
        </w:rPr>
        <w:tab/>
        <w:t>37 485 800,00 Kč</w:t>
      </w:r>
    </w:p>
    <w:p w14:paraId="1C7B87AE" w14:textId="77777777" w:rsidR="00F861AE" w:rsidRPr="00F861AE" w:rsidRDefault="00F861AE" w:rsidP="0084500E">
      <w:pPr>
        <w:spacing w:after="0" w:line="240" w:lineRule="auto"/>
        <w:rPr>
          <w:rFonts w:ascii="Times New Roman" w:hAnsi="Times New Roman" w:cs="Times New Roman"/>
          <w:sz w:val="24"/>
          <w:szCs w:val="24"/>
        </w:rPr>
      </w:pPr>
      <w:r w:rsidRPr="00F861AE">
        <w:rPr>
          <w:rFonts w:ascii="Times New Roman" w:hAnsi="Times New Roman" w:cs="Times New Roman"/>
          <w:sz w:val="24"/>
          <w:szCs w:val="24"/>
        </w:rPr>
        <w:t>014V231009153 Užitkové automobily N1 – Pick Up (VPS)</w:t>
      </w:r>
      <w:r w:rsidRPr="00F861AE">
        <w:rPr>
          <w:rFonts w:ascii="Times New Roman" w:hAnsi="Times New Roman" w:cs="Times New Roman"/>
          <w:sz w:val="24"/>
          <w:szCs w:val="24"/>
        </w:rPr>
        <w:tab/>
        <w:t>11 600 000,00 Kč</w:t>
      </w:r>
    </w:p>
    <w:p w14:paraId="4A10D8F4" w14:textId="77777777" w:rsidR="00F861AE" w:rsidRPr="00F861AE" w:rsidRDefault="00F861AE" w:rsidP="00F861AE">
      <w:pPr>
        <w:spacing w:line="240" w:lineRule="auto"/>
        <w:rPr>
          <w:rFonts w:ascii="Times New Roman" w:hAnsi="Times New Roman" w:cs="Times New Roman"/>
          <w:sz w:val="24"/>
          <w:szCs w:val="24"/>
        </w:rPr>
      </w:pPr>
    </w:p>
    <w:p w14:paraId="035FF212" w14:textId="77777777" w:rsidR="00F861AE" w:rsidRPr="00F861AE" w:rsidRDefault="00F861AE" w:rsidP="0084500E">
      <w:pPr>
        <w:spacing w:after="0" w:line="240" w:lineRule="auto"/>
        <w:rPr>
          <w:rFonts w:ascii="Times New Roman" w:hAnsi="Times New Roman" w:cs="Times New Roman"/>
          <w:sz w:val="24"/>
          <w:szCs w:val="24"/>
        </w:rPr>
      </w:pPr>
      <w:r w:rsidRPr="00F861AE">
        <w:rPr>
          <w:rFonts w:ascii="Times New Roman" w:hAnsi="Times New Roman" w:cs="Times New Roman"/>
          <w:sz w:val="24"/>
          <w:szCs w:val="24"/>
        </w:rPr>
        <w:t xml:space="preserve">Z rezervy nároku bylo převedeno: </w:t>
      </w:r>
    </w:p>
    <w:p w14:paraId="12D63F75" w14:textId="77777777" w:rsidR="00F861AE" w:rsidRPr="00F861AE" w:rsidRDefault="00F861AE" w:rsidP="0084500E">
      <w:pPr>
        <w:spacing w:after="0" w:line="240" w:lineRule="auto"/>
        <w:rPr>
          <w:rFonts w:ascii="Times New Roman" w:hAnsi="Times New Roman" w:cs="Times New Roman"/>
          <w:sz w:val="24"/>
          <w:szCs w:val="24"/>
        </w:rPr>
      </w:pPr>
      <w:r w:rsidRPr="00F861AE">
        <w:rPr>
          <w:rFonts w:ascii="Times New Roman" w:hAnsi="Times New Roman" w:cs="Times New Roman"/>
          <w:sz w:val="24"/>
          <w:szCs w:val="24"/>
        </w:rPr>
        <w:t>014V211 00 N016</w:t>
      </w:r>
      <w:r w:rsidRPr="00F861AE">
        <w:rPr>
          <w:rFonts w:ascii="Times New Roman" w:hAnsi="Times New Roman" w:cs="Times New Roman"/>
          <w:sz w:val="24"/>
          <w:szCs w:val="24"/>
        </w:rPr>
        <w:tab/>
      </w:r>
      <w:r w:rsidRPr="00F861AE">
        <w:rPr>
          <w:rFonts w:ascii="Times New Roman" w:hAnsi="Times New Roman" w:cs="Times New Roman"/>
          <w:sz w:val="24"/>
          <w:szCs w:val="24"/>
        </w:rPr>
        <w:tab/>
        <w:t>Rezerva SR a nároků….</w:t>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0,00 Kč</w:t>
      </w:r>
    </w:p>
    <w:p w14:paraId="404D37B5" w14:textId="77777777" w:rsidR="00F861AE" w:rsidRPr="00F861AE" w:rsidRDefault="00F861AE" w:rsidP="0084500E">
      <w:pPr>
        <w:spacing w:after="0" w:line="240" w:lineRule="auto"/>
        <w:rPr>
          <w:rFonts w:ascii="Times New Roman" w:hAnsi="Times New Roman" w:cs="Times New Roman"/>
          <w:sz w:val="24"/>
          <w:szCs w:val="24"/>
        </w:rPr>
      </w:pPr>
      <w:r w:rsidRPr="00F861AE">
        <w:rPr>
          <w:rFonts w:ascii="Times New Roman" w:hAnsi="Times New Roman" w:cs="Times New Roman"/>
          <w:sz w:val="24"/>
          <w:szCs w:val="24"/>
        </w:rPr>
        <w:t>014V221 00 N016</w:t>
      </w:r>
      <w:r w:rsidRPr="00F861AE">
        <w:rPr>
          <w:rFonts w:ascii="Times New Roman" w:hAnsi="Times New Roman" w:cs="Times New Roman"/>
          <w:sz w:val="24"/>
          <w:szCs w:val="24"/>
        </w:rPr>
        <w:tab/>
      </w:r>
      <w:r w:rsidRPr="00F861AE">
        <w:rPr>
          <w:rFonts w:ascii="Times New Roman" w:hAnsi="Times New Roman" w:cs="Times New Roman"/>
          <w:sz w:val="24"/>
          <w:szCs w:val="24"/>
        </w:rPr>
        <w:tab/>
        <w:t>Rezerva SR a nároků ….</w:t>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0,00 Kč </w:t>
      </w:r>
    </w:p>
    <w:p w14:paraId="6D5EEA2D" w14:textId="77777777" w:rsidR="00F861AE" w:rsidRPr="00F861AE" w:rsidRDefault="00F861AE" w:rsidP="0084500E">
      <w:pPr>
        <w:spacing w:after="0" w:line="240" w:lineRule="auto"/>
        <w:rPr>
          <w:rFonts w:ascii="Times New Roman" w:hAnsi="Times New Roman" w:cs="Times New Roman"/>
          <w:sz w:val="24"/>
          <w:szCs w:val="24"/>
        </w:rPr>
      </w:pPr>
      <w:r w:rsidRPr="00F861AE">
        <w:rPr>
          <w:rFonts w:ascii="Times New Roman" w:hAnsi="Times New Roman" w:cs="Times New Roman"/>
          <w:sz w:val="24"/>
          <w:szCs w:val="24"/>
        </w:rPr>
        <w:t>014V23100 N016</w:t>
      </w:r>
      <w:r w:rsidRPr="00F861AE">
        <w:rPr>
          <w:rFonts w:ascii="Times New Roman" w:hAnsi="Times New Roman" w:cs="Times New Roman"/>
          <w:sz w:val="24"/>
          <w:szCs w:val="24"/>
        </w:rPr>
        <w:tab/>
      </w:r>
      <w:r w:rsidRPr="00F861AE">
        <w:rPr>
          <w:rFonts w:ascii="Times New Roman" w:hAnsi="Times New Roman" w:cs="Times New Roman"/>
          <w:sz w:val="24"/>
          <w:szCs w:val="24"/>
        </w:rPr>
        <w:tab/>
        <w:t>Rezerva SR a nároků ….</w:t>
      </w:r>
      <w:r w:rsidRPr="00F861AE">
        <w:rPr>
          <w:rFonts w:ascii="Times New Roman" w:hAnsi="Times New Roman" w:cs="Times New Roman"/>
          <w:sz w:val="24"/>
          <w:szCs w:val="24"/>
        </w:rPr>
        <w:tab/>
        <w:t xml:space="preserve">           </w:t>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0,00 Kč</w:t>
      </w:r>
    </w:p>
    <w:p w14:paraId="6D4AAEDD" w14:textId="77777777" w:rsidR="00F861AE" w:rsidRPr="00F861AE" w:rsidRDefault="00F861AE" w:rsidP="0084500E">
      <w:pPr>
        <w:spacing w:after="0" w:line="240" w:lineRule="auto"/>
        <w:rPr>
          <w:rFonts w:ascii="Times New Roman" w:hAnsi="Times New Roman" w:cs="Times New Roman"/>
          <w:sz w:val="24"/>
          <w:szCs w:val="24"/>
        </w:rPr>
      </w:pPr>
      <w:r w:rsidRPr="00F861AE">
        <w:rPr>
          <w:rFonts w:ascii="Times New Roman" w:hAnsi="Times New Roman" w:cs="Times New Roman"/>
          <w:sz w:val="24"/>
          <w:szCs w:val="24"/>
        </w:rPr>
        <w:t>Těmito prostředky byly doplněné plánované akce na rok 2020.</w:t>
      </w:r>
    </w:p>
    <w:p w14:paraId="6523517D" w14:textId="77777777" w:rsidR="00F861AE" w:rsidRPr="00F861AE" w:rsidRDefault="00F861AE" w:rsidP="00F861AE">
      <w:pPr>
        <w:spacing w:line="240" w:lineRule="auto"/>
        <w:rPr>
          <w:rFonts w:ascii="Times New Roman" w:hAnsi="Times New Roman" w:cs="Times New Roman"/>
          <w:sz w:val="24"/>
          <w:szCs w:val="24"/>
        </w:rPr>
      </w:pPr>
    </w:p>
    <w:p w14:paraId="16FA1655" w14:textId="77777777" w:rsidR="00F861AE" w:rsidRPr="00F861AE" w:rsidRDefault="00F861AE" w:rsidP="0084500E">
      <w:pPr>
        <w:spacing w:after="0" w:line="240" w:lineRule="auto"/>
        <w:rPr>
          <w:rFonts w:ascii="Times New Roman" w:hAnsi="Times New Roman" w:cs="Times New Roman"/>
          <w:sz w:val="24"/>
          <w:szCs w:val="24"/>
          <w:u w:val="single"/>
        </w:rPr>
      </w:pPr>
      <w:r w:rsidRPr="00F861AE">
        <w:rPr>
          <w:rFonts w:ascii="Times New Roman" w:hAnsi="Times New Roman" w:cs="Times New Roman"/>
          <w:sz w:val="24"/>
          <w:szCs w:val="24"/>
          <w:u w:val="single"/>
        </w:rPr>
        <w:t>Z roku 2020</w:t>
      </w:r>
    </w:p>
    <w:p w14:paraId="13378044" w14:textId="77777777" w:rsidR="00F861AE" w:rsidRPr="00F861AE" w:rsidRDefault="00F861AE" w:rsidP="0084500E">
      <w:pPr>
        <w:spacing w:after="0" w:line="240" w:lineRule="auto"/>
        <w:rPr>
          <w:rFonts w:ascii="Times New Roman" w:hAnsi="Times New Roman" w:cs="Times New Roman"/>
          <w:sz w:val="24"/>
          <w:szCs w:val="24"/>
        </w:rPr>
      </w:pPr>
      <w:r w:rsidRPr="00F861AE">
        <w:rPr>
          <w:rFonts w:ascii="Times New Roman" w:hAnsi="Times New Roman" w:cs="Times New Roman"/>
          <w:sz w:val="24"/>
          <w:szCs w:val="24"/>
        </w:rPr>
        <w:t>014V231008063 FZŠ – Kontejnerový nosič hm. kat. S 8x8</w:t>
      </w:r>
      <w:r w:rsidRPr="00F861AE">
        <w:rPr>
          <w:rFonts w:ascii="Times New Roman" w:hAnsi="Times New Roman" w:cs="Times New Roman"/>
          <w:sz w:val="24"/>
          <w:szCs w:val="24"/>
        </w:rPr>
        <w:tab/>
        <w:t xml:space="preserve">  8 000 000,00 Kč</w:t>
      </w:r>
    </w:p>
    <w:p w14:paraId="53406BD2" w14:textId="77777777" w:rsidR="00F861AE" w:rsidRPr="00F861AE" w:rsidRDefault="00F861AE" w:rsidP="0084500E">
      <w:pPr>
        <w:spacing w:after="0" w:line="240" w:lineRule="auto"/>
        <w:rPr>
          <w:rFonts w:ascii="Times New Roman" w:hAnsi="Times New Roman" w:cs="Times New Roman"/>
          <w:sz w:val="24"/>
          <w:szCs w:val="24"/>
        </w:rPr>
      </w:pPr>
      <w:r w:rsidRPr="00F861AE">
        <w:rPr>
          <w:rFonts w:ascii="Times New Roman" w:hAnsi="Times New Roman" w:cs="Times New Roman"/>
          <w:sz w:val="24"/>
          <w:szCs w:val="24"/>
        </w:rPr>
        <w:t>014V231008064 FZŠ – Kontejnerový nosič hm. kat. S 6x6</w:t>
      </w:r>
      <w:r w:rsidRPr="00F861AE">
        <w:rPr>
          <w:rFonts w:ascii="Times New Roman" w:hAnsi="Times New Roman" w:cs="Times New Roman"/>
          <w:sz w:val="24"/>
          <w:szCs w:val="24"/>
        </w:rPr>
        <w:tab/>
        <w:t xml:space="preserve">  5 700 000,00 Kč</w:t>
      </w:r>
    </w:p>
    <w:p w14:paraId="69753D30" w14:textId="77777777" w:rsidR="00F861AE" w:rsidRPr="00F861AE" w:rsidRDefault="00F861AE" w:rsidP="0084500E">
      <w:pPr>
        <w:spacing w:after="0" w:line="240" w:lineRule="auto"/>
        <w:rPr>
          <w:rFonts w:ascii="Times New Roman" w:hAnsi="Times New Roman" w:cs="Times New Roman"/>
          <w:sz w:val="24"/>
          <w:szCs w:val="24"/>
        </w:rPr>
      </w:pP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       CELKEM</w:t>
      </w:r>
      <w:r w:rsidRPr="00F861AE">
        <w:rPr>
          <w:rFonts w:ascii="Times New Roman" w:hAnsi="Times New Roman" w:cs="Times New Roman"/>
          <w:sz w:val="24"/>
          <w:szCs w:val="24"/>
        </w:rPr>
        <w:tab/>
      </w:r>
      <w:r w:rsidRPr="00F861AE">
        <w:rPr>
          <w:rFonts w:ascii="Times New Roman" w:hAnsi="Times New Roman" w:cs="Times New Roman"/>
          <w:sz w:val="24"/>
          <w:szCs w:val="24"/>
        </w:rPr>
        <w:tab/>
        <w:t>13 700 000,00 Kč</w:t>
      </w:r>
    </w:p>
    <w:p w14:paraId="51B95BD7" w14:textId="77777777" w:rsidR="00F861AE" w:rsidRPr="00F861AE" w:rsidRDefault="00F861AE" w:rsidP="00F861AE">
      <w:pPr>
        <w:spacing w:line="240" w:lineRule="auto"/>
        <w:rPr>
          <w:rFonts w:ascii="Times New Roman" w:hAnsi="Times New Roman" w:cs="Times New Roman"/>
          <w:sz w:val="24"/>
          <w:szCs w:val="24"/>
        </w:rPr>
      </w:pPr>
    </w:p>
    <w:p w14:paraId="4F05152E" w14:textId="77777777" w:rsidR="00F861AE" w:rsidRPr="00F861AE" w:rsidRDefault="00F861AE" w:rsidP="00F861AE">
      <w:pPr>
        <w:spacing w:line="240" w:lineRule="auto"/>
        <w:rPr>
          <w:rFonts w:ascii="Times New Roman" w:hAnsi="Times New Roman" w:cs="Times New Roman"/>
          <w:sz w:val="24"/>
          <w:szCs w:val="24"/>
        </w:rPr>
      </w:pPr>
    </w:p>
    <w:p w14:paraId="3CB19AAD" w14:textId="77777777" w:rsidR="00F861AE" w:rsidRPr="00F861AE" w:rsidRDefault="00F861AE" w:rsidP="006D2B33">
      <w:pPr>
        <w:numPr>
          <w:ilvl w:val="0"/>
          <w:numId w:val="37"/>
        </w:numPr>
        <w:spacing w:after="0" w:line="240" w:lineRule="auto"/>
        <w:ind w:left="366" w:firstLine="0"/>
        <w:contextualSpacing/>
        <w:rPr>
          <w:rFonts w:ascii="Times New Roman" w:hAnsi="Times New Roman" w:cs="Times New Roman"/>
          <w:b/>
          <w:sz w:val="24"/>
          <w:szCs w:val="24"/>
        </w:rPr>
      </w:pPr>
      <w:r w:rsidRPr="00F861AE">
        <w:rPr>
          <w:rFonts w:ascii="Times New Roman" w:hAnsi="Times New Roman" w:cs="Times New Roman"/>
          <w:b/>
          <w:sz w:val="24"/>
          <w:szCs w:val="24"/>
        </w:rPr>
        <w:t>Soupis akcí:</w:t>
      </w:r>
    </w:p>
    <w:tbl>
      <w:tblPr>
        <w:tblW w:w="5162" w:type="pct"/>
        <w:jc w:val="center"/>
        <w:tblLayout w:type="fixed"/>
        <w:tblCellMar>
          <w:left w:w="70" w:type="dxa"/>
          <w:right w:w="70" w:type="dxa"/>
        </w:tblCellMar>
        <w:tblLook w:val="04A0" w:firstRow="1" w:lastRow="0" w:firstColumn="1" w:lastColumn="0" w:noHBand="0" w:noVBand="1"/>
      </w:tblPr>
      <w:tblGrid>
        <w:gridCol w:w="1976"/>
        <w:gridCol w:w="1702"/>
        <w:gridCol w:w="5671"/>
      </w:tblGrid>
      <w:tr w:rsidR="00F861AE" w:rsidRPr="00F861AE" w14:paraId="4765052D" w14:textId="77777777" w:rsidTr="00734C5D">
        <w:trPr>
          <w:trHeight w:val="319"/>
          <w:jc w:val="center"/>
        </w:trPr>
        <w:tc>
          <w:tcPr>
            <w:tcW w:w="1057" w:type="pct"/>
            <w:tcBorders>
              <w:top w:val="single" w:sz="8" w:space="0" w:color="auto"/>
              <w:left w:val="single" w:sz="4" w:space="0" w:color="auto"/>
              <w:bottom w:val="nil"/>
              <w:right w:val="single" w:sz="8" w:space="0" w:color="auto"/>
            </w:tcBorders>
            <w:shd w:val="clear" w:color="auto" w:fill="auto"/>
            <w:noWrap/>
            <w:vAlign w:val="bottom"/>
            <w:hideMark/>
          </w:tcPr>
          <w:p w14:paraId="0487AC2D" w14:textId="77777777" w:rsidR="00F861AE" w:rsidRPr="00F861AE" w:rsidRDefault="00F861AE" w:rsidP="00F861AE">
            <w:pPr>
              <w:spacing w:after="0" w:line="240" w:lineRule="auto"/>
              <w:jc w:val="center"/>
              <w:rPr>
                <w:rFonts w:ascii="Times New Roman" w:hAnsi="Times New Roman" w:cs="Times New Roman"/>
                <w:b/>
                <w:bCs/>
                <w:color w:val="000000"/>
              </w:rPr>
            </w:pPr>
            <w:r w:rsidRPr="00F861AE">
              <w:rPr>
                <w:rFonts w:ascii="Times New Roman" w:hAnsi="Times New Roman" w:cs="Times New Roman"/>
                <w:b/>
                <w:bCs/>
                <w:color w:val="000000"/>
              </w:rPr>
              <w:t>Název programu</w:t>
            </w:r>
          </w:p>
        </w:tc>
        <w:tc>
          <w:tcPr>
            <w:tcW w:w="910" w:type="pct"/>
            <w:tcBorders>
              <w:top w:val="single" w:sz="8" w:space="0" w:color="auto"/>
              <w:left w:val="nil"/>
              <w:bottom w:val="nil"/>
              <w:right w:val="single" w:sz="8" w:space="0" w:color="auto"/>
            </w:tcBorders>
            <w:shd w:val="clear" w:color="auto" w:fill="auto"/>
            <w:noWrap/>
            <w:hideMark/>
          </w:tcPr>
          <w:p w14:paraId="63E4FF34" w14:textId="77777777" w:rsidR="00F861AE" w:rsidRPr="00F861AE" w:rsidRDefault="00F861AE" w:rsidP="00F861AE">
            <w:pPr>
              <w:spacing w:after="0" w:line="240" w:lineRule="auto"/>
              <w:jc w:val="center"/>
              <w:rPr>
                <w:rFonts w:ascii="Times New Roman" w:hAnsi="Times New Roman" w:cs="Times New Roman"/>
                <w:b/>
                <w:bCs/>
                <w:color w:val="000000"/>
              </w:rPr>
            </w:pPr>
            <w:r w:rsidRPr="00F861AE">
              <w:rPr>
                <w:rFonts w:ascii="Times New Roman" w:hAnsi="Times New Roman" w:cs="Times New Roman"/>
                <w:b/>
                <w:bCs/>
                <w:color w:val="000000"/>
              </w:rPr>
              <w:t>Identifikační</w:t>
            </w:r>
          </w:p>
        </w:tc>
        <w:tc>
          <w:tcPr>
            <w:tcW w:w="3034" w:type="pct"/>
            <w:tcBorders>
              <w:top w:val="single" w:sz="8" w:space="0" w:color="auto"/>
              <w:left w:val="nil"/>
              <w:bottom w:val="nil"/>
              <w:right w:val="single" w:sz="8" w:space="0" w:color="auto"/>
            </w:tcBorders>
            <w:shd w:val="clear" w:color="auto" w:fill="auto"/>
            <w:noWrap/>
            <w:vAlign w:val="bottom"/>
            <w:hideMark/>
          </w:tcPr>
          <w:p w14:paraId="631F6B52" w14:textId="77777777" w:rsidR="00F861AE" w:rsidRPr="00F861AE" w:rsidRDefault="00F861AE" w:rsidP="00F861AE">
            <w:pPr>
              <w:spacing w:after="0" w:line="240" w:lineRule="auto"/>
              <w:jc w:val="center"/>
              <w:rPr>
                <w:rFonts w:ascii="Times New Roman" w:hAnsi="Times New Roman" w:cs="Times New Roman"/>
                <w:b/>
                <w:bCs/>
                <w:color w:val="000000"/>
              </w:rPr>
            </w:pPr>
            <w:r w:rsidRPr="00F861AE">
              <w:rPr>
                <w:rFonts w:ascii="Times New Roman" w:hAnsi="Times New Roman" w:cs="Times New Roman"/>
                <w:b/>
                <w:bCs/>
                <w:color w:val="000000"/>
              </w:rPr>
              <w:t>Náklady konečné</w:t>
            </w:r>
          </w:p>
        </w:tc>
      </w:tr>
      <w:tr w:rsidR="00F861AE" w:rsidRPr="00F861AE" w14:paraId="2BD6D5B0" w14:textId="77777777" w:rsidTr="00734C5D">
        <w:trPr>
          <w:trHeight w:val="314"/>
          <w:jc w:val="center"/>
        </w:trPr>
        <w:tc>
          <w:tcPr>
            <w:tcW w:w="1057" w:type="pct"/>
            <w:tcBorders>
              <w:top w:val="nil"/>
              <w:left w:val="single" w:sz="4" w:space="0" w:color="auto"/>
              <w:bottom w:val="single" w:sz="8" w:space="0" w:color="auto"/>
              <w:right w:val="single" w:sz="8" w:space="0" w:color="auto"/>
            </w:tcBorders>
            <w:shd w:val="clear" w:color="auto" w:fill="auto"/>
            <w:noWrap/>
            <w:vAlign w:val="bottom"/>
            <w:hideMark/>
          </w:tcPr>
          <w:p w14:paraId="098467C4" w14:textId="77777777" w:rsidR="00F861AE" w:rsidRPr="00F861AE" w:rsidRDefault="00F861AE" w:rsidP="00F861AE">
            <w:pPr>
              <w:spacing w:after="0" w:line="240" w:lineRule="auto"/>
              <w:jc w:val="center"/>
              <w:rPr>
                <w:rFonts w:ascii="Times New Roman" w:hAnsi="Times New Roman" w:cs="Times New Roman"/>
                <w:b/>
                <w:bCs/>
                <w:color w:val="000000"/>
              </w:rPr>
            </w:pPr>
            <w:r w:rsidRPr="00F861AE">
              <w:rPr>
                <w:rFonts w:ascii="Times New Roman" w:hAnsi="Times New Roman" w:cs="Times New Roman"/>
                <w:b/>
                <w:bCs/>
                <w:color w:val="000000"/>
              </w:rPr>
              <w:t> </w:t>
            </w:r>
          </w:p>
        </w:tc>
        <w:tc>
          <w:tcPr>
            <w:tcW w:w="910" w:type="pct"/>
            <w:tcBorders>
              <w:top w:val="nil"/>
              <w:left w:val="nil"/>
              <w:bottom w:val="single" w:sz="8" w:space="0" w:color="auto"/>
              <w:right w:val="single" w:sz="8" w:space="0" w:color="auto"/>
            </w:tcBorders>
            <w:shd w:val="clear" w:color="auto" w:fill="auto"/>
            <w:noWrap/>
            <w:hideMark/>
          </w:tcPr>
          <w:p w14:paraId="378D8A91" w14:textId="77777777" w:rsidR="00F861AE" w:rsidRPr="00F861AE" w:rsidRDefault="00F861AE" w:rsidP="00F861AE">
            <w:pPr>
              <w:spacing w:after="0" w:line="240" w:lineRule="auto"/>
              <w:jc w:val="center"/>
              <w:rPr>
                <w:rFonts w:ascii="Times New Roman" w:hAnsi="Times New Roman" w:cs="Times New Roman"/>
                <w:b/>
                <w:bCs/>
                <w:color w:val="000000"/>
              </w:rPr>
            </w:pPr>
            <w:r w:rsidRPr="00F861AE">
              <w:rPr>
                <w:rFonts w:ascii="Times New Roman" w:hAnsi="Times New Roman" w:cs="Times New Roman"/>
                <w:b/>
                <w:bCs/>
                <w:color w:val="000000"/>
              </w:rPr>
              <w:t>číslo projektu</w:t>
            </w:r>
          </w:p>
        </w:tc>
        <w:tc>
          <w:tcPr>
            <w:tcW w:w="3034" w:type="pct"/>
            <w:tcBorders>
              <w:top w:val="nil"/>
              <w:left w:val="nil"/>
              <w:bottom w:val="single" w:sz="8" w:space="0" w:color="auto"/>
              <w:right w:val="single" w:sz="8" w:space="0" w:color="auto"/>
            </w:tcBorders>
            <w:shd w:val="clear" w:color="auto" w:fill="auto"/>
            <w:noWrap/>
            <w:vAlign w:val="bottom"/>
            <w:hideMark/>
          </w:tcPr>
          <w:p w14:paraId="4C09B7A3" w14:textId="77777777" w:rsidR="00F861AE" w:rsidRPr="00F861AE" w:rsidRDefault="00F861AE" w:rsidP="00F861AE">
            <w:pPr>
              <w:spacing w:after="0" w:line="240" w:lineRule="auto"/>
              <w:jc w:val="center"/>
              <w:rPr>
                <w:rFonts w:ascii="Times New Roman" w:hAnsi="Times New Roman" w:cs="Times New Roman"/>
                <w:b/>
                <w:bCs/>
                <w:color w:val="000000"/>
              </w:rPr>
            </w:pPr>
          </w:p>
        </w:tc>
      </w:tr>
      <w:tr w:rsidR="00F861AE" w:rsidRPr="00F861AE" w14:paraId="341BA8AD" w14:textId="77777777" w:rsidTr="00734C5D">
        <w:trPr>
          <w:trHeight w:val="379"/>
          <w:jc w:val="center"/>
        </w:trPr>
        <w:tc>
          <w:tcPr>
            <w:tcW w:w="1057" w:type="pct"/>
            <w:tcBorders>
              <w:top w:val="nil"/>
              <w:left w:val="single" w:sz="4" w:space="0" w:color="auto"/>
              <w:bottom w:val="single" w:sz="4" w:space="0" w:color="auto"/>
              <w:right w:val="single" w:sz="4" w:space="0" w:color="auto"/>
            </w:tcBorders>
            <w:shd w:val="clear" w:color="auto" w:fill="auto"/>
            <w:noWrap/>
            <w:vAlign w:val="bottom"/>
          </w:tcPr>
          <w:p w14:paraId="6BD082DF" w14:textId="77777777" w:rsidR="00F861AE" w:rsidRPr="00F861AE" w:rsidRDefault="00F861AE" w:rsidP="00F861AE">
            <w:pPr>
              <w:spacing w:line="240" w:lineRule="auto"/>
              <w:rPr>
                <w:rFonts w:ascii="Times New Roman" w:hAnsi="Times New Roman" w:cs="Times New Roman"/>
                <w:b/>
                <w:color w:val="000000"/>
              </w:rPr>
            </w:pPr>
            <w:r w:rsidRPr="00F861AE">
              <w:rPr>
                <w:rFonts w:ascii="Times New Roman" w:hAnsi="Times New Roman" w:cs="Times New Roman"/>
                <w:b/>
                <w:color w:val="000000"/>
              </w:rPr>
              <w:t>Akce z roku 2019</w:t>
            </w:r>
          </w:p>
        </w:tc>
        <w:tc>
          <w:tcPr>
            <w:tcW w:w="910" w:type="pct"/>
            <w:tcBorders>
              <w:top w:val="single" w:sz="4" w:space="0" w:color="auto"/>
              <w:left w:val="nil"/>
              <w:bottom w:val="single" w:sz="4" w:space="0" w:color="auto"/>
              <w:right w:val="single" w:sz="4" w:space="0" w:color="auto"/>
            </w:tcBorders>
            <w:shd w:val="clear" w:color="auto" w:fill="auto"/>
            <w:noWrap/>
            <w:vAlign w:val="bottom"/>
          </w:tcPr>
          <w:p w14:paraId="39399F38" w14:textId="77777777" w:rsidR="00F861AE" w:rsidRPr="00F861AE" w:rsidRDefault="00F861AE" w:rsidP="00F861AE">
            <w:pPr>
              <w:spacing w:line="240" w:lineRule="auto"/>
              <w:rPr>
                <w:rFonts w:ascii="Times New Roman" w:hAnsi="Times New Roman" w:cs="Times New Roman"/>
                <w:color w:val="000000"/>
              </w:rPr>
            </w:pPr>
          </w:p>
        </w:tc>
        <w:tc>
          <w:tcPr>
            <w:tcW w:w="3034" w:type="pct"/>
            <w:tcBorders>
              <w:top w:val="nil"/>
              <w:left w:val="nil"/>
              <w:bottom w:val="single" w:sz="4" w:space="0" w:color="auto"/>
              <w:right w:val="single" w:sz="4" w:space="0" w:color="auto"/>
            </w:tcBorders>
            <w:shd w:val="clear" w:color="auto" w:fill="auto"/>
            <w:noWrap/>
            <w:vAlign w:val="bottom"/>
          </w:tcPr>
          <w:p w14:paraId="729E0B12" w14:textId="77777777" w:rsidR="00F861AE" w:rsidRPr="00F861AE" w:rsidRDefault="00F861AE" w:rsidP="00F861AE">
            <w:pPr>
              <w:spacing w:line="240" w:lineRule="auto"/>
              <w:rPr>
                <w:rFonts w:ascii="Times New Roman" w:hAnsi="Times New Roman" w:cs="Times New Roman"/>
                <w:color w:val="000000"/>
              </w:rPr>
            </w:pPr>
          </w:p>
        </w:tc>
      </w:tr>
      <w:tr w:rsidR="00F861AE" w:rsidRPr="00F861AE" w14:paraId="66A576EC" w14:textId="77777777" w:rsidTr="00734C5D">
        <w:trPr>
          <w:trHeight w:val="1496"/>
          <w:jc w:val="center"/>
        </w:trPr>
        <w:tc>
          <w:tcPr>
            <w:tcW w:w="1057" w:type="pct"/>
            <w:tcBorders>
              <w:top w:val="nil"/>
              <w:left w:val="single" w:sz="4" w:space="0" w:color="auto"/>
              <w:bottom w:val="single" w:sz="4" w:space="0" w:color="auto"/>
              <w:right w:val="single" w:sz="4" w:space="0" w:color="auto"/>
            </w:tcBorders>
            <w:shd w:val="clear" w:color="auto" w:fill="auto"/>
            <w:noWrap/>
            <w:vAlign w:val="center"/>
            <w:hideMark/>
          </w:tcPr>
          <w:p w14:paraId="2422C77F" w14:textId="77777777" w:rsidR="00F861AE" w:rsidRPr="00F861AE" w:rsidRDefault="00F861AE" w:rsidP="00F861AE">
            <w:pPr>
              <w:spacing w:after="60" w:line="240" w:lineRule="auto"/>
              <w:jc w:val="both"/>
              <w:rPr>
                <w:rFonts w:ascii="Times New Roman" w:hAnsi="Times New Roman" w:cs="Times New Roman"/>
                <w:color w:val="000000"/>
              </w:rPr>
            </w:pPr>
            <w:r w:rsidRPr="00F861AE">
              <w:rPr>
                <w:rFonts w:ascii="Times New Roman" w:hAnsi="Times New Roman" w:cs="Times New Roman"/>
                <w:color w:val="000000"/>
              </w:rPr>
              <w:t>FZŠ – Univerzální zemní kolový stroj</w:t>
            </w:r>
          </w:p>
        </w:tc>
        <w:tc>
          <w:tcPr>
            <w:tcW w:w="910" w:type="pct"/>
            <w:tcBorders>
              <w:top w:val="single" w:sz="4" w:space="0" w:color="auto"/>
              <w:left w:val="nil"/>
              <w:bottom w:val="single" w:sz="4" w:space="0" w:color="auto"/>
              <w:right w:val="single" w:sz="4" w:space="0" w:color="auto"/>
            </w:tcBorders>
            <w:shd w:val="clear" w:color="auto" w:fill="auto"/>
            <w:noWrap/>
            <w:vAlign w:val="center"/>
            <w:hideMark/>
          </w:tcPr>
          <w:p w14:paraId="654C1406" w14:textId="77777777" w:rsidR="00F861AE" w:rsidRPr="00F861AE" w:rsidRDefault="00F861AE" w:rsidP="00F861AE">
            <w:pPr>
              <w:spacing w:line="240" w:lineRule="auto"/>
              <w:rPr>
                <w:rFonts w:ascii="Times New Roman" w:hAnsi="Times New Roman" w:cs="Times New Roman"/>
                <w:color w:val="000000"/>
              </w:rPr>
            </w:pPr>
            <w:r w:rsidRPr="00F861AE">
              <w:rPr>
                <w:rFonts w:ascii="Times New Roman" w:hAnsi="Times New Roman" w:cs="Times New Roman"/>
                <w:color w:val="000000"/>
              </w:rPr>
              <w:t>014V231009082</w:t>
            </w:r>
          </w:p>
        </w:tc>
        <w:tc>
          <w:tcPr>
            <w:tcW w:w="3034" w:type="pct"/>
            <w:tcBorders>
              <w:top w:val="nil"/>
              <w:left w:val="nil"/>
              <w:bottom w:val="single" w:sz="4" w:space="0" w:color="auto"/>
              <w:right w:val="single" w:sz="4" w:space="0" w:color="auto"/>
            </w:tcBorders>
            <w:shd w:val="clear" w:color="auto" w:fill="auto"/>
            <w:noWrap/>
            <w:vAlign w:val="bottom"/>
            <w:hideMark/>
          </w:tcPr>
          <w:p w14:paraId="32A90F8F" w14:textId="77777777" w:rsidR="00F861AE" w:rsidRPr="00F861AE" w:rsidRDefault="00F861AE" w:rsidP="00F861AE">
            <w:pPr>
              <w:spacing w:after="0" w:line="240" w:lineRule="auto"/>
              <w:jc w:val="both"/>
              <w:rPr>
                <w:rFonts w:ascii="Times New Roman" w:hAnsi="Times New Roman" w:cs="Times New Roman"/>
                <w:color w:val="000000"/>
              </w:rPr>
            </w:pPr>
            <w:r w:rsidRPr="00F861AE">
              <w:rPr>
                <w:rFonts w:ascii="Times New Roman" w:hAnsi="Times New Roman" w:cs="Times New Roman"/>
                <w:color w:val="000000"/>
              </w:rPr>
              <w:t>Na akci z roku 2019 bylo přiděleno 10.700.000 Kč a v témže roce byla technika vysoutěžená. Bylo nutno doplnit finanční prostředky ve výši 531.761 Kč které byli dokryty z úspor FZŠ jiných krajů.</w:t>
            </w:r>
          </w:p>
          <w:p w14:paraId="1AC6B193" w14:textId="77777777" w:rsidR="00F861AE" w:rsidRPr="00F861AE" w:rsidRDefault="00F861AE" w:rsidP="00F861AE">
            <w:pPr>
              <w:spacing w:after="0" w:line="240" w:lineRule="auto"/>
              <w:jc w:val="both"/>
              <w:rPr>
                <w:rFonts w:ascii="Times New Roman" w:hAnsi="Times New Roman" w:cs="Times New Roman"/>
                <w:b/>
                <w:color w:val="000000"/>
              </w:rPr>
            </w:pPr>
            <w:r w:rsidRPr="00F861AE">
              <w:rPr>
                <w:rFonts w:ascii="Times New Roman" w:hAnsi="Times New Roman" w:cs="Times New Roman"/>
                <w:b/>
                <w:color w:val="000000"/>
              </w:rPr>
              <w:t>Celkem bylo na akci čerpáno: 11.233.761 Kč.</w:t>
            </w:r>
          </w:p>
          <w:p w14:paraId="539718F6" w14:textId="77777777" w:rsidR="00F861AE" w:rsidRPr="00F861AE" w:rsidRDefault="00F861AE" w:rsidP="00F861AE">
            <w:pPr>
              <w:spacing w:after="0" w:line="240" w:lineRule="auto"/>
              <w:jc w:val="both"/>
              <w:rPr>
                <w:rFonts w:ascii="Times New Roman" w:hAnsi="Times New Roman" w:cs="Times New Roman"/>
                <w:color w:val="000000"/>
              </w:rPr>
            </w:pPr>
            <w:r w:rsidRPr="00F861AE">
              <w:rPr>
                <w:rFonts w:ascii="Times New Roman" w:hAnsi="Times New Roman" w:cs="Times New Roman"/>
                <w:color w:val="000000"/>
              </w:rPr>
              <w:t>Technika byla dodána v průběhu roku 2020.</w:t>
            </w:r>
          </w:p>
        </w:tc>
      </w:tr>
      <w:tr w:rsidR="00F861AE" w:rsidRPr="00F861AE" w14:paraId="0E5CA04F" w14:textId="77777777" w:rsidTr="00734C5D">
        <w:trPr>
          <w:trHeight w:val="379"/>
          <w:jc w:val="center"/>
        </w:trPr>
        <w:tc>
          <w:tcPr>
            <w:tcW w:w="1057" w:type="pct"/>
            <w:tcBorders>
              <w:top w:val="nil"/>
              <w:left w:val="single" w:sz="4" w:space="0" w:color="auto"/>
              <w:bottom w:val="single" w:sz="4" w:space="0" w:color="auto"/>
              <w:right w:val="single" w:sz="4" w:space="0" w:color="auto"/>
            </w:tcBorders>
            <w:shd w:val="clear" w:color="auto" w:fill="auto"/>
            <w:noWrap/>
            <w:vAlign w:val="center"/>
          </w:tcPr>
          <w:p w14:paraId="74D0289A" w14:textId="77777777" w:rsidR="00F861AE" w:rsidRPr="00F861AE" w:rsidRDefault="00F861AE" w:rsidP="00F861AE">
            <w:pPr>
              <w:spacing w:line="240" w:lineRule="auto"/>
              <w:rPr>
                <w:rFonts w:ascii="Times New Roman" w:hAnsi="Times New Roman" w:cs="Times New Roman"/>
                <w:color w:val="000000"/>
              </w:rPr>
            </w:pPr>
            <w:r w:rsidRPr="00F861AE">
              <w:rPr>
                <w:rFonts w:ascii="Times New Roman" w:hAnsi="Times New Roman" w:cs="Times New Roman"/>
                <w:color w:val="000000"/>
              </w:rPr>
              <w:t>Zodolněné velitelské průzkumné vozidlo</w:t>
            </w:r>
          </w:p>
          <w:p w14:paraId="70B29939" w14:textId="77777777" w:rsidR="00F861AE" w:rsidRPr="00F861AE" w:rsidRDefault="00F861AE" w:rsidP="00F861AE">
            <w:pPr>
              <w:spacing w:line="240" w:lineRule="auto"/>
              <w:rPr>
                <w:rFonts w:ascii="Times New Roman" w:hAnsi="Times New Roman" w:cs="Times New Roman"/>
                <w:color w:val="000000"/>
              </w:rPr>
            </w:pPr>
            <w:r w:rsidRPr="00F861AE">
              <w:rPr>
                <w:rFonts w:ascii="Times New Roman" w:hAnsi="Times New Roman" w:cs="Times New Roman"/>
                <w:color w:val="000000"/>
              </w:rPr>
              <w:t>Financováno z VPS</w:t>
            </w:r>
          </w:p>
        </w:tc>
        <w:tc>
          <w:tcPr>
            <w:tcW w:w="910" w:type="pct"/>
            <w:tcBorders>
              <w:top w:val="single" w:sz="4" w:space="0" w:color="auto"/>
              <w:left w:val="nil"/>
              <w:bottom w:val="single" w:sz="4" w:space="0" w:color="auto"/>
              <w:right w:val="single" w:sz="4" w:space="0" w:color="auto"/>
            </w:tcBorders>
            <w:shd w:val="clear" w:color="auto" w:fill="auto"/>
            <w:noWrap/>
            <w:vAlign w:val="center"/>
          </w:tcPr>
          <w:p w14:paraId="0EAD1486" w14:textId="77777777" w:rsidR="00F861AE" w:rsidRPr="00F861AE" w:rsidRDefault="00F861AE" w:rsidP="00F861AE">
            <w:pPr>
              <w:spacing w:line="240" w:lineRule="auto"/>
              <w:rPr>
                <w:rFonts w:ascii="Times New Roman" w:hAnsi="Times New Roman" w:cs="Times New Roman"/>
                <w:color w:val="000000"/>
              </w:rPr>
            </w:pPr>
            <w:r w:rsidRPr="00F861AE">
              <w:rPr>
                <w:rFonts w:ascii="Times New Roman" w:hAnsi="Times New Roman" w:cs="Times New Roman"/>
                <w:color w:val="000000"/>
              </w:rPr>
              <w:t>014V231009101</w:t>
            </w:r>
          </w:p>
        </w:tc>
        <w:tc>
          <w:tcPr>
            <w:tcW w:w="3034" w:type="pct"/>
            <w:tcBorders>
              <w:top w:val="nil"/>
              <w:left w:val="nil"/>
              <w:bottom w:val="single" w:sz="4" w:space="0" w:color="auto"/>
              <w:right w:val="single" w:sz="4" w:space="0" w:color="auto"/>
            </w:tcBorders>
            <w:shd w:val="clear" w:color="auto" w:fill="auto"/>
            <w:noWrap/>
            <w:vAlign w:val="bottom"/>
          </w:tcPr>
          <w:p w14:paraId="20F9130D" w14:textId="77777777" w:rsidR="00F861AE" w:rsidRPr="00F861AE" w:rsidRDefault="00F861AE" w:rsidP="00F861AE">
            <w:pPr>
              <w:spacing w:after="0" w:line="240" w:lineRule="auto"/>
              <w:jc w:val="both"/>
              <w:rPr>
                <w:rFonts w:ascii="Times New Roman" w:hAnsi="Times New Roman" w:cs="Times New Roman"/>
                <w:color w:val="000000"/>
              </w:rPr>
            </w:pPr>
            <w:r w:rsidRPr="00F861AE">
              <w:rPr>
                <w:rFonts w:ascii="Times New Roman" w:hAnsi="Times New Roman" w:cs="Times New Roman"/>
                <w:color w:val="000000"/>
              </w:rPr>
              <w:t xml:space="preserve">Z kapitoly VPS z položky „Rezerva na řešení krizových situací, jejich předcházení a odstraňování jejich následků dle zákona č. 240/2000 Sb.“ – kód účelů 183980033 ve výši 13 430 395 Kč. V roce 2019 proběhla VZ a na sklonku roku 2019 </w:t>
            </w:r>
            <w:r w:rsidRPr="00F861AE">
              <w:rPr>
                <w:rFonts w:ascii="Times New Roman" w:hAnsi="Times New Roman" w:cs="Times New Roman"/>
                <w:b/>
                <w:color w:val="000000"/>
              </w:rPr>
              <w:t xml:space="preserve">byla </w:t>
            </w:r>
            <w:r w:rsidRPr="00F861AE">
              <w:rPr>
                <w:rFonts w:ascii="Times New Roman" w:hAnsi="Times New Roman" w:cs="Times New Roman"/>
                <w:b/>
                <w:color w:val="000000"/>
                <w:sz w:val="20"/>
                <w:szCs w:val="20"/>
              </w:rPr>
              <w:t>podepsána kupní smlouva na částku: 13.430.395 Kč. V roce 2020 byly zapojeny nároky a technika byla dodána a proplacená během roku 2020</w:t>
            </w:r>
            <w:r w:rsidRPr="00F861AE">
              <w:rPr>
                <w:rFonts w:ascii="Times New Roman" w:hAnsi="Times New Roman" w:cs="Times New Roman"/>
                <w:color w:val="000000"/>
                <w:sz w:val="20"/>
                <w:szCs w:val="20"/>
              </w:rPr>
              <w:t>.</w:t>
            </w:r>
          </w:p>
        </w:tc>
      </w:tr>
      <w:tr w:rsidR="00F861AE" w:rsidRPr="00F861AE" w14:paraId="5EC6695A" w14:textId="77777777" w:rsidTr="00734C5D">
        <w:trPr>
          <w:trHeight w:val="1617"/>
          <w:jc w:val="center"/>
        </w:trPr>
        <w:tc>
          <w:tcPr>
            <w:tcW w:w="1057" w:type="pct"/>
            <w:tcBorders>
              <w:top w:val="single" w:sz="4" w:space="0" w:color="auto"/>
              <w:left w:val="single" w:sz="4" w:space="0" w:color="auto"/>
              <w:bottom w:val="single" w:sz="8" w:space="0" w:color="auto"/>
              <w:right w:val="single" w:sz="4" w:space="0" w:color="auto"/>
            </w:tcBorders>
            <w:shd w:val="clear" w:color="auto" w:fill="auto"/>
            <w:noWrap/>
            <w:vAlign w:val="center"/>
          </w:tcPr>
          <w:p w14:paraId="127EAE39" w14:textId="77777777" w:rsidR="00F861AE" w:rsidRPr="00F861AE" w:rsidRDefault="00F861AE" w:rsidP="00F861AE">
            <w:pPr>
              <w:spacing w:after="0" w:line="240" w:lineRule="auto"/>
              <w:rPr>
                <w:rFonts w:ascii="Times New Roman" w:hAnsi="Times New Roman" w:cs="Times New Roman"/>
                <w:color w:val="000000"/>
              </w:rPr>
            </w:pPr>
            <w:r w:rsidRPr="00F861AE">
              <w:rPr>
                <w:rFonts w:ascii="Times New Roman" w:hAnsi="Times New Roman" w:cs="Times New Roman"/>
                <w:color w:val="000000"/>
              </w:rPr>
              <w:lastRenderedPageBreak/>
              <w:t>Cisternové vozidlo velkoobjemové</w:t>
            </w:r>
          </w:p>
          <w:p w14:paraId="20EE8B0A" w14:textId="77777777" w:rsidR="00F861AE" w:rsidRPr="00F861AE" w:rsidRDefault="00F861AE" w:rsidP="00F861AE">
            <w:pPr>
              <w:spacing w:after="0" w:line="240" w:lineRule="auto"/>
              <w:rPr>
                <w:rFonts w:ascii="Times New Roman" w:hAnsi="Times New Roman" w:cs="Times New Roman"/>
                <w:color w:val="000000"/>
              </w:rPr>
            </w:pPr>
          </w:p>
          <w:p w14:paraId="7A58B94C" w14:textId="77777777" w:rsidR="00F861AE" w:rsidRPr="00F861AE" w:rsidRDefault="00F861AE" w:rsidP="00F861AE">
            <w:pPr>
              <w:spacing w:after="0" w:line="240" w:lineRule="auto"/>
              <w:rPr>
                <w:rFonts w:ascii="Times New Roman" w:hAnsi="Times New Roman" w:cs="Times New Roman"/>
                <w:color w:val="000000"/>
              </w:rPr>
            </w:pPr>
            <w:r w:rsidRPr="00F861AE">
              <w:rPr>
                <w:rFonts w:ascii="Times New Roman" w:hAnsi="Times New Roman" w:cs="Times New Roman"/>
                <w:color w:val="000000"/>
              </w:rPr>
              <w:t>Financováno z VPS</w:t>
            </w:r>
          </w:p>
        </w:tc>
        <w:tc>
          <w:tcPr>
            <w:tcW w:w="910" w:type="pct"/>
            <w:tcBorders>
              <w:top w:val="single" w:sz="4" w:space="0" w:color="auto"/>
              <w:left w:val="nil"/>
              <w:bottom w:val="single" w:sz="4" w:space="0" w:color="auto"/>
              <w:right w:val="single" w:sz="4" w:space="0" w:color="auto"/>
            </w:tcBorders>
            <w:shd w:val="clear" w:color="auto" w:fill="auto"/>
            <w:noWrap/>
            <w:vAlign w:val="center"/>
          </w:tcPr>
          <w:p w14:paraId="38C9A16E" w14:textId="77777777" w:rsidR="00F861AE" w:rsidRPr="00F861AE" w:rsidRDefault="00F861AE" w:rsidP="00F861AE">
            <w:pPr>
              <w:spacing w:after="0" w:line="240" w:lineRule="auto"/>
              <w:rPr>
                <w:rFonts w:ascii="Times New Roman" w:hAnsi="Times New Roman" w:cs="Times New Roman"/>
                <w:color w:val="000000"/>
              </w:rPr>
            </w:pPr>
            <w:r w:rsidRPr="00F861AE">
              <w:rPr>
                <w:rFonts w:ascii="Times New Roman" w:hAnsi="Times New Roman" w:cs="Times New Roman"/>
                <w:color w:val="000000"/>
              </w:rPr>
              <w:t>014V231009102</w:t>
            </w:r>
          </w:p>
        </w:tc>
        <w:tc>
          <w:tcPr>
            <w:tcW w:w="3034" w:type="pct"/>
            <w:tcBorders>
              <w:top w:val="single" w:sz="4" w:space="0" w:color="auto"/>
              <w:left w:val="nil"/>
              <w:bottom w:val="single" w:sz="8" w:space="0" w:color="auto"/>
              <w:right w:val="single" w:sz="4" w:space="0" w:color="auto"/>
            </w:tcBorders>
            <w:shd w:val="clear" w:color="auto" w:fill="auto"/>
            <w:noWrap/>
            <w:vAlign w:val="bottom"/>
          </w:tcPr>
          <w:p w14:paraId="2A42C683" w14:textId="77777777" w:rsidR="00F861AE" w:rsidRPr="00F861AE" w:rsidRDefault="00F861AE" w:rsidP="00F861AE">
            <w:pPr>
              <w:spacing w:after="0" w:line="240" w:lineRule="auto"/>
              <w:jc w:val="both"/>
              <w:rPr>
                <w:rFonts w:ascii="Times New Roman" w:hAnsi="Times New Roman" w:cs="Times New Roman"/>
                <w:color w:val="000000"/>
              </w:rPr>
            </w:pPr>
            <w:r w:rsidRPr="00F861AE">
              <w:rPr>
                <w:rFonts w:ascii="Times New Roman" w:hAnsi="Times New Roman" w:cs="Times New Roman"/>
                <w:color w:val="000000"/>
              </w:rPr>
              <w:t xml:space="preserve">Z kapitoly VPS z položky „Rezerva na řešení krizových situací, jejich předcházení a odstraňování jejich následků dle zákona č. 240/2000 Sb.“ – kód účelů 183980033 ve výši 13.092.200 Kč. V roce 2019 proběhla VZ a na sklonku roku </w:t>
            </w:r>
            <w:r w:rsidRPr="00F861AE">
              <w:rPr>
                <w:rFonts w:ascii="Times New Roman" w:hAnsi="Times New Roman" w:cs="Times New Roman"/>
                <w:b/>
                <w:color w:val="000000"/>
                <w:sz w:val="20"/>
                <w:szCs w:val="20"/>
              </w:rPr>
              <w:t>byla</w:t>
            </w:r>
            <w:r w:rsidRPr="00F861AE">
              <w:rPr>
                <w:rFonts w:ascii="Times New Roman" w:hAnsi="Times New Roman" w:cs="Times New Roman"/>
                <w:b/>
                <w:color w:val="000000"/>
              </w:rPr>
              <w:t xml:space="preserve"> </w:t>
            </w:r>
            <w:r w:rsidRPr="00F861AE">
              <w:rPr>
                <w:rFonts w:ascii="Times New Roman" w:hAnsi="Times New Roman" w:cs="Times New Roman"/>
                <w:b/>
                <w:color w:val="000000"/>
                <w:sz w:val="20"/>
                <w:szCs w:val="20"/>
              </w:rPr>
              <w:t>podepsána kupní smlouva na částku: 13.092.200 Kč.</w:t>
            </w:r>
            <w:r w:rsidRPr="00F861AE">
              <w:rPr>
                <w:rFonts w:ascii="Times New Roman" w:hAnsi="Times New Roman" w:cs="Times New Roman"/>
                <w:color w:val="000000"/>
                <w:sz w:val="20"/>
                <w:szCs w:val="20"/>
              </w:rPr>
              <w:t xml:space="preserve"> </w:t>
            </w:r>
            <w:r w:rsidRPr="00F861AE">
              <w:rPr>
                <w:rFonts w:ascii="Times New Roman" w:hAnsi="Times New Roman" w:cs="Times New Roman"/>
                <w:b/>
                <w:color w:val="000000"/>
                <w:sz w:val="20"/>
                <w:szCs w:val="20"/>
              </w:rPr>
              <w:t>V roce 2020 byly zapojeny nároky a technika byla dodána a proplacená během roku 2020</w:t>
            </w:r>
            <w:r w:rsidRPr="00F861AE">
              <w:rPr>
                <w:rFonts w:ascii="Times New Roman" w:hAnsi="Times New Roman" w:cs="Times New Roman"/>
                <w:color w:val="000000"/>
                <w:sz w:val="20"/>
                <w:szCs w:val="20"/>
              </w:rPr>
              <w:t>.</w:t>
            </w:r>
          </w:p>
        </w:tc>
      </w:tr>
      <w:tr w:rsidR="00F861AE" w:rsidRPr="00F861AE" w14:paraId="1ED614F0" w14:textId="77777777" w:rsidTr="00734C5D">
        <w:trPr>
          <w:trHeight w:val="1935"/>
          <w:jc w:val="center"/>
        </w:trPr>
        <w:tc>
          <w:tcPr>
            <w:tcW w:w="1057" w:type="pct"/>
            <w:tcBorders>
              <w:top w:val="single" w:sz="8" w:space="0" w:color="auto"/>
              <w:left w:val="single" w:sz="4" w:space="0" w:color="auto"/>
              <w:bottom w:val="single" w:sz="4" w:space="0" w:color="auto"/>
              <w:right w:val="single" w:sz="4" w:space="0" w:color="auto"/>
            </w:tcBorders>
            <w:shd w:val="clear" w:color="auto" w:fill="auto"/>
            <w:noWrap/>
            <w:vAlign w:val="center"/>
          </w:tcPr>
          <w:p w14:paraId="7CC492C2" w14:textId="77777777" w:rsidR="00F861AE" w:rsidRPr="00F861AE" w:rsidRDefault="00F861AE" w:rsidP="00F861AE">
            <w:pPr>
              <w:spacing w:line="240" w:lineRule="auto"/>
              <w:rPr>
                <w:rFonts w:ascii="Times New Roman" w:hAnsi="Times New Roman" w:cs="Times New Roman"/>
              </w:rPr>
            </w:pPr>
            <w:r w:rsidRPr="00F861AE">
              <w:rPr>
                <w:rFonts w:ascii="Times New Roman" w:hAnsi="Times New Roman" w:cs="Times New Roman"/>
              </w:rPr>
              <w:t xml:space="preserve">Cisternová zodolněná stříkačka 8x8 </w:t>
            </w:r>
          </w:p>
          <w:p w14:paraId="1C3F205A" w14:textId="77777777" w:rsidR="00F861AE" w:rsidRPr="00F861AE" w:rsidRDefault="00F861AE" w:rsidP="00F861AE">
            <w:pPr>
              <w:spacing w:line="240" w:lineRule="auto"/>
              <w:rPr>
                <w:rFonts w:ascii="Times New Roman" w:hAnsi="Times New Roman" w:cs="Times New Roman"/>
                <w:color w:val="000000"/>
              </w:rPr>
            </w:pPr>
            <w:r w:rsidRPr="00F861AE">
              <w:rPr>
                <w:rFonts w:ascii="Times New Roman" w:hAnsi="Times New Roman" w:cs="Times New Roman"/>
                <w:color w:val="000000"/>
              </w:rPr>
              <w:t>Financováno z VPS</w:t>
            </w:r>
          </w:p>
        </w:tc>
        <w:tc>
          <w:tcPr>
            <w:tcW w:w="910" w:type="pct"/>
            <w:tcBorders>
              <w:top w:val="single" w:sz="4" w:space="0" w:color="auto"/>
              <w:left w:val="nil"/>
              <w:bottom w:val="single" w:sz="4" w:space="0" w:color="auto"/>
              <w:right w:val="single" w:sz="4" w:space="0" w:color="auto"/>
            </w:tcBorders>
            <w:shd w:val="clear" w:color="auto" w:fill="auto"/>
            <w:noWrap/>
            <w:vAlign w:val="center"/>
          </w:tcPr>
          <w:p w14:paraId="3CC8EA8C" w14:textId="77777777" w:rsidR="00F861AE" w:rsidRPr="00F861AE" w:rsidRDefault="00F861AE" w:rsidP="00F861AE">
            <w:pPr>
              <w:spacing w:line="240" w:lineRule="auto"/>
              <w:rPr>
                <w:rFonts w:ascii="Times New Roman" w:hAnsi="Times New Roman" w:cs="Times New Roman"/>
                <w:color w:val="000000"/>
              </w:rPr>
            </w:pPr>
            <w:r w:rsidRPr="00F861AE">
              <w:rPr>
                <w:rFonts w:ascii="Times New Roman" w:hAnsi="Times New Roman" w:cs="Times New Roman"/>
              </w:rPr>
              <w:t>014V231009103</w:t>
            </w:r>
          </w:p>
        </w:tc>
        <w:tc>
          <w:tcPr>
            <w:tcW w:w="3034" w:type="pct"/>
            <w:tcBorders>
              <w:top w:val="single" w:sz="8" w:space="0" w:color="auto"/>
              <w:left w:val="nil"/>
              <w:bottom w:val="single" w:sz="4" w:space="0" w:color="auto"/>
              <w:right w:val="single" w:sz="4" w:space="0" w:color="auto"/>
            </w:tcBorders>
            <w:shd w:val="clear" w:color="auto" w:fill="auto"/>
            <w:noWrap/>
            <w:vAlign w:val="bottom"/>
          </w:tcPr>
          <w:p w14:paraId="02DACC23" w14:textId="77777777" w:rsidR="00F861AE" w:rsidRPr="00F861AE" w:rsidRDefault="00F861AE" w:rsidP="00F861AE">
            <w:pPr>
              <w:spacing w:after="0" w:line="240" w:lineRule="auto"/>
              <w:jc w:val="both"/>
              <w:rPr>
                <w:rFonts w:ascii="Times New Roman" w:hAnsi="Times New Roman" w:cs="Times New Roman"/>
                <w:color w:val="000000"/>
              </w:rPr>
            </w:pPr>
            <w:r w:rsidRPr="00F861AE">
              <w:rPr>
                <w:rFonts w:ascii="Times New Roman" w:hAnsi="Times New Roman" w:cs="Times New Roman"/>
                <w:color w:val="000000"/>
              </w:rPr>
              <w:t xml:space="preserve">Z kapitoly VPS z položky „Rezerva na řešení krizových situací, jejich předcházení a odstraňování jejich následků dle zákona č. 240/2000 Sb.“ – kód účelů 183980033 ve výši 21.911.890 Kč. V roce 2019 proběhla VZ a na sklonku roku </w:t>
            </w:r>
            <w:r w:rsidRPr="00F861AE">
              <w:rPr>
                <w:rFonts w:ascii="Times New Roman" w:hAnsi="Times New Roman" w:cs="Times New Roman"/>
                <w:b/>
                <w:color w:val="000000"/>
                <w:sz w:val="20"/>
                <w:szCs w:val="20"/>
              </w:rPr>
              <w:t>byla podepsána kupní smlouva na částku: 21.901.000 Kč.</w:t>
            </w:r>
            <w:r w:rsidRPr="00F861AE">
              <w:rPr>
                <w:rFonts w:ascii="Times New Roman" w:hAnsi="Times New Roman" w:cs="Times New Roman"/>
                <w:color w:val="000000"/>
                <w:sz w:val="20"/>
                <w:szCs w:val="20"/>
              </w:rPr>
              <w:t xml:space="preserve"> </w:t>
            </w:r>
            <w:r w:rsidRPr="00F861AE">
              <w:rPr>
                <w:rFonts w:ascii="Times New Roman" w:hAnsi="Times New Roman" w:cs="Times New Roman"/>
                <w:b/>
                <w:color w:val="000000"/>
                <w:sz w:val="20"/>
                <w:szCs w:val="20"/>
              </w:rPr>
              <w:t xml:space="preserve">V roce 2020 byly zapojeny nároky a technika byla dodána a proplacená během roku 2020. </w:t>
            </w:r>
            <w:r w:rsidRPr="00F861AE">
              <w:rPr>
                <w:rFonts w:ascii="Times New Roman" w:hAnsi="Times New Roman" w:cs="Times New Roman"/>
                <w:color w:val="000000"/>
              </w:rPr>
              <w:t>Zbylé prostředky ve výši 10.890 Kč byly ponechány na akci kde budou ukončeny.</w:t>
            </w:r>
          </w:p>
        </w:tc>
      </w:tr>
      <w:tr w:rsidR="00F861AE" w:rsidRPr="00F861AE" w14:paraId="1AB8C833" w14:textId="77777777" w:rsidTr="00734C5D">
        <w:trPr>
          <w:trHeight w:val="2488"/>
          <w:jc w:val="center"/>
        </w:trPr>
        <w:tc>
          <w:tcPr>
            <w:tcW w:w="1057" w:type="pct"/>
            <w:tcBorders>
              <w:top w:val="nil"/>
              <w:left w:val="single" w:sz="4" w:space="0" w:color="auto"/>
              <w:bottom w:val="single" w:sz="4" w:space="0" w:color="auto"/>
              <w:right w:val="single" w:sz="4" w:space="0" w:color="auto"/>
            </w:tcBorders>
            <w:shd w:val="clear" w:color="auto" w:fill="auto"/>
            <w:noWrap/>
            <w:vAlign w:val="center"/>
          </w:tcPr>
          <w:p w14:paraId="15EDF3D7" w14:textId="77777777" w:rsidR="00F861AE" w:rsidRPr="00F861AE" w:rsidRDefault="00F861AE" w:rsidP="00F861AE">
            <w:pPr>
              <w:spacing w:line="240" w:lineRule="auto"/>
              <w:rPr>
                <w:rFonts w:ascii="Times New Roman" w:hAnsi="Times New Roman" w:cs="Times New Roman"/>
                <w:color w:val="000000"/>
              </w:rPr>
            </w:pPr>
            <w:r w:rsidRPr="00F861AE">
              <w:rPr>
                <w:rFonts w:ascii="Times New Roman" w:hAnsi="Times New Roman" w:cs="Times New Roman"/>
                <w:color w:val="000000"/>
              </w:rPr>
              <w:t>Hlubinný podvalník</w:t>
            </w:r>
          </w:p>
          <w:p w14:paraId="64B02F82" w14:textId="77777777" w:rsidR="00F861AE" w:rsidRPr="00F861AE" w:rsidRDefault="00F861AE" w:rsidP="00F861AE">
            <w:pPr>
              <w:spacing w:line="240" w:lineRule="auto"/>
              <w:rPr>
                <w:rFonts w:ascii="Times New Roman" w:hAnsi="Times New Roman" w:cs="Times New Roman"/>
              </w:rPr>
            </w:pPr>
            <w:r w:rsidRPr="00F861AE">
              <w:rPr>
                <w:rFonts w:ascii="Times New Roman" w:hAnsi="Times New Roman" w:cs="Times New Roman"/>
                <w:color w:val="000000"/>
              </w:rPr>
              <w:t>Financováno z VPS</w:t>
            </w:r>
          </w:p>
        </w:tc>
        <w:tc>
          <w:tcPr>
            <w:tcW w:w="910" w:type="pct"/>
            <w:tcBorders>
              <w:top w:val="single" w:sz="4" w:space="0" w:color="auto"/>
              <w:left w:val="nil"/>
              <w:bottom w:val="single" w:sz="4" w:space="0" w:color="auto"/>
              <w:right w:val="single" w:sz="4" w:space="0" w:color="auto"/>
            </w:tcBorders>
            <w:shd w:val="clear" w:color="auto" w:fill="auto"/>
            <w:noWrap/>
            <w:vAlign w:val="center"/>
          </w:tcPr>
          <w:p w14:paraId="561B751A" w14:textId="77777777" w:rsidR="00F861AE" w:rsidRPr="00F861AE" w:rsidRDefault="00F861AE" w:rsidP="00F861AE">
            <w:pPr>
              <w:spacing w:line="240" w:lineRule="auto"/>
              <w:rPr>
                <w:rFonts w:ascii="Times New Roman" w:hAnsi="Times New Roman" w:cs="Times New Roman"/>
              </w:rPr>
            </w:pPr>
            <w:r w:rsidRPr="00F861AE">
              <w:rPr>
                <w:rFonts w:ascii="Times New Roman" w:hAnsi="Times New Roman" w:cs="Times New Roman"/>
              </w:rPr>
              <w:t>014V231009122</w:t>
            </w:r>
          </w:p>
        </w:tc>
        <w:tc>
          <w:tcPr>
            <w:tcW w:w="3034" w:type="pct"/>
            <w:tcBorders>
              <w:top w:val="nil"/>
              <w:left w:val="nil"/>
              <w:bottom w:val="single" w:sz="4" w:space="0" w:color="auto"/>
              <w:right w:val="single" w:sz="4" w:space="0" w:color="auto"/>
            </w:tcBorders>
            <w:shd w:val="clear" w:color="auto" w:fill="auto"/>
            <w:noWrap/>
            <w:vAlign w:val="bottom"/>
          </w:tcPr>
          <w:p w14:paraId="76684F58" w14:textId="77777777" w:rsidR="00F861AE" w:rsidRPr="00F861AE" w:rsidRDefault="00F861AE" w:rsidP="00F861AE">
            <w:pPr>
              <w:spacing w:after="0" w:line="240" w:lineRule="auto"/>
              <w:jc w:val="both"/>
              <w:rPr>
                <w:rFonts w:ascii="Times New Roman" w:hAnsi="Times New Roman" w:cs="Times New Roman"/>
                <w:color w:val="000000"/>
              </w:rPr>
            </w:pPr>
            <w:r w:rsidRPr="00F861AE">
              <w:rPr>
                <w:rFonts w:ascii="Times New Roman" w:hAnsi="Times New Roman" w:cs="Times New Roman"/>
                <w:color w:val="000000"/>
              </w:rPr>
              <w:t xml:space="preserve">Prostředky obdrženy z kapitoly VPS na sklonku roku 2019 z položky „Rezerva na řešení krizových situací, jejich předcházení a odstraňování jejich následků dle zákona č. 240/2000 Sb.“ – kód účelů 183980033 ve výši 6.000.000 Kč. V roce 2019 byla zahájena VZ na předmět akce. KS na akci byla uzavřena v průběhu roku 2020 na částku 5.782.590 Kč. V roce 2020 byly zapojeny nároky uzavřená KS na předmět akce ve výši 5.782.590, - Kč a také byla technika dodána a zaplacena. Zbylé prostředky ve výši 217.410 Kč byly ponechány na akci, kde budou ukončeny. </w:t>
            </w:r>
          </w:p>
        </w:tc>
      </w:tr>
      <w:tr w:rsidR="00F861AE" w:rsidRPr="00F861AE" w14:paraId="2C1555CA" w14:textId="77777777" w:rsidTr="00734C5D">
        <w:trPr>
          <w:trHeight w:val="379"/>
          <w:jc w:val="center"/>
        </w:trPr>
        <w:tc>
          <w:tcPr>
            <w:tcW w:w="1057" w:type="pct"/>
            <w:tcBorders>
              <w:top w:val="nil"/>
              <w:left w:val="single" w:sz="4" w:space="0" w:color="auto"/>
              <w:bottom w:val="single" w:sz="4" w:space="0" w:color="auto"/>
              <w:right w:val="single" w:sz="4" w:space="0" w:color="auto"/>
            </w:tcBorders>
            <w:shd w:val="clear" w:color="auto" w:fill="auto"/>
            <w:noWrap/>
            <w:vAlign w:val="center"/>
          </w:tcPr>
          <w:p w14:paraId="3DE50F4A" w14:textId="77777777" w:rsidR="00F861AE" w:rsidRPr="00F861AE" w:rsidRDefault="00F861AE" w:rsidP="00F861AE">
            <w:pPr>
              <w:spacing w:line="240" w:lineRule="auto"/>
              <w:rPr>
                <w:rFonts w:ascii="Times New Roman" w:hAnsi="Times New Roman" w:cs="Times New Roman"/>
                <w:color w:val="000000"/>
              </w:rPr>
            </w:pPr>
            <w:r w:rsidRPr="00F861AE">
              <w:rPr>
                <w:rFonts w:ascii="Times New Roman" w:hAnsi="Times New Roman" w:cs="Times New Roman"/>
                <w:color w:val="000000"/>
              </w:rPr>
              <w:t>Automobily těžké vyprošťovací terénní 8x8</w:t>
            </w:r>
          </w:p>
          <w:p w14:paraId="17885DA8" w14:textId="77777777" w:rsidR="00F861AE" w:rsidRPr="00F861AE" w:rsidRDefault="00F861AE" w:rsidP="00F861AE">
            <w:pPr>
              <w:spacing w:line="240" w:lineRule="auto"/>
              <w:rPr>
                <w:rFonts w:ascii="Times New Roman" w:hAnsi="Times New Roman" w:cs="Times New Roman"/>
              </w:rPr>
            </w:pPr>
            <w:r w:rsidRPr="00F861AE">
              <w:rPr>
                <w:rFonts w:ascii="Times New Roman" w:hAnsi="Times New Roman" w:cs="Times New Roman"/>
                <w:color w:val="000000"/>
              </w:rPr>
              <w:t>Financováno z VPS</w:t>
            </w:r>
          </w:p>
        </w:tc>
        <w:tc>
          <w:tcPr>
            <w:tcW w:w="910" w:type="pct"/>
            <w:tcBorders>
              <w:top w:val="single" w:sz="4" w:space="0" w:color="auto"/>
              <w:left w:val="nil"/>
              <w:bottom w:val="single" w:sz="4" w:space="0" w:color="auto"/>
              <w:right w:val="single" w:sz="4" w:space="0" w:color="auto"/>
            </w:tcBorders>
            <w:shd w:val="clear" w:color="auto" w:fill="auto"/>
            <w:noWrap/>
            <w:vAlign w:val="center"/>
          </w:tcPr>
          <w:p w14:paraId="657DAC5A" w14:textId="77777777" w:rsidR="00F861AE" w:rsidRPr="00F861AE" w:rsidRDefault="00F861AE" w:rsidP="00F861AE">
            <w:pPr>
              <w:spacing w:line="240" w:lineRule="auto"/>
              <w:rPr>
                <w:rFonts w:ascii="Times New Roman" w:hAnsi="Times New Roman" w:cs="Times New Roman"/>
              </w:rPr>
            </w:pPr>
            <w:r w:rsidRPr="00F861AE">
              <w:rPr>
                <w:rFonts w:ascii="Times New Roman" w:hAnsi="Times New Roman" w:cs="Times New Roman"/>
              </w:rPr>
              <w:t>014V231009143</w:t>
            </w:r>
          </w:p>
        </w:tc>
        <w:tc>
          <w:tcPr>
            <w:tcW w:w="3034" w:type="pct"/>
            <w:tcBorders>
              <w:top w:val="nil"/>
              <w:left w:val="nil"/>
              <w:bottom w:val="single" w:sz="4" w:space="0" w:color="auto"/>
              <w:right w:val="single" w:sz="4" w:space="0" w:color="auto"/>
            </w:tcBorders>
            <w:shd w:val="clear" w:color="auto" w:fill="auto"/>
            <w:noWrap/>
            <w:vAlign w:val="bottom"/>
          </w:tcPr>
          <w:p w14:paraId="2149ECFC" w14:textId="77777777" w:rsidR="00F861AE" w:rsidRPr="00F861AE" w:rsidRDefault="00F861AE" w:rsidP="00F861AE">
            <w:pPr>
              <w:spacing w:after="0" w:line="240" w:lineRule="auto"/>
              <w:jc w:val="both"/>
              <w:rPr>
                <w:rFonts w:ascii="Times New Roman" w:hAnsi="Times New Roman" w:cs="Times New Roman"/>
                <w:color w:val="000000"/>
              </w:rPr>
            </w:pPr>
            <w:r w:rsidRPr="00F861AE">
              <w:rPr>
                <w:rFonts w:ascii="Times New Roman" w:hAnsi="Times New Roman" w:cs="Times New Roman"/>
                <w:color w:val="000000"/>
              </w:rPr>
              <w:t>Prostředky obdrženy z kapitoly VPS na sklonku roku 2019 z položky „Rezerva na řešení krizových situací, jejich předcházení a odstraňování jejich následků dle zákona č. 240/2000 Sb.“ – kód účelů 183980033 ve výši 37.485.800 Kč. V roce 2019 byla zahájena VZ na předmět akce. V roce 2020 byly zapojeny nároky na akci, uzavřena KS na předmět akce ve výši 37.437.400 Kč včetně dodání a zaplacení techniky. Zbylé prostředky ve výši 48.400 Kč byly ponechány na akci, kde budou ukončeny.</w:t>
            </w:r>
          </w:p>
        </w:tc>
      </w:tr>
      <w:tr w:rsidR="00F861AE" w:rsidRPr="00F861AE" w14:paraId="2BE1DE26" w14:textId="77777777" w:rsidTr="00734C5D">
        <w:trPr>
          <w:trHeight w:val="379"/>
          <w:jc w:val="center"/>
        </w:trPr>
        <w:tc>
          <w:tcPr>
            <w:tcW w:w="1057" w:type="pct"/>
            <w:tcBorders>
              <w:top w:val="single" w:sz="4" w:space="0" w:color="auto"/>
              <w:left w:val="single" w:sz="4" w:space="0" w:color="auto"/>
              <w:bottom w:val="single" w:sz="8" w:space="0" w:color="auto"/>
              <w:right w:val="single" w:sz="4" w:space="0" w:color="auto"/>
            </w:tcBorders>
            <w:shd w:val="clear" w:color="auto" w:fill="auto"/>
            <w:noWrap/>
            <w:vAlign w:val="center"/>
          </w:tcPr>
          <w:p w14:paraId="498902D8" w14:textId="77777777" w:rsidR="00F861AE" w:rsidRPr="00F861AE" w:rsidRDefault="00F861AE" w:rsidP="00F861AE">
            <w:pPr>
              <w:spacing w:line="240" w:lineRule="auto"/>
              <w:rPr>
                <w:rFonts w:ascii="Times New Roman" w:hAnsi="Times New Roman" w:cs="Times New Roman"/>
                <w:color w:val="000000"/>
              </w:rPr>
            </w:pPr>
            <w:r w:rsidRPr="00F861AE">
              <w:rPr>
                <w:rFonts w:ascii="Times New Roman" w:hAnsi="Times New Roman" w:cs="Times New Roman"/>
                <w:color w:val="000000"/>
              </w:rPr>
              <w:t>Užitkové automobily N1 Pick Up</w:t>
            </w:r>
          </w:p>
          <w:p w14:paraId="283EF7DB" w14:textId="77777777" w:rsidR="00F861AE" w:rsidRPr="00F861AE" w:rsidRDefault="00F861AE" w:rsidP="00F861AE">
            <w:pPr>
              <w:spacing w:line="240" w:lineRule="auto"/>
              <w:rPr>
                <w:rFonts w:ascii="Times New Roman" w:hAnsi="Times New Roman" w:cs="Times New Roman"/>
              </w:rPr>
            </w:pPr>
            <w:r w:rsidRPr="00F861AE">
              <w:rPr>
                <w:rFonts w:ascii="Times New Roman" w:hAnsi="Times New Roman" w:cs="Times New Roman"/>
                <w:color w:val="000000"/>
              </w:rPr>
              <w:t>Financováno z VPS</w:t>
            </w:r>
          </w:p>
        </w:tc>
        <w:tc>
          <w:tcPr>
            <w:tcW w:w="910" w:type="pct"/>
            <w:tcBorders>
              <w:top w:val="single" w:sz="4" w:space="0" w:color="auto"/>
              <w:left w:val="nil"/>
              <w:bottom w:val="single" w:sz="4" w:space="0" w:color="auto"/>
              <w:right w:val="single" w:sz="4" w:space="0" w:color="auto"/>
            </w:tcBorders>
            <w:shd w:val="clear" w:color="auto" w:fill="auto"/>
            <w:noWrap/>
            <w:vAlign w:val="center"/>
          </w:tcPr>
          <w:p w14:paraId="12B748CE" w14:textId="77777777" w:rsidR="00F861AE" w:rsidRPr="00F861AE" w:rsidRDefault="00F861AE" w:rsidP="00F861AE">
            <w:pPr>
              <w:spacing w:line="240" w:lineRule="auto"/>
              <w:rPr>
                <w:rFonts w:ascii="Times New Roman" w:hAnsi="Times New Roman" w:cs="Times New Roman"/>
              </w:rPr>
            </w:pPr>
            <w:r w:rsidRPr="00F861AE">
              <w:rPr>
                <w:rFonts w:ascii="Times New Roman" w:hAnsi="Times New Roman" w:cs="Times New Roman"/>
              </w:rPr>
              <w:t>014V231009153</w:t>
            </w:r>
          </w:p>
        </w:tc>
        <w:tc>
          <w:tcPr>
            <w:tcW w:w="3034" w:type="pct"/>
            <w:tcBorders>
              <w:top w:val="single" w:sz="4" w:space="0" w:color="auto"/>
              <w:left w:val="nil"/>
              <w:bottom w:val="single" w:sz="8" w:space="0" w:color="auto"/>
              <w:right w:val="single" w:sz="4" w:space="0" w:color="auto"/>
            </w:tcBorders>
            <w:shd w:val="clear" w:color="auto" w:fill="auto"/>
            <w:noWrap/>
            <w:vAlign w:val="bottom"/>
          </w:tcPr>
          <w:p w14:paraId="1C70BBD0" w14:textId="77777777" w:rsidR="00F861AE" w:rsidRPr="00F861AE" w:rsidRDefault="00F861AE" w:rsidP="00F861AE">
            <w:pPr>
              <w:spacing w:after="0" w:line="240" w:lineRule="auto"/>
              <w:jc w:val="both"/>
              <w:rPr>
                <w:rFonts w:ascii="Times New Roman" w:hAnsi="Times New Roman" w:cs="Times New Roman"/>
                <w:color w:val="000000"/>
              </w:rPr>
            </w:pPr>
            <w:r w:rsidRPr="00F861AE">
              <w:rPr>
                <w:rFonts w:ascii="Times New Roman" w:hAnsi="Times New Roman" w:cs="Times New Roman"/>
                <w:color w:val="000000"/>
              </w:rPr>
              <w:t xml:space="preserve">Prostředky obdrženy z kapitoly VPS na sklonku roku 2019 z položky „Rezerva na řešení krizových situací, jejich předcházení a odstraňování jejich následků dle zákona č. 240/2000 Sb.“ – kód účelů 183980033 ve výši 11.600.000 Kč. V roce 2020 bylo zahájena VZ na předmět akce, byly zapojeny nároky na akci, uzavřena KS na předmět akce ve výši 10.872.566,32 Kč včetně dodání a zaplacení techniky. Zbylé prostředky ve výši 727.433,68 Kč byly ponechány na akci, kde budou ukončeny. </w:t>
            </w:r>
          </w:p>
        </w:tc>
      </w:tr>
      <w:tr w:rsidR="00F861AE" w:rsidRPr="00F861AE" w14:paraId="33653D26" w14:textId="77777777" w:rsidTr="00734C5D">
        <w:trPr>
          <w:trHeight w:val="379"/>
          <w:jc w:val="center"/>
        </w:trPr>
        <w:tc>
          <w:tcPr>
            <w:tcW w:w="1057" w:type="pct"/>
            <w:tcBorders>
              <w:top w:val="single" w:sz="8" w:space="0" w:color="auto"/>
              <w:left w:val="single" w:sz="4" w:space="0" w:color="auto"/>
              <w:bottom w:val="single" w:sz="4" w:space="0" w:color="auto"/>
              <w:right w:val="single" w:sz="4" w:space="0" w:color="auto"/>
            </w:tcBorders>
            <w:shd w:val="clear" w:color="auto" w:fill="auto"/>
            <w:noWrap/>
            <w:vAlign w:val="center"/>
          </w:tcPr>
          <w:p w14:paraId="13142B81" w14:textId="77777777" w:rsidR="00F861AE" w:rsidRPr="00F861AE" w:rsidRDefault="00F861AE" w:rsidP="00F861AE">
            <w:pPr>
              <w:spacing w:line="240" w:lineRule="auto"/>
              <w:rPr>
                <w:rFonts w:ascii="Times New Roman" w:hAnsi="Times New Roman" w:cs="Times New Roman"/>
              </w:rPr>
            </w:pPr>
            <w:r w:rsidRPr="00F861AE">
              <w:rPr>
                <w:rFonts w:ascii="Times New Roman" w:hAnsi="Times New Roman" w:cs="Times New Roman"/>
              </w:rPr>
              <w:t>Areál Hlučín – svedení odpadních vod do kanalizace</w:t>
            </w:r>
          </w:p>
        </w:tc>
        <w:tc>
          <w:tcPr>
            <w:tcW w:w="910" w:type="pct"/>
            <w:tcBorders>
              <w:top w:val="single" w:sz="4" w:space="0" w:color="auto"/>
              <w:left w:val="nil"/>
              <w:bottom w:val="single" w:sz="4" w:space="0" w:color="auto"/>
              <w:right w:val="single" w:sz="4" w:space="0" w:color="auto"/>
            </w:tcBorders>
            <w:shd w:val="clear" w:color="auto" w:fill="auto"/>
            <w:noWrap/>
            <w:vAlign w:val="center"/>
          </w:tcPr>
          <w:p w14:paraId="07D5A339" w14:textId="77777777" w:rsidR="00F861AE" w:rsidRPr="00F861AE" w:rsidRDefault="00F861AE" w:rsidP="00F861AE">
            <w:pPr>
              <w:spacing w:line="240" w:lineRule="auto"/>
              <w:rPr>
                <w:rFonts w:ascii="Times New Roman" w:hAnsi="Times New Roman" w:cs="Times New Roman"/>
              </w:rPr>
            </w:pPr>
            <w:r w:rsidRPr="00F861AE">
              <w:rPr>
                <w:rFonts w:ascii="Times New Roman" w:hAnsi="Times New Roman" w:cs="Times New Roman"/>
                <w:color w:val="000000"/>
              </w:rPr>
              <w:t>014V222009152</w:t>
            </w:r>
          </w:p>
        </w:tc>
        <w:tc>
          <w:tcPr>
            <w:tcW w:w="3034" w:type="pct"/>
            <w:tcBorders>
              <w:top w:val="single" w:sz="8" w:space="0" w:color="auto"/>
              <w:left w:val="nil"/>
              <w:bottom w:val="single" w:sz="4" w:space="0" w:color="auto"/>
              <w:right w:val="single" w:sz="4" w:space="0" w:color="auto"/>
            </w:tcBorders>
            <w:shd w:val="clear" w:color="auto" w:fill="auto"/>
            <w:noWrap/>
            <w:vAlign w:val="bottom"/>
          </w:tcPr>
          <w:p w14:paraId="29E36D64" w14:textId="77777777" w:rsidR="00F861AE" w:rsidRPr="00F861AE" w:rsidRDefault="00F861AE" w:rsidP="00F861AE">
            <w:pPr>
              <w:spacing w:after="0" w:line="240" w:lineRule="auto"/>
              <w:jc w:val="both"/>
              <w:rPr>
                <w:rFonts w:ascii="Times New Roman" w:hAnsi="Times New Roman" w:cs="Times New Roman"/>
                <w:b/>
                <w:bCs/>
              </w:rPr>
            </w:pPr>
            <w:r w:rsidRPr="00F861AE">
              <w:rPr>
                <w:rFonts w:ascii="Times New Roman" w:hAnsi="Times New Roman" w:cs="Times New Roman"/>
                <w:b/>
                <w:bCs/>
              </w:rPr>
              <w:t>1.341.144,28 Kč</w:t>
            </w:r>
          </w:p>
          <w:p w14:paraId="14E86B33" w14:textId="77777777" w:rsidR="00F861AE" w:rsidRPr="00F861AE" w:rsidRDefault="00F861AE" w:rsidP="00F861AE">
            <w:pPr>
              <w:spacing w:after="0" w:line="240" w:lineRule="auto"/>
              <w:jc w:val="both"/>
              <w:rPr>
                <w:rFonts w:ascii="Times New Roman" w:hAnsi="Times New Roman" w:cs="Times New Roman"/>
              </w:rPr>
            </w:pPr>
            <w:r w:rsidRPr="00F861AE">
              <w:rPr>
                <w:rFonts w:ascii="Times New Roman" w:hAnsi="Times New Roman" w:cs="Times New Roman"/>
              </w:rPr>
              <w:t>Akce registrována na konci roku 2019. Zároveň byla na sklonku roku 2019 vyhlášena VZ na předmět akce. Uzavření SOD na předmět akce proběhlo v roce 2020 společně s uzavřením smluv na zpracování plánu BOZP a SOD na činnost autorského dozoru. Celkové náklady na akci byly ve výši 1.242.600,69 Kč. V průběhu roku 2020 došlo i na realizaci akce včetně financovaní. Zbylé finanční prostředky byly použity na zpracování projektových dokumentací v rámci dvou akcí a to: 014V222009162 a 014V22200 9163.</w:t>
            </w:r>
          </w:p>
        </w:tc>
      </w:tr>
      <w:tr w:rsidR="00F861AE" w:rsidRPr="00F861AE" w14:paraId="01BC6330" w14:textId="77777777" w:rsidTr="00734C5D">
        <w:trPr>
          <w:trHeight w:val="1400"/>
          <w:jc w:val="center"/>
        </w:trPr>
        <w:tc>
          <w:tcPr>
            <w:tcW w:w="1057" w:type="pct"/>
            <w:tcBorders>
              <w:top w:val="single" w:sz="4" w:space="0" w:color="auto"/>
              <w:left w:val="single" w:sz="4" w:space="0" w:color="auto"/>
              <w:bottom w:val="single" w:sz="8" w:space="0" w:color="auto"/>
              <w:right w:val="single" w:sz="4" w:space="0" w:color="auto"/>
            </w:tcBorders>
            <w:shd w:val="clear" w:color="auto" w:fill="auto"/>
            <w:noWrap/>
            <w:vAlign w:val="center"/>
          </w:tcPr>
          <w:p w14:paraId="4DE7A86E" w14:textId="77777777" w:rsidR="00F861AE" w:rsidRPr="00F861AE" w:rsidRDefault="00F861AE" w:rsidP="00F861AE">
            <w:pPr>
              <w:spacing w:after="0" w:line="240" w:lineRule="auto"/>
              <w:rPr>
                <w:rFonts w:ascii="Times New Roman" w:hAnsi="Times New Roman" w:cs="Times New Roman"/>
              </w:rPr>
            </w:pPr>
            <w:r w:rsidRPr="00F861AE">
              <w:rPr>
                <w:rFonts w:ascii="Times New Roman" w:hAnsi="Times New Roman" w:cs="Times New Roman"/>
              </w:rPr>
              <w:lastRenderedPageBreak/>
              <w:t>Služební dopravní prostředky z rámcových smluv MV</w:t>
            </w:r>
          </w:p>
        </w:tc>
        <w:tc>
          <w:tcPr>
            <w:tcW w:w="910" w:type="pct"/>
            <w:tcBorders>
              <w:top w:val="single" w:sz="4" w:space="0" w:color="auto"/>
              <w:left w:val="nil"/>
              <w:bottom w:val="single" w:sz="4" w:space="0" w:color="auto"/>
              <w:right w:val="single" w:sz="4" w:space="0" w:color="auto"/>
            </w:tcBorders>
            <w:shd w:val="clear" w:color="auto" w:fill="auto"/>
            <w:noWrap/>
            <w:vAlign w:val="center"/>
          </w:tcPr>
          <w:p w14:paraId="4B3564B1" w14:textId="77777777" w:rsidR="00F861AE" w:rsidRPr="00F861AE" w:rsidRDefault="00F861AE" w:rsidP="00F861AE">
            <w:pPr>
              <w:spacing w:after="0" w:line="240" w:lineRule="auto"/>
              <w:rPr>
                <w:rFonts w:ascii="Times New Roman" w:hAnsi="Times New Roman" w:cs="Times New Roman"/>
              </w:rPr>
            </w:pPr>
            <w:r w:rsidRPr="00F861AE">
              <w:rPr>
                <w:rFonts w:ascii="Times New Roman" w:hAnsi="Times New Roman" w:cs="Times New Roman"/>
              </w:rPr>
              <w:t>014V231009140</w:t>
            </w:r>
          </w:p>
        </w:tc>
        <w:tc>
          <w:tcPr>
            <w:tcW w:w="3034" w:type="pct"/>
            <w:tcBorders>
              <w:top w:val="single" w:sz="4" w:space="0" w:color="auto"/>
              <w:left w:val="nil"/>
              <w:bottom w:val="single" w:sz="8" w:space="0" w:color="auto"/>
              <w:right w:val="single" w:sz="4" w:space="0" w:color="auto"/>
            </w:tcBorders>
            <w:shd w:val="clear" w:color="auto" w:fill="auto"/>
            <w:noWrap/>
            <w:vAlign w:val="bottom"/>
          </w:tcPr>
          <w:p w14:paraId="5A64C73F" w14:textId="77777777" w:rsidR="00F861AE" w:rsidRPr="00F861AE" w:rsidRDefault="00F861AE" w:rsidP="00F861AE">
            <w:pPr>
              <w:spacing w:after="0" w:line="240" w:lineRule="auto"/>
              <w:jc w:val="both"/>
              <w:rPr>
                <w:rFonts w:ascii="Times New Roman" w:hAnsi="Times New Roman" w:cs="Times New Roman"/>
                <w:color w:val="000000"/>
              </w:rPr>
            </w:pPr>
            <w:r w:rsidRPr="00F861AE">
              <w:rPr>
                <w:rFonts w:ascii="Times New Roman" w:hAnsi="Times New Roman" w:cs="Times New Roman"/>
                <w:color w:val="000000"/>
              </w:rPr>
              <w:t xml:space="preserve">Akce na 4 x osobní automobil CNG realizováno do konce roku 2019 </w:t>
            </w:r>
          </w:p>
          <w:p w14:paraId="673C99C5" w14:textId="77777777" w:rsidR="00F861AE" w:rsidRPr="00F861AE" w:rsidRDefault="00F861AE" w:rsidP="00F861AE">
            <w:pPr>
              <w:spacing w:after="0" w:line="240" w:lineRule="auto"/>
              <w:jc w:val="both"/>
              <w:rPr>
                <w:rFonts w:ascii="Times New Roman" w:hAnsi="Times New Roman" w:cs="Times New Roman"/>
                <w:color w:val="000000"/>
              </w:rPr>
            </w:pPr>
            <w:r w:rsidRPr="00F861AE">
              <w:rPr>
                <w:rFonts w:ascii="Times New Roman" w:hAnsi="Times New Roman" w:cs="Times New Roman"/>
                <w:color w:val="000000"/>
              </w:rPr>
              <w:t>2.084.844 Kč</w:t>
            </w:r>
          </w:p>
          <w:p w14:paraId="1AE40B43" w14:textId="77777777" w:rsidR="00F861AE" w:rsidRPr="00F861AE" w:rsidRDefault="00F861AE" w:rsidP="00F861AE">
            <w:pPr>
              <w:spacing w:after="0" w:line="240" w:lineRule="auto"/>
              <w:jc w:val="both"/>
              <w:rPr>
                <w:rFonts w:ascii="Times New Roman" w:hAnsi="Times New Roman" w:cs="Times New Roman"/>
                <w:color w:val="000000"/>
              </w:rPr>
            </w:pPr>
            <w:r w:rsidRPr="00F861AE">
              <w:rPr>
                <w:rFonts w:ascii="Times New Roman" w:hAnsi="Times New Roman" w:cs="Times New Roman"/>
                <w:color w:val="000000"/>
              </w:rPr>
              <w:t xml:space="preserve">V průběhu roku 2020 byly dodány a zaplaceny 2 ks dodávkového automobilu celkem za 2.226.973,60 Kč. </w:t>
            </w:r>
          </w:p>
          <w:p w14:paraId="3990C402" w14:textId="77777777" w:rsidR="00F861AE" w:rsidRPr="00F861AE" w:rsidRDefault="00F861AE" w:rsidP="00F861AE">
            <w:pPr>
              <w:spacing w:after="0" w:line="240" w:lineRule="auto"/>
              <w:jc w:val="both"/>
              <w:rPr>
                <w:rFonts w:ascii="Times New Roman" w:hAnsi="Times New Roman" w:cs="Times New Roman"/>
                <w:b/>
                <w:color w:val="000000"/>
              </w:rPr>
            </w:pPr>
            <w:r w:rsidRPr="00F861AE">
              <w:rPr>
                <w:rFonts w:ascii="Times New Roman" w:hAnsi="Times New Roman" w:cs="Times New Roman"/>
                <w:b/>
                <w:color w:val="000000"/>
              </w:rPr>
              <w:t>Celkem výdaje za akci 4.311.817,54 Kč</w:t>
            </w:r>
          </w:p>
        </w:tc>
      </w:tr>
      <w:tr w:rsidR="00F861AE" w:rsidRPr="00F861AE" w14:paraId="03DDCDD0" w14:textId="77777777" w:rsidTr="00734C5D">
        <w:trPr>
          <w:trHeight w:val="379"/>
          <w:jc w:val="center"/>
        </w:trPr>
        <w:tc>
          <w:tcPr>
            <w:tcW w:w="1057" w:type="pct"/>
            <w:tcBorders>
              <w:top w:val="single" w:sz="8" w:space="0" w:color="auto"/>
              <w:left w:val="single" w:sz="4" w:space="0" w:color="auto"/>
              <w:bottom w:val="single" w:sz="4" w:space="0" w:color="auto"/>
              <w:right w:val="single" w:sz="4" w:space="0" w:color="auto"/>
            </w:tcBorders>
            <w:shd w:val="clear" w:color="auto" w:fill="auto"/>
            <w:noWrap/>
            <w:vAlign w:val="bottom"/>
          </w:tcPr>
          <w:p w14:paraId="3335CF7A" w14:textId="77777777" w:rsidR="00F861AE" w:rsidRPr="00F861AE" w:rsidRDefault="00F861AE" w:rsidP="00F861AE">
            <w:pPr>
              <w:spacing w:line="240" w:lineRule="auto"/>
              <w:rPr>
                <w:rFonts w:ascii="Times New Roman" w:hAnsi="Times New Roman" w:cs="Times New Roman"/>
                <w:b/>
                <w:color w:val="000000"/>
              </w:rPr>
            </w:pPr>
            <w:r w:rsidRPr="00F861AE">
              <w:rPr>
                <w:rFonts w:ascii="Times New Roman" w:hAnsi="Times New Roman" w:cs="Times New Roman"/>
                <w:b/>
                <w:color w:val="000000"/>
              </w:rPr>
              <w:t>Akce z roku 2020</w:t>
            </w:r>
          </w:p>
        </w:tc>
        <w:tc>
          <w:tcPr>
            <w:tcW w:w="910" w:type="pct"/>
            <w:tcBorders>
              <w:top w:val="nil"/>
              <w:left w:val="nil"/>
              <w:bottom w:val="single" w:sz="4" w:space="0" w:color="auto"/>
              <w:right w:val="single" w:sz="4" w:space="0" w:color="auto"/>
            </w:tcBorders>
            <w:shd w:val="clear" w:color="auto" w:fill="auto"/>
            <w:noWrap/>
            <w:vAlign w:val="bottom"/>
          </w:tcPr>
          <w:p w14:paraId="32654727" w14:textId="77777777" w:rsidR="00F861AE" w:rsidRPr="00F861AE" w:rsidRDefault="00F861AE" w:rsidP="00F861AE">
            <w:pPr>
              <w:spacing w:line="240" w:lineRule="auto"/>
              <w:rPr>
                <w:rFonts w:ascii="Times New Roman" w:hAnsi="Times New Roman" w:cs="Times New Roman"/>
                <w:color w:val="000000"/>
              </w:rPr>
            </w:pPr>
          </w:p>
        </w:tc>
        <w:tc>
          <w:tcPr>
            <w:tcW w:w="3034" w:type="pct"/>
            <w:tcBorders>
              <w:top w:val="single" w:sz="8" w:space="0" w:color="auto"/>
              <w:left w:val="nil"/>
              <w:bottom w:val="single" w:sz="4" w:space="0" w:color="auto"/>
              <w:right w:val="single" w:sz="4" w:space="0" w:color="auto"/>
            </w:tcBorders>
            <w:shd w:val="clear" w:color="auto" w:fill="auto"/>
            <w:noWrap/>
            <w:vAlign w:val="bottom"/>
          </w:tcPr>
          <w:p w14:paraId="726766C0" w14:textId="77777777" w:rsidR="00F861AE" w:rsidRPr="00F861AE" w:rsidRDefault="00F861AE" w:rsidP="00F861AE">
            <w:pPr>
              <w:spacing w:line="240" w:lineRule="auto"/>
              <w:rPr>
                <w:rFonts w:ascii="Times New Roman" w:hAnsi="Times New Roman" w:cs="Times New Roman"/>
                <w:color w:val="000000"/>
              </w:rPr>
            </w:pPr>
          </w:p>
        </w:tc>
      </w:tr>
      <w:tr w:rsidR="00F861AE" w:rsidRPr="00F861AE" w14:paraId="44FCD8D9" w14:textId="77777777" w:rsidTr="00734C5D">
        <w:trPr>
          <w:trHeight w:val="989"/>
          <w:jc w:val="center"/>
        </w:trPr>
        <w:tc>
          <w:tcPr>
            <w:tcW w:w="1057" w:type="pct"/>
            <w:tcBorders>
              <w:top w:val="single" w:sz="4" w:space="0" w:color="auto"/>
              <w:left w:val="single" w:sz="4" w:space="0" w:color="auto"/>
              <w:bottom w:val="single" w:sz="8" w:space="0" w:color="auto"/>
              <w:right w:val="single" w:sz="4" w:space="0" w:color="auto"/>
            </w:tcBorders>
            <w:shd w:val="clear" w:color="auto" w:fill="auto"/>
            <w:noWrap/>
            <w:vAlign w:val="center"/>
          </w:tcPr>
          <w:p w14:paraId="6F2D53FD" w14:textId="77777777" w:rsidR="00F861AE" w:rsidRPr="00F861AE" w:rsidRDefault="00F861AE" w:rsidP="00F861AE">
            <w:pPr>
              <w:spacing w:after="0" w:line="240" w:lineRule="auto"/>
              <w:rPr>
                <w:rFonts w:ascii="Times New Roman" w:hAnsi="Times New Roman" w:cs="Times New Roman"/>
              </w:rPr>
            </w:pPr>
            <w:r w:rsidRPr="00F861AE">
              <w:rPr>
                <w:rFonts w:ascii="Times New Roman" w:hAnsi="Times New Roman" w:cs="Times New Roman"/>
              </w:rPr>
              <w:t>Komunikační systém IZS – koncové prvky MATRA</w:t>
            </w:r>
          </w:p>
        </w:tc>
        <w:tc>
          <w:tcPr>
            <w:tcW w:w="910" w:type="pct"/>
            <w:tcBorders>
              <w:top w:val="single" w:sz="4" w:space="0" w:color="auto"/>
              <w:left w:val="nil"/>
              <w:bottom w:val="single" w:sz="8" w:space="0" w:color="auto"/>
              <w:right w:val="single" w:sz="4" w:space="0" w:color="auto"/>
            </w:tcBorders>
            <w:shd w:val="clear" w:color="auto" w:fill="auto"/>
            <w:noWrap/>
            <w:vAlign w:val="center"/>
          </w:tcPr>
          <w:p w14:paraId="38FC104A" w14:textId="77777777" w:rsidR="00F861AE" w:rsidRPr="00F861AE" w:rsidRDefault="00F861AE" w:rsidP="00F861AE">
            <w:pPr>
              <w:spacing w:line="240" w:lineRule="auto"/>
              <w:rPr>
                <w:rFonts w:ascii="Times New Roman" w:hAnsi="Times New Roman" w:cs="Times New Roman"/>
              </w:rPr>
            </w:pPr>
            <w:r w:rsidRPr="00F861AE">
              <w:rPr>
                <w:rFonts w:ascii="Times New Roman" w:hAnsi="Times New Roman" w:cs="Times New Roman"/>
              </w:rPr>
              <w:t>114V25100 0015</w:t>
            </w:r>
          </w:p>
        </w:tc>
        <w:tc>
          <w:tcPr>
            <w:tcW w:w="3034" w:type="pct"/>
            <w:tcBorders>
              <w:top w:val="single" w:sz="4" w:space="0" w:color="auto"/>
              <w:left w:val="nil"/>
              <w:bottom w:val="single" w:sz="8" w:space="0" w:color="auto"/>
              <w:right w:val="single" w:sz="4" w:space="0" w:color="auto"/>
            </w:tcBorders>
            <w:shd w:val="clear" w:color="auto" w:fill="auto"/>
            <w:noWrap/>
            <w:vAlign w:val="bottom"/>
          </w:tcPr>
          <w:p w14:paraId="3909B8A1" w14:textId="77777777" w:rsidR="00F861AE" w:rsidRPr="00F861AE" w:rsidRDefault="00F861AE" w:rsidP="00F861AE">
            <w:pPr>
              <w:spacing w:after="0" w:line="240" w:lineRule="auto"/>
              <w:jc w:val="both"/>
              <w:rPr>
                <w:rFonts w:ascii="Times New Roman" w:hAnsi="Times New Roman" w:cs="Times New Roman"/>
                <w:color w:val="000000"/>
              </w:rPr>
            </w:pPr>
            <w:r w:rsidRPr="00F861AE">
              <w:rPr>
                <w:rFonts w:ascii="Times New Roman" w:hAnsi="Times New Roman" w:cs="Times New Roman"/>
                <w:color w:val="000000"/>
              </w:rPr>
              <w:t xml:space="preserve">Celkové náklady na akci ve výši 594.231, - Kč. Předmět akce byl v průběhu roku 2020 vysoutěžen, uzavřen smluvní vztah, bylo dodáno a uhrazeno. Zbylé prostředky ve výši 5.769 Kč byly převedeny do rezervy nároků.  </w:t>
            </w:r>
          </w:p>
        </w:tc>
      </w:tr>
      <w:tr w:rsidR="00F861AE" w:rsidRPr="00F861AE" w14:paraId="40850261" w14:textId="77777777" w:rsidTr="00734C5D">
        <w:trPr>
          <w:trHeight w:val="379"/>
          <w:jc w:val="center"/>
        </w:trPr>
        <w:tc>
          <w:tcPr>
            <w:tcW w:w="1057" w:type="pct"/>
            <w:tcBorders>
              <w:top w:val="single" w:sz="8" w:space="0" w:color="auto"/>
              <w:left w:val="single" w:sz="4" w:space="0" w:color="auto"/>
              <w:bottom w:val="single" w:sz="4" w:space="0" w:color="auto"/>
              <w:right w:val="single" w:sz="4" w:space="0" w:color="auto"/>
            </w:tcBorders>
            <w:shd w:val="clear" w:color="auto" w:fill="auto"/>
            <w:noWrap/>
            <w:vAlign w:val="center"/>
          </w:tcPr>
          <w:p w14:paraId="3317C6F0" w14:textId="77777777" w:rsidR="00F861AE" w:rsidRPr="00F861AE" w:rsidRDefault="00F861AE" w:rsidP="00F861AE">
            <w:pPr>
              <w:spacing w:line="240" w:lineRule="auto"/>
              <w:rPr>
                <w:rFonts w:ascii="Times New Roman" w:hAnsi="Times New Roman" w:cs="Times New Roman"/>
              </w:rPr>
            </w:pPr>
            <w:r w:rsidRPr="00F861AE">
              <w:rPr>
                <w:rFonts w:ascii="Times New Roman" w:hAnsi="Times New Roman" w:cs="Times New Roman"/>
              </w:rPr>
              <w:t xml:space="preserve">Diskové pole </w:t>
            </w:r>
          </w:p>
        </w:tc>
        <w:tc>
          <w:tcPr>
            <w:tcW w:w="910" w:type="pct"/>
            <w:tcBorders>
              <w:top w:val="single" w:sz="8" w:space="0" w:color="auto"/>
              <w:left w:val="nil"/>
              <w:bottom w:val="single" w:sz="4" w:space="0" w:color="auto"/>
              <w:right w:val="single" w:sz="4" w:space="0" w:color="auto"/>
            </w:tcBorders>
            <w:shd w:val="clear" w:color="auto" w:fill="auto"/>
            <w:noWrap/>
            <w:vAlign w:val="center"/>
          </w:tcPr>
          <w:p w14:paraId="3237B151" w14:textId="77777777" w:rsidR="00F861AE" w:rsidRPr="00F861AE" w:rsidRDefault="00F861AE" w:rsidP="00F861AE">
            <w:pPr>
              <w:spacing w:line="240" w:lineRule="auto"/>
              <w:rPr>
                <w:rFonts w:ascii="Times New Roman" w:hAnsi="Times New Roman" w:cs="Times New Roman"/>
              </w:rPr>
            </w:pPr>
            <w:r w:rsidRPr="00F861AE">
              <w:rPr>
                <w:rFonts w:ascii="Times New Roman" w:hAnsi="Times New Roman" w:cs="Times New Roman"/>
              </w:rPr>
              <w:t>114V25100 0033</w:t>
            </w:r>
          </w:p>
        </w:tc>
        <w:tc>
          <w:tcPr>
            <w:tcW w:w="3034" w:type="pct"/>
            <w:tcBorders>
              <w:top w:val="single" w:sz="8" w:space="0" w:color="auto"/>
              <w:left w:val="nil"/>
              <w:bottom w:val="single" w:sz="4" w:space="0" w:color="auto"/>
              <w:right w:val="single" w:sz="4" w:space="0" w:color="auto"/>
            </w:tcBorders>
            <w:shd w:val="clear" w:color="auto" w:fill="auto"/>
            <w:noWrap/>
            <w:vAlign w:val="bottom"/>
          </w:tcPr>
          <w:p w14:paraId="1D9A38E2" w14:textId="77777777" w:rsidR="00F861AE" w:rsidRPr="00F861AE" w:rsidRDefault="00F861AE" w:rsidP="00F861AE">
            <w:pPr>
              <w:spacing w:after="0" w:line="240" w:lineRule="auto"/>
              <w:jc w:val="both"/>
              <w:rPr>
                <w:rFonts w:ascii="Times New Roman" w:hAnsi="Times New Roman" w:cs="Times New Roman"/>
                <w:color w:val="000000"/>
              </w:rPr>
            </w:pPr>
            <w:r w:rsidRPr="00F861AE">
              <w:rPr>
                <w:rFonts w:ascii="Times New Roman" w:hAnsi="Times New Roman" w:cs="Times New Roman"/>
                <w:color w:val="000000"/>
              </w:rPr>
              <w:t xml:space="preserve">Celkové náklady na akci ve výši 466.818 Kč. Předmět akce byl v průběhu roku 2020 vysoutěžen, uzavřen smluvní vztah, bylo dodáno a uhrazeno. Chybějící prostředky ve výši 4.818 Kč byly doplněny z akce 114V271000032, která nebyla realizována.  </w:t>
            </w:r>
          </w:p>
        </w:tc>
      </w:tr>
      <w:tr w:rsidR="00F861AE" w:rsidRPr="00F861AE" w14:paraId="354803AA" w14:textId="77777777" w:rsidTr="00734C5D">
        <w:trPr>
          <w:trHeight w:val="379"/>
          <w:jc w:val="center"/>
        </w:trPr>
        <w:tc>
          <w:tcPr>
            <w:tcW w:w="1057" w:type="pct"/>
            <w:tcBorders>
              <w:top w:val="nil"/>
              <w:left w:val="single" w:sz="4" w:space="0" w:color="auto"/>
              <w:bottom w:val="single" w:sz="4" w:space="0" w:color="auto"/>
              <w:right w:val="single" w:sz="4" w:space="0" w:color="auto"/>
            </w:tcBorders>
            <w:shd w:val="clear" w:color="auto" w:fill="auto"/>
            <w:noWrap/>
            <w:vAlign w:val="center"/>
          </w:tcPr>
          <w:p w14:paraId="49B919A1" w14:textId="77777777" w:rsidR="00F861AE" w:rsidRPr="00F861AE" w:rsidRDefault="00F861AE" w:rsidP="00F861AE">
            <w:pPr>
              <w:spacing w:line="240" w:lineRule="auto"/>
              <w:rPr>
                <w:rFonts w:ascii="Times New Roman" w:hAnsi="Times New Roman" w:cs="Times New Roman"/>
              </w:rPr>
            </w:pPr>
            <w:r w:rsidRPr="00F861AE">
              <w:rPr>
                <w:rFonts w:ascii="Times New Roman" w:hAnsi="Times New Roman" w:cs="Times New Roman"/>
              </w:rPr>
              <w:t>Areál Hať – zpracování PD na rekonstrukci UZ Hať</w:t>
            </w:r>
          </w:p>
        </w:tc>
        <w:tc>
          <w:tcPr>
            <w:tcW w:w="910" w:type="pct"/>
            <w:tcBorders>
              <w:top w:val="nil"/>
              <w:left w:val="nil"/>
              <w:bottom w:val="single" w:sz="4" w:space="0" w:color="auto"/>
              <w:right w:val="single" w:sz="4" w:space="0" w:color="auto"/>
            </w:tcBorders>
            <w:shd w:val="clear" w:color="auto" w:fill="auto"/>
            <w:noWrap/>
            <w:vAlign w:val="center"/>
          </w:tcPr>
          <w:p w14:paraId="5D191FE3" w14:textId="77777777" w:rsidR="00F861AE" w:rsidRPr="00F861AE" w:rsidRDefault="00F861AE" w:rsidP="00F861AE">
            <w:pPr>
              <w:spacing w:line="240" w:lineRule="auto"/>
              <w:rPr>
                <w:rFonts w:ascii="Times New Roman" w:hAnsi="Times New Roman" w:cs="Times New Roman"/>
              </w:rPr>
            </w:pPr>
            <w:r w:rsidRPr="00F861AE">
              <w:rPr>
                <w:rFonts w:ascii="Times New Roman" w:hAnsi="Times New Roman" w:cs="Times New Roman"/>
              </w:rPr>
              <w:t>114V26100 0049</w:t>
            </w:r>
          </w:p>
        </w:tc>
        <w:tc>
          <w:tcPr>
            <w:tcW w:w="3034" w:type="pct"/>
            <w:tcBorders>
              <w:top w:val="nil"/>
              <w:left w:val="nil"/>
              <w:bottom w:val="single" w:sz="4" w:space="0" w:color="auto"/>
              <w:right w:val="single" w:sz="4" w:space="0" w:color="auto"/>
            </w:tcBorders>
            <w:shd w:val="clear" w:color="auto" w:fill="auto"/>
            <w:noWrap/>
            <w:vAlign w:val="bottom"/>
          </w:tcPr>
          <w:p w14:paraId="27E91E9C" w14:textId="77777777" w:rsidR="00F861AE" w:rsidRPr="00F861AE" w:rsidRDefault="00F861AE" w:rsidP="00F861AE">
            <w:pPr>
              <w:spacing w:after="0" w:line="240" w:lineRule="auto"/>
              <w:jc w:val="both"/>
              <w:rPr>
                <w:rFonts w:ascii="Times New Roman" w:hAnsi="Times New Roman" w:cs="Times New Roman"/>
                <w:color w:val="000000"/>
              </w:rPr>
            </w:pPr>
            <w:r w:rsidRPr="00F861AE">
              <w:rPr>
                <w:rFonts w:ascii="Times New Roman" w:hAnsi="Times New Roman" w:cs="Times New Roman"/>
                <w:color w:val="000000"/>
              </w:rPr>
              <w:t xml:space="preserve">Akce vznikla na základě aktuálních potřeb v roce 2020. Na financování vyčleněn 1.000.000, - Kč z víceleté akce 114V261000014. Předmět akce byl vysoutěžen a celkové předpokládané náklady budou ve výši 792.816 Kč. V roce 2020 bylo profinancováno 163.616 Kč, zbytek prostředků bude financováno v průběhu roku 2021.  </w:t>
            </w:r>
          </w:p>
        </w:tc>
      </w:tr>
      <w:tr w:rsidR="00F861AE" w:rsidRPr="00F861AE" w14:paraId="4747A995" w14:textId="77777777" w:rsidTr="00734C5D">
        <w:trPr>
          <w:trHeight w:val="379"/>
          <w:jc w:val="center"/>
        </w:trPr>
        <w:tc>
          <w:tcPr>
            <w:tcW w:w="1057" w:type="pct"/>
            <w:tcBorders>
              <w:top w:val="nil"/>
              <w:left w:val="single" w:sz="4" w:space="0" w:color="auto"/>
              <w:bottom w:val="single" w:sz="4" w:space="0" w:color="auto"/>
              <w:right w:val="single" w:sz="4" w:space="0" w:color="auto"/>
            </w:tcBorders>
            <w:shd w:val="clear" w:color="auto" w:fill="auto"/>
            <w:noWrap/>
            <w:vAlign w:val="center"/>
          </w:tcPr>
          <w:p w14:paraId="26C1650E" w14:textId="77777777" w:rsidR="00F861AE" w:rsidRPr="00F861AE" w:rsidRDefault="00F861AE" w:rsidP="00F861AE">
            <w:pPr>
              <w:spacing w:line="240" w:lineRule="auto"/>
              <w:rPr>
                <w:rFonts w:ascii="Times New Roman" w:hAnsi="Times New Roman" w:cs="Times New Roman"/>
              </w:rPr>
            </w:pPr>
            <w:r w:rsidRPr="00F861AE">
              <w:rPr>
                <w:rFonts w:ascii="Times New Roman" w:hAnsi="Times New Roman" w:cs="Times New Roman"/>
              </w:rPr>
              <w:t>Areál Hlučín – výstavba garáží</w:t>
            </w:r>
          </w:p>
        </w:tc>
        <w:tc>
          <w:tcPr>
            <w:tcW w:w="910" w:type="pct"/>
            <w:tcBorders>
              <w:top w:val="nil"/>
              <w:left w:val="nil"/>
              <w:bottom w:val="single" w:sz="4" w:space="0" w:color="auto"/>
              <w:right w:val="single" w:sz="4" w:space="0" w:color="auto"/>
            </w:tcBorders>
            <w:shd w:val="clear" w:color="auto" w:fill="auto"/>
            <w:noWrap/>
            <w:vAlign w:val="center"/>
          </w:tcPr>
          <w:p w14:paraId="644E8AD2" w14:textId="77777777" w:rsidR="00F861AE" w:rsidRPr="00F861AE" w:rsidRDefault="00F861AE" w:rsidP="00F861AE">
            <w:pPr>
              <w:spacing w:line="240" w:lineRule="auto"/>
              <w:rPr>
                <w:rFonts w:ascii="Times New Roman" w:hAnsi="Times New Roman" w:cs="Times New Roman"/>
              </w:rPr>
            </w:pPr>
            <w:r w:rsidRPr="00F861AE">
              <w:rPr>
                <w:rFonts w:ascii="Times New Roman" w:hAnsi="Times New Roman" w:cs="Times New Roman"/>
              </w:rPr>
              <w:t>114V26100 0014</w:t>
            </w:r>
          </w:p>
        </w:tc>
        <w:tc>
          <w:tcPr>
            <w:tcW w:w="3034" w:type="pct"/>
            <w:tcBorders>
              <w:top w:val="nil"/>
              <w:left w:val="nil"/>
              <w:bottom w:val="single" w:sz="4" w:space="0" w:color="auto"/>
              <w:right w:val="single" w:sz="4" w:space="0" w:color="auto"/>
            </w:tcBorders>
            <w:shd w:val="clear" w:color="auto" w:fill="auto"/>
            <w:noWrap/>
            <w:vAlign w:val="bottom"/>
          </w:tcPr>
          <w:p w14:paraId="34309818" w14:textId="77777777" w:rsidR="00F861AE" w:rsidRPr="00F861AE" w:rsidRDefault="00F861AE" w:rsidP="00F861AE">
            <w:pPr>
              <w:spacing w:after="0" w:line="240" w:lineRule="auto"/>
              <w:jc w:val="both"/>
              <w:rPr>
                <w:rFonts w:ascii="Times New Roman" w:hAnsi="Times New Roman" w:cs="Times New Roman"/>
                <w:color w:val="000000"/>
              </w:rPr>
            </w:pPr>
            <w:r w:rsidRPr="00F861AE">
              <w:rPr>
                <w:rFonts w:ascii="Times New Roman" w:hAnsi="Times New Roman" w:cs="Times New Roman"/>
                <w:color w:val="000000"/>
              </w:rPr>
              <w:t xml:space="preserve">Víceletá akce 2020-2022. Celkem dle střednědobého plánu alokováno 53 mil. V průběhu roku 2020 vysoutěžena VZ na předmět akce a uzavřena SOD na první část prací. V průběhu roku 2021 bude uzavřen dodatek k SOD na zbývající práce. V průběhu roku 2020 bylo financováno 6.316 Kč na plán BOZP. </w:t>
            </w:r>
          </w:p>
        </w:tc>
      </w:tr>
      <w:tr w:rsidR="00F861AE" w:rsidRPr="00F861AE" w14:paraId="52AB26A5" w14:textId="77777777" w:rsidTr="00734C5D">
        <w:trPr>
          <w:trHeight w:val="379"/>
          <w:jc w:val="center"/>
        </w:trPr>
        <w:tc>
          <w:tcPr>
            <w:tcW w:w="1057" w:type="pct"/>
            <w:tcBorders>
              <w:top w:val="nil"/>
              <w:left w:val="single" w:sz="4" w:space="0" w:color="auto"/>
              <w:bottom w:val="single" w:sz="8" w:space="0" w:color="auto"/>
              <w:right w:val="single" w:sz="4" w:space="0" w:color="auto"/>
            </w:tcBorders>
            <w:shd w:val="clear" w:color="auto" w:fill="auto"/>
            <w:noWrap/>
            <w:vAlign w:val="center"/>
          </w:tcPr>
          <w:p w14:paraId="2341A34E" w14:textId="77777777" w:rsidR="00F861AE" w:rsidRPr="00F861AE" w:rsidRDefault="00F861AE" w:rsidP="00F861AE">
            <w:pPr>
              <w:spacing w:line="240" w:lineRule="auto"/>
              <w:rPr>
                <w:rFonts w:ascii="Times New Roman" w:hAnsi="Times New Roman" w:cs="Times New Roman"/>
                <w:color w:val="000000"/>
              </w:rPr>
            </w:pPr>
            <w:r w:rsidRPr="00F861AE">
              <w:rPr>
                <w:rFonts w:ascii="Times New Roman" w:hAnsi="Times New Roman" w:cs="Times New Roman"/>
                <w:color w:val="000000"/>
              </w:rPr>
              <w:t>Skladovací kontejnery</w:t>
            </w:r>
          </w:p>
        </w:tc>
        <w:tc>
          <w:tcPr>
            <w:tcW w:w="910" w:type="pct"/>
            <w:tcBorders>
              <w:top w:val="nil"/>
              <w:left w:val="nil"/>
              <w:bottom w:val="single" w:sz="8" w:space="0" w:color="auto"/>
              <w:right w:val="single" w:sz="4" w:space="0" w:color="auto"/>
            </w:tcBorders>
            <w:shd w:val="clear" w:color="auto" w:fill="auto"/>
            <w:noWrap/>
            <w:vAlign w:val="center"/>
          </w:tcPr>
          <w:p w14:paraId="2822A993" w14:textId="77777777" w:rsidR="00F861AE" w:rsidRPr="00F861AE" w:rsidRDefault="00F861AE" w:rsidP="00F861AE">
            <w:pPr>
              <w:spacing w:line="240" w:lineRule="auto"/>
              <w:rPr>
                <w:rFonts w:ascii="Times New Roman" w:hAnsi="Times New Roman" w:cs="Times New Roman"/>
                <w:color w:val="000000"/>
              </w:rPr>
            </w:pPr>
            <w:r w:rsidRPr="00F861AE">
              <w:rPr>
                <w:rFonts w:ascii="Times New Roman" w:hAnsi="Times New Roman" w:cs="Times New Roman"/>
                <w:color w:val="000000"/>
              </w:rPr>
              <w:t>114V27100 0135</w:t>
            </w:r>
          </w:p>
        </w:tc>
        <w:tc>
          <w:tcPr>
            <w:tcW w:w="3034" w:type="pct"/>
            <w:tcBorders>
              <w:top w:val="nil"/>
              <w:left w:val="nil"/>
              <w:bottom w:val="single" w:sz="8" w:space="0" w:color="auto"/>
              <w:right w:val="single" w:sz="4" w:space="0" w:color="auto"/>
            </w:tcBorders>
            <w:shd w:val="clear" w:color="auto" w:fill="auto"/>
            <w:noWrap/>
            <w:vAlign w:val="bottom"/>
          </w:tcPr>
          <w:p w14:paraId="54D035C2" w14:textId="77777777" w:rsidR="00F861AE" w:rsidRPr="00F861AE" w:rsidRDefault="00F861AE" w:rsidP="00F861AE">
            <w:pPr>
              <w:spacing w:after="0" w:line="240" w:lineRule="auto"/>
              <w:jc w:val="both"/>
              <w:rPr>
                <w:rFonts w:ascii="Times New Roman" w:hAnsi="Times New Roman" w:cs="Times New Roman"/>
                <w:color w:val="000000"/>
              </w:rPr>
            </w:pPr>
            <w:r w:rsidRPr="00F861AE">
              <w:rPr>
                <w:rFonts w:ascii="Times New Roman" w:hAnsi="Times New Roman" w:cs="Times New Roman"/>
                <w:color w:val="000000"/>
              </w:rPr>
              <w:t xml:space="preserve">Akce vznikla na základě potřeb v souvislosti s epidemii COVID–19. Kontejnery pro potřeby skladování a přepravu zdravotního materiálu. Finanční prostředky ve výši 268.620 Kč použity z nerealizované akce 114V271000032. Po refinancování akce z programu COVID byly prostředky použity na novou akci 114V261000092. </w:t>
            </w:r>
          </w:p>
        </w:tc>
      </w:tr>
      <w:tr w:rsidR="00F861AE" w:rsidRPr="00F861AE" w14:paraId="4D9D2252" w14:textId="77777777" w:rsidTr="00734C5D">
        <w:trPr>
          <w:trHeight w:val="379"/>
          <w:jc w:val="center"/>
        </w:trPr>
        <w:tc>
          <w:tcPr>
            <w:tcW w:w="1057" w:type="pct"/>
            <w:tcBorders>
              <w:top w:val="single" w:sz="8" w:space="0" w:color="auto"/>
              <w:left w:val="single" w:sz="8" w:space="0" w:color="auto"/>
              <w:bottom w:val="single" w:sz="8" w:space="0" w:color="auto"/>
              <w:right w:val="single" w:sz="8" w:space="0" w:color="auto"/>
            </w:tcBorders>
            <w:shd w:val="clear" w:color="auto" w:fill="auto"/>
            <w:noWrap/>
            <w:vAlign w:val="center"/>
          </w:tcPr>
          <w:p w14:paraId="0AF6799C" w14:textId="77777777" w:rsidR="00F861AE" w:rsidRPr="00F861AE" w:rsidRDefault="00F861AE" w:rsidP="00F861AE">
            <w:pPr>
              <w:spacing w:after="0" w:line="240" w:lineRule="auto"/>
              <w:jc w:val="both"/>
              <w:rPr>
                <w:rFonts w:ascii="Times New Roman" w:hAnsi="Times New Roman" w:cs="Times New Roman"/>
                <w:color w:val="000000"/>
              </w:rPr>
            </w:pPr>
            <w:r w:rsidRPr="00F861AE">
              <w:rPr>
                <w:rFonts w:ascii="Times New Roman" w:hAnsi="Times New Roman" w:cs="Times New Roman"/>
                <w:color w:val="000000"/>
              </w:rPr>
              <w:t xml:space="preserve">FZŠ – </w:t>
            </w:r>
          </w:p>
          <w:p w14:paraId="2CA41E34" w14:textId="77777777" w:rsidR="00F861AE" w:rsidRPr="00F861AE" w:rsidRDefault="00F861AE" w:rsidP="00F861AE">
            <w:pPr>
              <w:spacing w:after="0" w:line="240" w:lineRule="auto"/>
              <w:jc w:val="both"/>
              <w:rPr>
                <w:rFonts w:ascii="Times New Roman" w:hAnsi="Times New Roman" w:cs="Times New Roman"/>
                <w:color w:val="000000"/>
              </w:rPr>
            </w:pPr>
            <w:r w:rsidRPr="00F861AE">
              <w:rPr>
                <w:rFonts w:ascii="Times New Roman" w:hAnsi="Times New Roman" w:cs="Times New Roman"/>
                <w:color w:val="000000"/>
              </w:rPr>
              <w:t>Nosič kontejnerů hmotnostní kategorie S 8x8</w:t>
            </w:r>
          </w:p>
        </w:tc>
        <w:tc>
          <w:tcPr>
            <w:tcW w:w="910" w:type="pct"/>
            <w:tcBorders>
              <w:top w:val="single" w:sz="8" w:space="0" w:color="auto"/>
              <w:left w:val="single" w:sz="8" w:space="0" w:color="auto"/>
              <w:bottom w:val="single" w:sz="8" w:space="0" w:color="auto"/>
              <w:right w:val="single" w:sz="8" w:space="0" w:color="auto"/>
            </w:tcBorders>
            <w:shd w:val="clear" w:color="auto" w:fill="auto"/>
            <w:noWrap/>
            <w:vAlign w:val="center"/>
          </w:tcPr>
          <w:p w14:paraId="2F278423" w14:textId="77777777" w:rsidR="00F861AE" w:rsidRPr="00F861AE" w:rsidRDefault="00F861AE" w:rsidP="00F861AE">
            <w:pPr>
              <w:spacing w:line="240" w:lineRule="auto"/>
              <w:rPr>
                <w:rFonts w:ascii="Times New Roman" w:hAnsi="Times New Roman" w:cs="Times New Roman"/>
                <w:color w:val="000000"/>
              </w:rPr>
            </w:pPr>
            <w:r w:rsidRPr="00F861AE">
              <w:rPr>
                <w:rFonts w:ascii="Times New Roman" w:hAnsi="Times New Roman" w:cs="Times New Roman"/>
                <w:color w:val="000000"/>
              </w:rPr>
              <w:t>114V27100 0130</w:t>
            </w:r>
          </w:p>
        </w:tc>
        <w:tc>
          <w:tcPr>
            <w:tcW w:w="3034" w:type="pct"/>
            <w:tcBorders>
              <w:top w:val="single" w:sz="8" w:space="0" w:color="auto"/>
              <w:left w:val="single" w:sz="8" w:space="0" w:color="auto"/>
              <w:bottom w:val="single" w:sz="8" w:space="0" w:color="auto"/>
              <w:right w:val="single" w:sz="8" w:space="0" w:color="auto"/>
            </w:tcBorders>
            <w:shd w:val="clear" w:color="auto" w:fill="auto"/>
            <w:noWrap/>
            <w:vAlign w:val="bottom"/>
          </w:tcPr>
          <w:p w14:paraId="1A0504FD" w14:textId="77777777" w:rsidR="00F861AE" w:rsidRPr="00F861AE" w:rsidRDefault="00F861AE" w:rsidP="00F861AE">
            <w:pPr>
              <w:spacing w:line="240" w:lineRule="auto"/>
              <w:jc w:val="both"/>
              <w:rPr>
                <w:rFonts w:ascii="Times New Roman" w:hAnsi="Times New Roman" w:cs="Times New Roman"/>
                <w:color w:val="000000"/>
              </w:rPr>
            </w:pPr>
            <w:r w:rsidRPr="00F861AE">
              <w:rPr>
                <w:rFonts w:ascii="Times New Roman" w:hAnsi="Times New Roman" w:cs="Times New Roman"/>
                <w:color w:val="000000"/>
              </w:rPr>
              <w:t>Na akci z FZŠ bylo přiděleno 8.000.000 Kč. Předmět akce byl vysoutěžen v průběhu roku 2020 a byla zároveň uzavřena KS na ve výši 7.151.100 Kč. Dodání a financování akce bude v průběhu roku 2021.</w:t>
            </w:r>
          </w:p>
        </w:tc>
      </w:tr>
      <w:tr w:rsidR="00F861AE" w:rsidRPr="00F861AE" w14:paraId="6F209254" w14:textId="77777777" w:rsidTr="00734C5D">
        <w:trPr>
          <w:trHeight w:val="914"/>
          <w:jc w:val="center"/>
        </w:trPr>
        <w:tc>
          <w:tcPr>
            <w:tcW w:w="1057" w:type="pct"/>
            <w:tcBorders>
              <w:top w:val="single" w:sz="8" w:space="0" w:color="auto"/>
              <w:left w:val="single" w:sz="8" w:space="0" w:color="auto"/>
              <w:bottom w:val="single" w:sz="8" w:space="0" w:color="auto"/>
              <w:right w:val="single" w:sz="8" w:space="0" w:color="auto"/>
            </w:tcBorders>
            <w:shd w:val="clear" w:color="auto" w:fill="auto"/>
            <w:noWrap/>
            <w:vAlign w:val="center"/>
          </w:tcPr>
          <w:p w14:paraId="203A7769" w14:textId="77777777" w:rsidR="00F861AE" w:rsidRPr="00F861AE" w:rsidRDefault="00F861AE" w:rsidP="00F861AE">
            <w:pPr>
              <w:spacing w:after="0" w:line="240" w:lineRule="auto"/>
              <w:jc w:val="both"/>
              <w:rPr>
                <w:rFonts w:ascii="Times New Roman" w:hAnsi="Times New Roman" w:cs="Times New Roman"/>
                <w:color w:val="000000"/>
              </w:rPr>
            </w:pPr>
            <w:r w:rsidRPr="00F861AE">
              <w:rPr>
                <w:rFonts w:ascii="Times New Roman" w:hAnsi="Times New Roman" w:cs="Times New Roman"/>
                <w:color w:val="000000"/>
              </w:rPr>
              <w:t xml:space="preserve">FZŠ – </w:t>
            </w:r>
          </w:p>
          <w:p w14:paraId="7E03C5E4" w14:textId="77777777" w:rsidR="00F861AE" w:rsidRPr="00F861AE" w:rsidRDefault="00F861AE" w:rsidP="00F861AE">
            <w:pPr>
              <w:spacing w:after="0" w:line="240" w:lineRule="auto"/>
              <w:jc w:val="both"/>
              <w:rPr>
                <w:rFonts w:ascii="Times New Roman" w:hAnsi="Times New Roman" w:cs="Times New Roman"/>
                <w:color w:val="000000"/>
              </w:rPr>
            </w:pPr>
            <w:r w:rsidRPr="00F861AE">
              <w:rPr>
                <w:rFonts w:ascii="Times New Roman" w:hAnsi="Times New Roman" w:cs="Times New Roman"/>
                <w:color w:val="000000"/>
              </w:rPr>
              <w:t>Nosič kontejnerů hmotnostní kategorie S 6x6</w:t>
            </w:r>
          </w:p>
        </w:tc>
        <w:tc>
          <w:tcPr>
            <w:tcW w:w="910" w:type="pct"/>
            <w:tcBorders>
              <w:top w:val="single" w:sz="8" w:space="0" w:color="auto"/>
              <w:left w:val="single" w:sz="8" w:space="0" w:color="auto"/>
              <w:bottom w:val="single" w:sz="8" w:space="0" w:color="auto"/>
              <w:right w:val="single" w:sz="8" w:space="0" w:color="auto"/>
            </w:tcBorders>
            <w:shd w:val="clear" w:color="auto" w:fill="auto"/>
            <w:noWrap/>
            <w:vAlign w:val="center"/>
          </w:tcPr>
          <w:p w14:paraId="71CBB85B" w14:textId="77777777" w:rsidR="00F861AE" w:rsidRPr="00F861AE" w:rsidRDefault="00F861AE" w:rsidP="00F861AE">
            <w:pPr>
              <w:spacing w:line="240" w:lineRule="auto"/>
              <w:rPr>
                <w:rFonts w:ascii="Times New Roman" w:hAnsi="Times New Roman" w:cs="Times New Roman"/>
                <w:color w:val="000000"/>
              </w:rPr>
            </w:pPr>
            <w:r w:rsidRPr="00F861AE">
              <w:rPr>
                <w:rFonts w:ascii="Times New Roman" w:hAnsi="Times New Roman" w:cs="Times New Roman"/>
                <w:color w:val="000000"/>
              </w:rPr>
              <w:t>114V27100 0129</w:t>
            </w:r>
          </w:p>
        </w:tc>
        <w:tc>
          <w:tcPr>
            <w:tcW w:w="3034" w:type="pct"/>
            <w:tcBorders>
              <w:top w:val="single" w:sz="8" w:space="0" w:color="auto"/>
              <w:left w:val="single" w:sz="8" w:space="0" w:color="auto"/>
              <w:bottom w:val="single" w:sz="8" w:space="0" w:color="auto"/>
              <w:right w:val="single" w:sz="8" w:space="0" w:color="auto"/>
            </w:tcBorders>
            <w:shd w:val="clear" w:color="auto" w:fill="auto"/>
            <w:noWrap/>
            <w:vAlign w:val="bottom"/>
          </w:tcPr>
          <w:p w14:paraId="2F6C7711" w14:textId="77777777" w:rsidR="00F861AE" w:rsidRPr="00F861AE" w:rsidRDefault="00F861AE" w:rsidP="00F861AE">
            <w:pPr>
              <w:spacing w:after="0" w:line="240" w:lineRule="auto"/>
              <w:jc w:val="both"/>
              <w:rPr>
                <w:rFonts w:ascii="Times New Roman" w:hAnsi="Times New Roman" w:cs="Times New Roman"/>
                <w:color w:val="000000"/>
              </w:rPr>
            </w:pPr>
            <w:r w:rsidRPr="00F861AE">
              <w:rPr>
                <w:rFonts w:ascii="Times New Roman" w:hAnsi="Times New Roman" w:cs="Times New Roman"/>
                <w:color w:val="000000"/>
              </w:rPr>
              <w:t>Na akci z FZŠ bylo přiděleno 5.700.000 Kč. Předmět akce byl vysoutěžen v průběhu roku 2020 a byla zároveň uzavřena KS na ve výši 5.363.930 Kč. Dodání a financování akce bude v průběhu roku 2021.</w:t>
            </w:r>
          </w:p>
        </w:tc>
      </w:tr>
      <w:tr w:rsidR="00F861AE" w:rsidRPr="00F861AE" w14:paraId="46A84E92" w14:textId="77777777" w:rsidTr="00734C5D">
        <w:trPr>
          <w:trHeight w:val="379"/>
          <w:jc w:val="center"/>
        </w:trPr>
        <w:tc>
          <w:tcPr>
            <w:tcW w:w="1057" w:type="pct"/>
            <w:tcBorders>
              <w:top w:val="single" w:sz="8" w:space="0" w:color="auto"/>
              <w:left w:val="single" w:sz="4" w:space="0" w:color="auto"/>
              <w:bottom w:val="single" w:sz="4" w:space="0" w:color="auto"/>
              <w:right w:val="single" w:sz="4" w:space="0" w:color="auto"/>
            </w:tcBorders>
            <w:shd w:val="clear" w:color="auto" w:fill="auto"/>
            <w:noWrap/>
            <w:vAlign w:val="center"/>
          </w:tcPr>
          <w:p w14:paraId="4F9A8179" w14:textId="77777777" w:rsidR="00F861AE" w:rsidRPr="00F861AE" w:rsidRDefault="00F861AE" w:rsidP="00F861AE">
            <w:pPr>
              <w:spacing w:after="0" w:line="240" w:lineRule="auto"/>
              <w:rPr>
                <w:rFonts w:ascii="Times New Roman" w:hAnsi="Times New Roman" w:cs="Times New Roman"/>
                <w:color w:val="000000"/>
              </w:rPr>
            </w:pPr>
            <w:r w:rsidRPr="00F861AE">
              <w:rPr>
                <w:rFonts w:ascii="Times New Roman" w:hAnsi="Times New Roman" w:cs="Times New Roman"/>
                <w:color w:val="000000"/>
              </w:rPr>
              <w:t>AKU vyprošťovací sada</w:t>
            </w:r>
          </w:p>
        </w:tc>
        <w:tc>
          <w:tcPr>
            <w:tcW w:w="910" w:type="pct"/>
            <w:tcBorders>
              <w:top w:val="single" w:sz="8" w:space="0" w:color="auto"/>
              <w:left w:val="nil"/>
              <w:bottom w:val="single" w:sz="4" w:space="0" w:color="auto"/>
              <w:right w:val="single" w:sz="4" w:space="0" w:color="auto"/>
            </w:tcBorders>
            <w:shd w:val="clear" w:color="auto" w:fill="auto"/>
            <w:noWrap/>
            <w:vAlign w:val="center"/>
          </w:tcPr>
          <w:p w14:paraId="7565DA97" w14:textId="77777777" w:rsidR="00F861AE" w:rsidRPr="00F861AE" w:rsidRDefault="00F861AE" w:rsidP="00F861AE">
            <w:pPr>
              <w:spacing w:line="240" w:lineRule="auto"/>
              <w:rPr>
                <w:rFonts w:ascii="Times New Roman" w:hAnsi="Times New Roman" w:cs="Times New Roman"/>
                <w:color w:val="000000"/>
              </w:rPr>
            </w:pPr>
            <w:r w:rsidRPr="00F861AE">
              <w:rPr>
                <w:rFonts w:ascii="Times New Roman" w:hAnsi="Times New Roman" w:cs="Times New Roman"/>
                <w:color w:val="000000"/>
              </w:rPr>
              <w:t>114V27100 0143</w:t>
            </w:r>
          </w:p>
        </w:tc>
        <w:tc>
          <w:tcPr>
            <w:tcW w:w="3034" w:type="pct"/>
            <w:tcBorders>
              <w:top w:val="single" w:sz="8" w:space="0" w:color="auto"/>
              <w:left w:val="nil"/>
              <w:bottom w:val="single" w:sz="4" w:space="0" w:color="auto"/>
              <w:right w:val="single" w:sz="4" w:space="0" w:color="auto"/>
            </w:tcBorders>
            <w:shd w:val="clear" w:color="auto" w:fill="auto"/>
            <w:noWrap/>
            <w:vAlign w:val="bottom"/>
          </w:tcPr>
          <w:p w14:paraId="5F7FD8AD" w14:textId="77777777" w:rsidR="00F861AE" w:rsidRPr="00F861AE" w:rsidRDefault="00F861AE" w:rsidP="00F861AE">
            <w:pPr>
              <w:spacing w:line="240" w:lineRule="auto"/>
              <w:rPr>
                <w:rFonts w:ascii="Times New Roman" w:hAnsi="Times New Roman" w:cs="Times New Roman"/>
                <w:color w:val="000000"/>
              </w:rPr>
            </w:pPr>
            <w:r w:rsidRPr="00F861AE">
              <w:rPr>
                <w:rFonts w:ascii="Times New Roman" w:hAnsi="Times New Roman" w:cs="Times New Roman"/>
                <w:color w:val="000000"/>
              </w:rPr>
              <w:t>899.576,92 Kč</w:t>
            </w:r>
          </w:p>
        </w:tc>
      </w:tr>
      <w:tr w:rsidR="00F861AE" w:rsidRPr="00F861AE" w14:paraId="2C1AA69D" w14:textId="77777777" w:rsidTr="00734C5D">
        <w:trPr>
          <w:trHeight w:val="379"/>
          <w:jc w:val="center"/>
        </w:trPr>
        <w:tc>
          <w:tcPr>
            <w:tcW w:w="1057" w:type="pct"/>
            <w:tcBorders>
              <w:top w:val="nil"/>
              <w:left w:val="single" w:sz="4" w:space="0" w:color="auto"/>
              <w:bottom w:val="single" w:sz="4" w:space="0" w:color="auto"/>
              <w:right w:val="single" w:sz="4" w:space="0" w:color="auto"/>
            </w:tcBorders>
            <w:shd w:val="clear" w:color="auto" w:fill="auto"/>
            <w:noWrap/>
            <w:vAlign w:val="center"/>
          </w:tcPr>
          <w:p w14:paraId="41DB1C31" w14:textId="77777777" w:rsidR="00F861AE" w:rsidRPr="00F861AE" w:rsidRDefault="00F861AE" w:rsidP="00F861AE">
            <w:pPr>
              <w:spacing w:line="240" w:lineRule="auto"/>
              <w:rPr>
                <w:rFonts w:ascii="Times New Roman" w:hAnsi="Times New Roman" w:cs="Times New Roman"/>
                <w:color w:val="000000"/>
              </w:rPr>
            </w:pPr>
            <w:r w:rsidRPr="00F861AE">
              <w:rPr>
                <w:rFonts w:ascii="Times New Roman" w:hAnsi="Times New Roman" w:cs="Times New Roman"/>
                <w:color w:val="000000"/>
              </w:rPr>
              <w:t>Tahač návěsový</w:t>
            </w:r>
          </w:p>
        </w:tc>
        <w:tc>
          <w:tcPr>
            <w:tcW w:w="910" w:type="pct"/>
            <w:tcBorders>
              <w:top w:val="nil"/>
              <w:left w:val="nil"/>
              <w:bottom w:val="single" w:sz="4" w:space="0" w:color="auto"/>
              <w:right w:val="single" w:sz="4" w:space="0" w:color="auto"/>
            </w:tcBorders>
            <w:shd w:val="clear" w:color="auto" w:fill="auto"/>
            <w:noWrap/>
            <w:vAlign w:val="center"/>
          </w:tcPr>
          <w:p w14:paraId="0DD565E3" w14:textId="77777777" w:rsidR="00F861AE" w:rsidRPr="00F861AE" w:rsidRDefault="00F861AE" w:rsidP="00F861AE">
            <w:pPr>
              <w:spacing w:line="240" w:lineRule="auto"/>
              <w:rPr>
                <w:rFonts w:ascii="Times New Roman" w:hAnsi="Times New Roman" w:cs="Times New Roman"/>
                <w:color w:val="000000"/>
              </w:rPr>
            </w:pPr>
            <w:r w:rsidRPr="00F861AE">
              <w:rPr>
                <w:rFonts w:ascii="Times New Roman" w:hAnsi="Times New Roman" w:cs="Times New Roman"/>
                <w:color w:val="000000"/>
              </w:rPr>
              <w:t>114V27100 0165</w:t>
            </w:r>
          </w:p>
        </w:tc>
        <w:tc>
          <w:tcPr>
            <w:tcW w:w="3034" w:type="pct"/>
            <w:tcBorders>
              <w:top w:val="nil"/>
              <w:left w:val="nil"/>
              <w:bottom w:val="single" w:sz="4" w:space="0" w:color="auto"/>
              <w:right w:val="single" w:sz="4" w:space="0" w:color="auto"/>
            </w:tcBorders>
            <w:shd w:val="clear" w:color="auto" w:fill="auto"/>
            <w:noWrap/>
            <w:vAlign w:val="center"/>
          </w:tcPr>
          <w:p w14:paraId="4EB26006" w14:textId="77777777" w:rsidR="00F861AE" w:rsidRPr="00F861AE" w:rsidRDefault="00F861AE" w:rsidP="00F861AE">
            <w:pPr>
              <w:spacing w:line="240" w:lineRule="auto"/>
              <w:rPr>
                <w:rFonts w:ascii="Times New Roman" w:hAnsi="Times New Roman" w:cs="Times New Roman"/>
                <w:color w:val="000000"/>
              </w:rPr>
            </w:pPr>
            <w:r w:rsidRPr="00F861AE">
              <w:rPr>
                <w:rFonts w:ascii="Times New Roman" w:hAnsi="Times New Roman" w:cs="Times New Roman"/>
                <w:color w:val="000000"/>
              </w:rPr>
              <w:t>2.409.473,00 Kč</w:t>
            </w:r>
          </w:p>
        </w:tc>
      </w:tr>
      <w:tr w:rsidR="00F861AE" w:rsidRPr="00F861AE" w14:paraId="1ADCFE41" w14:textId="77777777" w:rsidTr="00734C5D">
        <w:trPr>
          <w:trHeight w:val="379"/>
          <w:jc w:val="center"/>
        </w:trPr>
        <w:tc>
          <w:tcPr>
            <w:tcW w:w="1057" w:type="pct"/>
            <w:tcBorders>
              <w:top w:val="nil"/>
              <w:left w:val="single" w:sz="4" w:space="0" w:color="auto"/>
              <w:bottom w:val="single" w:sz="4" w:space="0" w:color="auto"/>
              <w:right w:val="single" w:sz="4" w:space="0" w:color="auto"/>
            </w:tcBorders>
            <w:shd w:val="clear" w:color="auto" w:fill="auto"/>
            <w:noWrap/>
            <w:vAlign w:val="center"/>
          </w:tcPr>
          <w:p w14:paraId="1576A61C" w14:textId="77777777" w:rsidR="00F861AE" w:rsidRPr="00F861AE" w:rsidRDefault="00F861AE" w:rsidP="00F861AE">
            <w:pPr>
              <w:spacing w:line="240" w:lineRule="auto"/>
              <w:rPr>
                <w:rFonts w:ascii="Times New Roman" w:hAnsi="Times New Roman" w:cs="Times New Roman"/>
                <w:color w:val="000000"/>
              </w:rPr>
            </w:pPr>
            <w:r w:rsidRPr="00F861AE">
              <w:rPr>
                <w:rFonts w:ascii="Times New Roman" w:hAnsi="Times New Roman" w:cs="Times New Roman"/>
                <w:color w:val="000000"/>
              </w:rPr>
              <w:t>Návěs skříňový</w:t>
            </w:r>
          </w:p>
        </w:tc>
        <w:tc>
          <w:tcPr>
            <w:tcW w:w="910" w:type="pct"/>
            <w:tcBorders>
              <w:top w:val="nil"/>
              <w:left w:val="nil"/>
              <w:bottom w:val="single" w:sz="4" w:space="0" w:color="auto"/>
              <w:right w:val="single" w:sz="4" w:space="0" w:color="auto"/>
            </w:tcBorders>
            <w:shd w:val="clear" w:color="auto" w:fill="auto"/>
            <w:noWrap/>
            <w:vAlign w:val="center"/>
          </w:tcPr>
          <w:p w14:paraId="03CF482F" w14:textId="77777777" w:rsidR="00F861AE" w:rsidRPr="00F861AE" w:rsidRDefault="00F861AE" w:rsidP="00F861AE">
            <w:pPr>
              <w:spacing w:line="240" w:lineRule="auto"/>
              <w:rPr>
                <w:rFonts w:ascii="Times New Roman" w:hAnsi="Times New Roman" w:cs="Times New Roman"/>
                <w:color w:val="000000"/>
              </w:rPr>
            </w:pPr>
            <w:r w:rsidRPr="00F861AE">
              <w:rPr>
                <w:rFonts w:ascii="Times New Roman" w:hAnsi="Times New Roman" w:cs="Times New Roman"/>
                <w:color w:val="000000"/>
              </w:rPr>
              <w:t>114V27100 0171</w:t>
            </w:r>
          </w:p>
        </w:tc>
        <w:tc>
          <w:tcPr>
            <w:tcW w:w="3034" w:type="pct"/>
            <w:tcBorders>
              <w:top w:val="nil"/>
              <w:left w:val="nil"/>
              <w:bottom w:val="single" w:sz="4" w:space="0" w:color="auto"/>
              <w:right w:val="single" w:sz="4" w:space="0" w:color="auto"/>
            </w:tcBorders>
            <w:shd w:val="clear" w:color="auto" w:fill="auto"/>
            <w:noWrap/>
            <w:vAlign w:val="bottom"/>
          </w:tcPr>
          <w:p w14:paraId="4210D58B" w14:textId="77777777" w:rsidR="00F861AE" w:rsidRPr="00F861AE" w:rsidRDefault="00F861AE" w:rsidP="00F861AE">
            <w:pPr>
              <w:spacing w:line="240" w:lineRule="auto"/>
              <w:rPr>
                <w:rFonts w:ascii="Times New Roman" w:hAnsi="Times New Roman" w:cs="Times New Roman"/>
                <w:color w:val="000000"/>
              </w:rPr>
            </w:pPr>
            <w:r w:rsidRPr="00F861AE">
              <w:rPr>
                <w:rFonts w:ascii="Times New Roman" w:hAnsi="Times New Roman" w:cs="Times New Roman"/>
                <w:color w:val="000000"/>
              </w:rPr>
              <w:t>711.480,00 Kč</w:t>
            </w:r>
          </w:p>
        </w:tc>
      </w:tr>
      <w:tr w:rsidR="00F861AE" w:rsidRPr="00F861AE" w14:paraId="3E799DC7" w14:textId="77777777" w:rsidTr="00734C5D">
        <w:trPr>
          <w:trHeight w:val="379"/>
          <w:jc w:val="center"/>
        </w:trPr>
        <w:tc>
          <w:tcPr>
            <w:tcW w:w="1057" w:type="pct"/>
            <w:tcBorders>
              <w:top w:val="nil"/>
              <w:left w:val="single" w:sz="4" w:space="0" w:color="auto"/>
              <w:bottom w:val="single" w:sz="4" w:space="0" w:color="auto"/>
              <w:right w:val="single" w:sz="4" w:space="0" w:color="auto"/>
            </w:tcBorders>
            <w:shd w:val="clear" w:color="auto" w:fill="auto"/>
            <w:noWrap/>
            <w:vAlign w:val="center"/>
          </w:tcPr>
          <w:p w14:paraId="2B12C567" w14:textId="77777777" w:rsidR="00F861AE" w:rsidRPr="00F861AE" w:rsidRDefault="00F861AE" w:rsidP="00F861AE">
            <w:pPr>
              <w:spacing w:after="0" w:line="240" w:lineRule="auto"/>
              <w:rPr>
                <w:rFonts w:ascii="Times New Roman" w:hAnsi="Times New Roman" w:cs="Times New Roman"/>
                <w:color w:val="000000"/>
              </w:rPr>
            </w:pPr>
            <w:r w:rsidRPr="00F861AE">
              <w:rPr>
                <w:rFonts w:ascii="Times New Roman" w:hAnsi="Times New Roman" w:cs="Times New Roman"/>
                <w:color w:val="000000"/>
              </w:rPr>
              <w:t>Malotraktor zahradní</w:t>
            </w:r>
          </w:p>
        </w:tc>
        <w:tc>
          <w:tcPr>
            <w:tcW w:w="910" w:type="pct"/>
            <w:tcBorders>
              <w:top w:val="nil"/>
              <w:left w:val="nil"/>
              <w:bottom w:val="single" w:sz="4" w:space="0" w:color="auto"/>
              <w:right w:val="single" w:sz="4" w:space="0" w:color="auto"/>
            </w:tcBorders>
            <w:shd w:val="clear" w:color="auto" w:fill="auto"/>
            <w:noWrap/>
            <w:vAlign w:val="center"/>
          </w:tcPr>
          <w:p w14:paraId="0A2BC654" w14:textId="77777777" w:rsidR="00F861AE" w:rsidRPr="00F861AE" w:rsidRDefault="00F861AE" w:rsidP="00F861AE">
            <w:pPr>
              <w:spacing w:line="240" w:lineRule="auto"/>
              <w:rPr>
                <w:rFonts w:ascii="Times New Roman" w:hAnsi="Times New Roman" w:cs="Times New Roman"/>
                <w:color w:val="000000"/>
              </w:rPr>
            </w:pPr>
            <w:r w:rsidRPr="00F861AE">
              <w:rPr>
                <w:rFonts w:ascii="Times New Roman" w:hAnsi="Times New Roman" w:cs="Times New Roman"/>
                <w:color w:val="000000"/>
              </w:rPr>
              <w:t>114V27100 0212</w:t>
            </w:r>
          </w:p>
        </w:tc>
        <w:tc>
          <w:tcPr>
            <w:tcW w:w="3034" w:type="pct"/>
            <w:tcBorders>
              <w:top w:val="nil"/>
              <w:left w:val="nil"/>
              <w:bottom w:val="single" w:sz="4" w:space="0" w:color="auto"/>
              <w:right w:val="single" w:sz="4" w:space="0" w:color="auto"/>
            </w:tcBorders>
            <w:shd w:val="clear" w:color="auto" w:fill="auto"/>
            <w:noWrap/>
            <w:vAlign w:val="bottom"/>
          </w:tcPr>
          <w:p w14:paraId="4C644A0C" w14:textId="77777777" w:rsidR="00F861AE" w:rsidRPr="00F861AE" w:rsidRDefault="00F861AE" w:rsidP="00F861AE">
            <w:pPr>
              <w:spacing w:line="240" w:lineRule="auto"/>
              <w:rPr>
                <w:rFonts w:ascii="Times New Roman" w:hAnsi="Times New Roman" w:cs="Times New Roman"/>
                <w:color w:val="000000"/>
              </w:rPr>
            </w:pPr>
            <w:r w:rsidRPr="00F861AE">
              <w:rPr>
                <w:rFonts w:ascii="Times New Roman" w:hAnsi="Times New Roman" w:cs="Times New Roman"/>
                <w:color w:val="000000"/>
              </w:rPr>
              <w:t>119.996,70 Kč</w:t>
            </w:r>
          </w:p>
        </w:tc>
      </w:tr>
      <w:tr w:rsidR="00F861AE" w:rsidRPr="00F861AE" w14:paraId="642B4F9A" w14:textId="77777777" w:rsidTr="00734C5D">
        <w:trPr>
          <w:trHeight w:val="379"/>
          <w:jc w:val="center"/>
        </w:trPr>
        <w:tc>
          <w:tcPr>
            <w:tcW w:w="1057" w:type="pct"/>
            <w:tcBorders>
              <w:top w:val="nil"/>
              <w:left w:val="single" w:sz="4" w:space="0" w:color="auto"/>
              <w:bottom w:val="single" w:sz="4" w:space="0" w:color="auto"/>
              <w:right w:val="single" w:sz="4" w:space="0" w:color="auto"/>
            </w:tcBorders>
            <w:shd w:val="clear" w:color="auto" w:fill="auto"/>
            <w:noWrap/>
            <w:vAlign w:val="bottom"/>
          </w:tcPr>
          <w:p w14:paraId="5AA6B8F4" w14:textId="77777777" w:rsidR="00F861AE" w:rsidRPr="00F861AE" w:rsidRDefault="00F861AE" w:rsidP="00F861AE">
            <w:pPr>
              <w:spacing w:after="0" w:line="240" w:lineRule="auto"/>
              <w:rPr>
                <w:rFonts w:ascii="Times New Roman" w:hAnsi="Times New Roman" w:cs="Times New Roman"/>
                <w:color w:val="000000"/>
              </w:rPr>
            </w:pPr>
            <w:r w:rsidRPr="00F861AE">
              <w:rPr>
                <w:rFonts w:ascii="Times New Roman" w:hAnsi="Times New Roman" w:cs="Times New Roman"/>
                <w:color w:val="000000"/>
              </w:rPr>
              <w:t>Upgrade telefonní ústředny</w:t>
            </w:r>
          </w:p>
        </w:tc>
        <w:tc>
          <w:tcPr>
            <w:tcW w:w="910" w:type="pct"/>
            <w:tcBorders>
              <w:top w:val="nil"/>
              <w:left w:val="nil"/>
              <w:bottom w:val="single" w:sz="4" w:space="0" w:color="auto"/>
              <w:right w:val="single" w:sz="4" w:space="0" w:color="auto"/>
            </w:tcBorders>
            <w:shd w:val="clear" w:color="auto" w:fill="auto"/>
            <w:noWrap/>
            <w:vAlign w:val="center"/>
          </w:tcPr>
          <w:p w14:paraId="4912446D" w14:textId="77777777" w:rsidR="00F861AE" w:rsidRPr="00F861AE" w:rsidRDefault="00F861AE" w:rsidP="00F861AE">
            <w:pPr>
              <w:spacing w:line="240" w:lineRule="auto"/>
              <w:rPr>
                <w:rFonts w:ascii="Times New Roman" w:hAnsi="Times New Roman" w:cs="Times New Roman"/>
                <w:color w:val="000000"/>
              </w:rPr>
            </w:pPr>
            <w:r w:rsidRPr="00F861AE">
              <w:rPr>
                <w:rFonts w:ascii="Times New Roman" w:hAnsi="Times New Roman" w:cs="Times New Roman"/>
                <w:color w:val="000000"/>
              </w:rPr>
              <w:t>114V25100 0107</w:t>
            </w:r>
          </w:p>
        </w:tc>
        <w:tc>
          <w:tcPr>
            <w:tcW w:w="3034" w:type="pct"/>
            <w:tcBorders>
              <w:top w:val="nil"/>
              <w:left w:val="nil"/>
              <w:bottom w:val="single" w:sz="4" w:space="0" w:color="auto"/>
              <w:right w:val="single" w:sz="4" w:space="0" w:color="auto"/>
            </w:tcBorders>
            <w:shd w:val="clear" w:color="auto" w:fill="auto"/>
            <w:noWrap/>
            <w:vAlign w:val="center"/>
          </w:tcPr>
          <w:p w14:paraId="5CD7F6FE" w14:textId="77777777" w:rsidR="00F861AE" w:rsidRPr="00F861AE" w:rsidRDefault="00F861AE" w:rsidP="00F861AE">
            <w:pPr>
              <w:spacing w:line="240" w:lineRule="auto"/>
              <w:rPr>
                <w:rFonts w:ascii="Times New Roman" w:hAnsi="Times New Roman" w:cs="Times New Roman"/>
                <w:color w:val="000000"/>
              </w:rPr>
            </w:pPr>
            <w:r w:rsidRPr="00F861AE">
              <w:rPr>
                <w:rFonts w:ascii="Times New Roman" w:hAnsi="Times New Roman" w:cs="Times New Roman"/>
                <w:color w:val="000000"/>
              </w:rPr>
              <w:t>361.466,38 Kč</w:t>
            </w:r>
          </w:p>
        </w:tc>
      </w:tr>
      <w:tr w:rsidR="00F861AE" w:rsidRPr="00F861AE" w14:paraId="32A4DA25" w14:textId="77777777" w:rsidTr="00734C5D">
        <w:trPr>
          <w:trHeight w:val="379"/>
          <w:jc w:val="center"/>
        </w:trPr>
        <w:tc>
          <w:tcPr>
            <w:tcW w:w="105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99C546" w14:textId="77777777" w:rsidR="00F861AE" w:rsidRPr="00F861AE" w:rsidRDefault="00F861AE" w:rsidP="00F861AE">
            <w:pPr>
              <w:spacing w:line="240" w:lineRule="auto"/>
              <w:rPr>
                <w:rFonts w:ascii="Times New Roman" w:hAnsi="Times New Roman" w:cs="Times New Roman"/>
                <w:color w:val="000000"/>
              </w:rPr>
            </w:pPr>
            <w:r w:rsidRPr="00F861AE">
              <w:rPr>
                <w:rFonts w:ascii="Times New Roman" w:hAnsi="Times New Roman" w:cs="Times New Roman"/>
                <w:color w:val="000000"/>
              </w:rPr>
              <w:t>Areál Hlučín – modernizace místností B2</w:t>
            </w:r>
          </w:p>
        </w:tc>
        <w:tc>
          <w:tcPr>
            <w:tcW w:w="910" w:type="pct"/>
            <w:tcBorders>
              <w:top w:val="single" w:sz="4" w:space="0" w:color="auto"/>
              <w:left w:val="nil"/>
              <w:bottom w:val="single" w:sz="4" w:space="0" w:color="auto"/>
              <w:right w:val="single" w:sz="4" w:space="0" w:color="auto"/>
            </w:tcBorders>
            <w:shd w:val="clear" w:color="auto" w:fill="auto"/>
            <w:noWrap/>
            <w:vAlign w:val="center"/>
          </w:tcPr>
          <w:p w14:paraId="6231F1B5" w14:textId="77777777" w:rsidR="00F861AE" w:rsidRPr="00F861AE" w:rsidRDefault="00F861AE" w:rsidP="00F861AE">
            <w:pPr>
              <w:spacing w:line="240" w:lineRule="auto"/>
              <w:rPr>
                <w:rFonts w:ascii="Times New Roman" w:hAnsi="Times New Roman" w:cs="Times New Roman"/>
                <w:color w:val="000000"/>
              </w:rPr>
            </w:pPr>
            <w:r w:rsidRPr="00F861AE">
              <w:rPr>
                <w:rFonts w:ascii="Times New Roman" w:hAnsi="Times New Roman" w:cs="Times New Roman"/>
                <w:color w:val="000000"/>
              </w:rPr>
              <w:t>114V26100 0092</w:t>
            </w:r>
          </w:p>
        </w:tc>
        <w:tc>
          <w:tcPr>
            <w:tcW w:w="3034" w:type="pct"/>
            <w:tcBorders>
              <w:top w:val="single" w:sz="4" w:space="0" w:color="auto"/>
              <w:left w:val="nil"/>
              <w:bottom w:val="single" w:sz="4" w:space="0" w:color="auto"/>
              <w:right w:val="single" w:sz="4" w:space="0" w:color="auto"/>
            </w:tcBorders>
            <w:shd w:val="clear" w:color="auto" w:fill="auto"/>
            <w:noWrap/>
            <w:vAlign w:val="bottom"/>
          </w:tcPr>
          <w:p w14:paraId="3112A085" w14:textId="77777777" w:rsidR="00F861AE" w:rsidRPr="00F861AE" w:rsidRDefault="00F861AE" w:rsidP="00F861AE">
            <w:pPr>
              <w:spacing w:after="0" w:line="240" w:lineRule="auto"/>
              <w:jc w:val="both"/>
              <w:rPr>
                <w:rFonts w:ascii="Times New Roman" w:hAnsi="Times New Roman" w:cs="Times New Roman"/>
                <w:color w:val="000000"/>
              </w:rPr>
            </w:pPr>
            <w:r w:rsidRPr="00F861AE">
              <w:rPr>
                <w:rFonts w:ascii="Times New Roman" w:hAnsi="Times New Roman" w:cs="Times New Roman"/>
                <w:color w:val="000000"/>
              </w:rPr>
              <w:t>Na akci alokováno 482.131,38 Kč. V průběhu roku 2021 bude vysoutěžen předmět akce a uzavřena SOD. Na základě vysoutěžené ceny budou z provozních prostředku dokryty potřebné finanční prostředky na akci.</w:t>
            </w:r>
          </w:p>
        </w:tc>
      </w:tr>
      <w:tr w:rsidR="00F861AE" w:rsidRPr="00F861AE" w14:paraId="53E65D18" w14:textId="77777777" w:rsidTr="00734C5D">
        <w:trPr>
          <w:trHeight w:val="477"/>
          <w:jc w:val="center"/>
        </w:trPr>
        <w:tc>
          <w:tcPr>
            <w:tcW w:w="105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519062" w14:textId="77777777" w:rsidR="00F861AE" w:rsidRPr="00F861AE" w:rsidRDefault="00F861AE" w:rsidP="00F861AE">
            <w:pPr>
              <w:spacing w:after="0" w:line="240" w:lineRule="auto"/>
              <w:rPr>
                <w:rFonts w:ascii="Times New Roman" w:hAnsi="Times New Roman" w:cs="Times New Roman"/>
                <w:color w:val="000000"/>
              </w:rPr>
            </w:pPr>
            <w:r w:rsidRPr="00F861AE">
              <w:rPr>
                <w:rFonts w:ascii="Times New Roman" w:hAnsi="Times New Roman" w:cs="Times New Roman"/>
              </w:rPr>
              <w:lastRenderedPageBreak/>
              <w:t xml:space="preserve">Areál Hlučín – modernizace B2 </w:t>
            </w:r>
          </w:p>
        </w:tc>
        <w:tc>
          <w:tcPr>
            <w:tcW w:w="910" w:type="pct"/>
            <w:tcBorders>
              <w:top w:val="single" w:sz="4" w:space="0" w:color="auto"/>
              <w:left w:val="nil"/>
              <w:bottom w:val="single" w:sz="4" w:space="0" w:color="auto"/>
              <w:right w:val="single" w:sz="4" w:space="0" w:color="auto"/>
            </w:tcBorders>
            <w:shd w:val="clear" w:color="auto" w:fill="auto"/>
            <w:noWrap/>
            <w:vAlign w:val="center"/>
          </w:tcPr>
          <w:p w14:paraId="491D02BA" w14:textId="77777777" w:rsidR="00F861AE" w:rsidRPr="00F861AE" w:rsidRDefault="00F861AE" w:rsidP="00F861AE">
            <w:pPr>
              <w:spacing w:line="240" w:lineRule="auto"/>
              <w:rPr>
                <w:rFonts w:ascii="Times New Roman" w:hAnsi="Times New Roman" w:cs="Times New Roman"/>
                <w:color w:val="000000"/>
              </w:rPr>
            </w:pPr>
            <w:r w:rsidRPr="00F861AE">
              <w:rPr>
                <w:rFonts w:ascii="Times New Roman" w:hAnsi="Times New Roman" w:cs="Times New Roman"/>
              </w:rPr>
              <w:t>014V22200 9162</w:t>
            </w:r>
          </w:p>
        </w:tc>
        <w:tc>
          <w:tcPr>
            <w:tcW w:w="3034" w:type="pct"/>
            <w:tcBorders>
              <w:top w:val="single" w:sz="4" w:space="0" w:color="auto"/>
              <w:left w:val="nil"/>
              <w:bottom w:val="single" w:sz="4" w:space="0" w:color="auto"/>
              <w:right w:val="single" w:sz="4" w:space="0" w:color="auto"/>
            </w:tcBorders>
            <w:shd w:val="clear" w:color="auto" w:fill="auto"/>
            <w:noWrap/>
            <w:vAlign w:val="center"/>
          </w:tcPr>
          <w:p w14:paraId="78FE6E9C" w14:textId="77777777" w:rsidR="00F861AE" w:rsidRPr="00F861AE" w:rsidRDefault="00F861AE" w:rsidP="00F861AE">
            <w:pPr>
              <w:spacing w:after="0" w:line="240" w:lineRule="auto"/>
              <w:rPr>
                <w:rFonts w:ascii="Times New Roman" w:hAnsi="Times New Roman" w:cs="Times New Roman"/>
                <w:color w:val="000000"/>
              </w:rPr>
            </w:pPr>
            <w:r w:rsidRPr="00F861AE">
              <w:rPr>
                <w:rFonts w:ascii="Times New Roman" w:hAnsi="Times New Roman" w:cs="Times New Roman"/>
                <w:color w:val="000000"/>
              </w:rPr>
              <w:t>36.320,94 Kč – projektová dokumentace</w:t>
            </w:r>
          </w:p>
        </w:tc>
      </w:tr>
      <w:tr w:rsidR="00F861AE" w:rsidRPr="00F861AE" w14:paraId="4513CF9B" w14:textId="77777777" w:rsidTr="00734C5D">
        <w:trPr>
          <w:trHeight w:val="379"/>
          <w:jc w:val="center"/>
        </w:trPr>
        <w:tc>
          <w:tcPr>
            <w:tcW w:w="105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8E3676" w14:textId="77777777" w:rsidR="00F861AE" w:rsidRPr="00F861AE" w:rsidRDefault="00F861AE" w:rsidP="00F861AE">
            <w:pPr>
              <w:spacing w:after="0" w:line="240" w:lineRule="auto"/>
              <w:rPr>
                <w:rFonts w:ascii="Times New Roman" w:hAnsi="Times New Roman" w:cs="Times New Roman"/>
                <w:color w:val="000000"/>
              </w:rPr>
            </w:pPr>
            <w:r w:rsidRPr="00F861AE">
              <w:rPr>
                <w:rFonts w:ascii="Times New Roman" w:hAnsi="Times New Roman" w:cs="Times New Roman"/>
              </w:rPr>
              <w:t xml:space="preserve">Areál Hlučín – výstavba plochy pro záložní zdroj </w:t>
            </w:r>
          </w:p>
        </w:tc>
        <w:tc>
          <w:tcPr>
            <w:tcW w:w="910" w:type="pct"/>
            <w:tcBorders>
              <w:top w:val="single" w:sz="4" w:space="0" w:color="auto"/>
              <w:left w:val="nil"/>
              <w:bottom w:val="single" w:sz="4" w:space="0" w:color="auto"/>
              <w:right w:val="single" w:sz="4" w:space="0" w:color="auto"/>
            </w:tcBorders>
            <w:shd w:val="clear" w:color="auto" w:fill="auto"/>
            <w:noWrap/>
            <w:vAlign w:val="center"/>
          </w:tcPr>
          <w:p w14:paraId="35CC376B" w14:textId="77777777" w:rsidR="00F861AE" w:rsidRPr="00F861AE" w:rsidRDefault="00F861AE" w:rsidP="00F861AE">
            <w:pPr>
              <w:spacing w:line="240" w:lineRule="auto"/>
              <w:rPr>
                <w:rFonts w:ascii="Times New Roman" w:hAnsi="Times New Roman" w:cs="Times New Roman"/>
                <w:color w:val="000000"/>
              </w:rPr>
            </w:pPr>
            <w:r w:rsidRPr="00F861AE">
              <w:rPr>
                <w:rFonts w:ascii="Times New Roman" w:hAnsi="Times New Roman" w:cs="Times New Roman"/>
              </w:rPr>
              <w:t>014V22200 9163</w:t>
            </w:r>
          </w:p>
        </w:tc>
        <w:tc>
          <w:tcPr>
            <w:tcW w:w="3034" w:type="pct"/>
            <w:tcBorders>
              <w:top w:val="single" w:sz="4" w:space="0" w:color="auto"/>
              <w:left w:val="nil"/>
              <w:bottom w:val="single" w:sz="4" w:space="0" w:color="auto"/>
              <w:right w:val="single" w:sz="4" w:space="0" w:color="auto"/>
            </w:tcBorders>
            <w:shd w:val="clear" w:color="auto" w:fill="auto"/>
            <w:noWrap/>
            <w:vAlign w:val="center"/>
          </w:tcPr>
          <w:p w14:paraId="7676C295" w14:textId="77777777" w:rsidR="00F861AE" w:rsidRPr="00F861AE" w:rsidRDefault="00F861AE" w:rsidP="00F861AE">
            <w:pPr>
              <w:spacing w:line="240" w:lineRule="auto"/>
              <w:rPr>
                <w:rFonts w:ascii="Times New Roman" w:hAnsi="Times New Roman" w:cs="Times New Roman"/>
                <w:color w:val="000000"/>
              </w:rPr>
            </w:pPr>
            <w:r w:rsidRPr="00F861AE">
              <w:rPr>
                <w:rFonts w:ascii="Times New Roman" w:hAnsi="Times New Roman" w:cs="Times New Roman"/>
                <w:color w:val="000000"/>
              </w:rPr>
              <w:t>59.290,00 Kč – projektová dokumentace</w:t>
            </w:r>
          </w:p>
        </w:tc>
      </w:tr>
    </w:tbl>
    <w:p w14:paraId="19F93EE9" w14:textId="77777777" w:rsidR="00FE2878" w:rsidRDefault="00FE2878" w:rsidP="00F861AE">
      <w:pPr>
        <w:spacing w:line="240" w:lineRule="auto"/>
        <w:rPr>
          <w:rFonts w:ascii="Times New Roman" w:hAnsi="Times New Roman" w:cs="Times New Roman"/>
          <w:sz w:val="24"/>
          <w:szCs w:val="24"/>
        </w:rPr>
      </w:pPr>
    </w:p>
    <w:p w14:paraId="103AEF36" w14:textId="77777777" w:rsidR="00F861AE" w:rsidRPr="00F861AE" w:rsidRDefault="00F861AE" w:rsidP="00F861AE">
      <w:pPr>
        <w:spacing w:line="240" w:lineRule="auto"/>
        <w:rPr>
          <w:rFonts w:ascii="Times New Roman" w:hAnsi="Times New Roman" w:cs="Times New Roman"/>
          <w:sz w:val="24"/>
          <w:szCs w:val="24"/>
        </w:rPr>
      </w:pPr>
      <w:r w:rsidRPr="00F861AE">
        <w:rPr>
          <w:rFonts w:ascii="Times New Roman" w:hAnsi="Times New Roman" w:cs="Times New Roman"/>
          <w:sz w:val="24"/>
          <w:szCs w:val="24"/>
        </w:rPr>
        <w:t xml:space="preserve">Zůstatky na rezervě nároků     </w:t>
      </w:r>
    </w:p>
    <w:p w14:paraId="3FF7A776" w14:textId="77777777" w:rsidR="00F861AE" w:rsidRPr="00F861AE" w:rsidRDefault="00F861AE" w:rsidP="00F861AE">
      <w:pPr>
        <w:spacing w:line="240" w:lineRule="auto"/>
        <w:rPr>
          <w:rFonts w:ascii="Times New Roman" w:hAnsi="Times New Roman" w:cs="Times New Roman"/>
          <w:sz w:val="24"/>
          <w:szCs w:val="24"/>
        </w:rPr>
      </w:pPr>
      <w:r w:rsidRPr="00F861AE">
        <w:rPr>
          <w:rFonts w:ascii="Times New Roman" w:hAnsi="Times New Roman" w:cs="Times New Roman"/>
          <w:sz w:val="24"/>
          <w:szCs w:val="24"/>
        </w:rPr>
        <w:t>014V211 00 N016</w:t>
      </w:r>
      <w:r w:rsidRPr="00F861AE">
        <w:rPr>
          <w:rFonts w:ascii="Times New Roman" w:hAnsi="Times New Roman" w:cs="Times New Roman"/>
          <w:sz w:val="24"/>
          <w:szCs w:val="24"/>
        </w:rPr>
        <w:tab/>
      </w:r>
      <w:r w:rsidRPr="00F861AE">
        <w:rPr>
          <w:rFonts w:ascii="Times New Roman" w:hAnsi="Times New Roman" w:cs="Times New Roman"/>
          <w:sz w:val="24"/>
          <w:szCs w:val="24"/>
        </w:rPr>
        <w:tab/>
        <w:t>Rezerva SR a nároků….</w:t>
      </w:r>
      <w:r w:rsidRPr="00F861AE">
        <w:rPr>
          <w:rFonts w:ascii="Times New Roman" w:hAnsi="Times New Roman" w:cs="Times New Roman"/>
          <w:sz w:val="24"/>
          <w:szCs w:val="24"/>
        </w:rPr>
        <w:tab/>
      </w:r>
      <w:r w:rsidRPr="00F861AE">
        <w:rPr>
          <w:rFonts w:ascii="Times New Roman" w:hAnsi="Times New Roman" w:cs="Times New Roman"/>
          <w:sz w:val="24"/>
          <w:szCs w:val="24"/>
        </w:rPr>
        <w:tab/>
        <w:t>0,00 Kč</w:t>
      </w:r>
    </w:p>
    <w:p w14:paraId="1AE0203A" w14:textId="77777777" w:rsidR="00F861AE" w:rsidRPr="00F861AE" w:rsidRDefault="00F861AE" w:rsidP="00F861AE">
      <w:pPr>
        <w:spacing w:line="240" w:lineRule="auto"/>
        <w:rPr>
          <w:rFonts w:ascii="Times New Roman" w:hAnsi="Times New Roman" w:cs="Times New Roman"/>
          <w:sz w:val="24"/>
          <w:szCs w:val="24"/>
        </w:rPr>
      </w:pPr>
      <w:r w:rsidRPr="00F861AE">
        <w:rPr>
          <w:rFonts w:ascii="Times New Roman" w:hAnsi="Times New Roman" w:cs="Times New Roman"/>
          <w:sz w:val="24"/>
          <w:szCs w:val="24"/>
        </w:rPr>
        <w:t>014V221 00 N016</w:t>
      </w:r>
      <w:r w:rsidRPr="00F861AE">
        <w:rPr>
          <w:rFonts w:ascii="Times New Roman" w:hAnsi="Times New Roman" w:cs="Times New Roman"/>
          <w:sz w:val="24"/>
          <w:szCs w:val="24"/>
        </w:rPr>
        <w:tab/>
      </w:r>
      <w:r w:rsidRPr="00F861AE">
        <w:rPr>
          <w:rFonts w:ascii="Times New Roman" w:hAnsi="Times New Roman" w:cs="Times New Roman"/>
          <w:sz w:val="24"/>
          <w:szCs w:val="24"/>
        </w:rPr>
        <w:tab/>
        <w:t>Rezerva SR a nároků ….</w:t>
      </w:r>
      <w:r w:rsidRPr="00F861AE">
        <w:rPr>
          <w:rFonts w:ascii="Times New Roman" w:hAnsi="Times New Roman" w:cs="Times New Roman"/>
          <w:sz w:val="24"/>
          <w:szCs w:val="24"/>
        </w:rPr>
        <w:tab/>
        <w:t xml:space="preserve">     2 932,65 Kč </w:t>
      </w:r>
    </w:p>
    <w:p w14:paraId="23411A0D" w14:textId="77777777" w:rsidR="00F861AE" w:rsidRPr="00F861AE" w:rsidRDefault="00F861AE" w:rsidP="00F861AE">
      <w:pPr>
        <w:spacing w:line="240" w:lineRule="auto"/>
        <w:rPr>
          <w:rFonts w:ascii="Times New Roman" w:hAnsi="Times New Roman" w:cs="Times New Roman"/>
          <w:sz w:val="24"/>
          <w:szCs w:val="24"/>
        </w:rPr>
      </w:pPr>
      <w:r w:rsidRPr="00F861AE">
        <w:rPr>
          <w:rFonts w:ascii="Times New Roman" w:hAnsi="Times New Roman" w:cs="Times New Roman"/>
          <w:sz w:val="24"/>
          <w:szCs w:val="24"/>
        </w:rPr>
        <w:t>014V231 00 N016</w:t>
      </w:r>
      <w:r w:rsidRPr="00F861AE">
        <w:rPr>
          <w:rFonts w:ascii="Times New Roman" w:hAnsi="Times New Roman" w:cs="Times New Roman"/>
          <w:sz w:val="24"/>
          <w:szCs w:val="24"/>
        </w:rPr>
        <w:tab/>
      </w:r>
      <w:r w:rsidRPr="00F861AE">
        <w:rPr>
          <w:rFonts w:ascii="Times New Roman" w:hAnsi="Times New Roman" w:cs="Times New Roman"/>
          <w:sz w:val="24"/>
          <w:szCs w:val="24"/>
        </w:rPr>
        <w:tab/>
        <w:t>Rezerva SR a nároků ….</w:t>
      </w:r>
      <w:r w:rsidRPr="00F861AE">
        <w:rPr>
          <w:rFonts w:ascii="Times New Roman" w:hAnsi="Times New Roman" w:cs="Times New Roman"/>
          <w:sz w:val="24"/>
          <w:szCs w:val="24"/>
        </w:rPr>
        <w:tab/>
        <w:t xml:space="preserve">            0,00 Kč</w:t>
      </w:r>
    </w:p>
    <w:p w14:paraId="13913B6B" w14:textId="77777777" w:rsidR="00F861AE" w:rsidRPr="00F861AE" w:rsidRDefault="00F861AE" w:rsidP="00F861AE">
      <w:pPr>
        <w:spacing w:line="240" w:lineRule="auto"/>
        <w:rPr>
          <w:rFonts w:ascii="Times New Roman" w:hAnsi="Times New Roman" w:cs="Times New Roman"/>
          <w:sz w:val="24"/>
          <w:szCs w:val="24"/>
        </w:rPr>
      </w:pPr>
      <w:r w:rsidRPr="00F861AE">
        <w:rPr>
          <w:rFonts w:ascii="Times New Roman" w:hAnsi="Times New Roman" w:cs="Times New Roman"/>
          <w:sz w:val="24"/>
          <w:szCs w:val="24"/>
        </w:rPr>
        <w:t>114V251 00 N016</w:t>
      </w:r>
      <w:r w:rsidRPr="00F861AE">
        <w:rPr>
          <w:rFonts w:ascii="Times New Roman" w:hAnsi="Times New Roman" w:cs="Times New Roman"/>
          <w:sz w:val="24"/>
          <w:szCs w:val="24"/>
        </w:rPr>
        <w:tab/>
      </w:r>
      <w:r w:rsidRPr="00F861AE">
        <w:rPr>
          <w:rFonts w:ascii="Times New Roman" w:hAnsi="Times New Roman" w:cs="Times New Roman"/>
          <w:sz w:val="24"/>
          <w:szCs w:val="24"/>
        </w:rPr>
        <w:tab/>
        <w:t>Rezerva SR a nároků….</w:t>
      </w:r>
      <w:r w:rsidRPr="00F861AE">
        <w:rPr>
          <w:rFonts w:ascii="Times New Roman" w:hAnsi="Times New Roman" w:cs="Times New Roman"/>
          <w:sz w:val="24"/>
          <w:szCs w:val="24"/>
        </w:rPr>
        <w:tab/>
      </w:r>
      <w:r w:rsidRPr="00F861AE">
        <w:rPr>
          <w:rFonts w:ascii="Times New Roman" w:hAnsi="Times New Roman" w:cs="Times New Roman"/>
          <w:sz w:val="24"/>
          <w:szCs w:val="24"/>
        </w:rPr>
        <w:tab/>
        <w:t>0,00 Kč</w:t>
      </w:r>
    </w:p>
    <w:p w14:paraId="45A1316A" w14:textId="77777777" w:rsidR="00F861AE" w:rsidRPr="00F861AE" w:rsidRDefault="00F861AE" w:rsidP="00F861AE">
      <w:pPr>
        <w:spacing w:line="240" w:lineRule="auto"/>
        <w:rPr>
          <w:rFonts w:ascii="Times New Roman" w:hAnsi="Times New Roman" w:cs="Times New Roman"/>
          <w:sz w:val="24"/>
          <w:szCs w:val="24"/>
        </w:rPr>
      </w:pPr>
      <w:r w:rsidRPr="00F861AE">
        <w:rPr>
          <w:rFonts w:ascii="Times New Roman" w:hAnsi="Times New Roman" w:cs="Times New Roman"/>
          <w:sz w:val="24"/>
          <w:szCs w:val="24"/>
        </w:rPr>
        <w:t>114V261 00 N016</w:t>
      </w:r>
      <w:r w:rsidRPr="00F861AE">
        <w:rPr>
          <w:rFonts w:ascii="Times New Roman" w:hAnsi="Times New Roman" w:cs="Times New Roman"/>
          <w:sz w:val="24"/>
          <w:szCs w:val="24"/>
        </w:rPr>
        <w:tab/>
      </w:r>
      <w:r w:rsidRPr="00F861AE">
        <w:rPr>
          <w:rFonts w:ascii="Times New Roman" w:hAnsi="Times New Roman" w:cs="Times New Roman"/>
          <w:sz w:val="24"/>
          <w:szCs w:val="24"/>
        </w:rPr>
        <w:tab/>
        <w:t>Rezerva SR a nároků ….</w:t>
      </w:r>
      <w:r w:rsidRPr="00F861AE">
        <w:rPr>
          <w:rFonts w:ascii="Times New Roman" w:hAnsi="Times New Roman" w:cs="Times New Roman"/>
          <w:sz w:val="24"/>
          <w:szCs w:val="24"/>
        </w:rPr>
        <w:tab/>
      </w:r>
      <w:r w:rsidRPr="00F861AE">
        <w:rPr>
          <w:rFonts w:ascii="Times New Roman" w:hAnsi="Times New Roman" w:cs="Times New Roman"/>
          <w:sz w:val="24"/>
          <w:szCs w:val="24"/>
        </w:rPr>
        <w:tab/>
        <w:t xml:space="preserve">0,00 Kč </w:t>
      </w:r>
    </w:p>
    <w:p w14:paraId="53F19C87" w14:textId="77777777" w:rsidR="00F861AE" w:rsidRPr="00F861AE" w:rsidRDefault="00F861AE" w:rsidP="00F861AE">
      <w:pPr>
        <w:spacing w:line="240" w:lineRule="auto"/>
        <w:rPr>
          <w:rFonts w:ascii="Times New Roman" w:hAnsi="Times New Roman" w:cs="Times New Roman"/>
          <w:sz w:val="24"/>
          <w:szCs w:val="24"/>
        </w:rPr>
      </w:pPr>
      <w:r w:rsidRPr="00F861AE">
        <w:rPr>
          <w:rFonts w:ascii="Times New Roman" w:hAnsi="Times New Roman" w:cs="Times New Roman"/>
          <w:sz w:val="24"/>
          <w:szCs w:val="24"/>
        </w:rPr>
        <w:t>114V271 00 N016</w:t>
      </w:r>
      <w:r w:rsidRPr="00F861AE">
        <w:rPr>
          <w:rFonts w:ascii="Times New Roman" w:hAnsi="Times New Roman" w:cs="Times New Roman"/>
          <w:sz w:val="24"/>
          <w:szCs w:val="24"/>
        </w:rPr>
        <w:tab/>
        <w:t xml:space="preserve"> </w:t>
      </w:r>
      <w:r w:rsidRPr="00F861AE">
        <w:rPr>
          <w:rFonts w:ascii="Times New Roman" w:hAnsi="Times New Roman" w:cs="Times New Roman"/>
          <w:sz w:val="24"/>
          <w:szCs w:val="24"/>
        </w:rPr>
        <w:tab/>
        <w:t>Rezerva SR a nároků ….</w:t>
      </w:r>
      <w:r w:rsidRPr="00F861AE">
        <w:rPr>
          <w:rFonts w:ascii="Times New Roman" w:hAnsi="Times New Roman" w:cs="Times New Roman"/>
          <w:sz w:val="24"/>
          <w:szCs w:val="24"/>
        </w:rPr>
        <w:tab/>
        <w:t xml:space="preserve">            0,00 Kč</w:t>
      </w:r>
    </w:p>
    <w:p w14:paraId="770ECBE5" w14:textId="77777777" w:rsidR="00F861AE" w:rsidRPr="00F861AE" w:rsidRDefault="00F861AE" w:rsidP="00F861AE">
      <w:pPr>
        <w:spacing w:line="240" w:lineRule="auto"/>
        <w:rPr>
          <w:rFonts w:ascii="Times New Roman" w:hAnsi="Times New Roman" w:cs="Times New Roman"/>
          <w:b/>
          <w:sz w:val="24"/>
          <w:szCs w:val="24"/>
          <w:u w:val="single"/>
        </w:rPr>
      </w:pPr>
    </w:p>
    <w:p w14:paraId="0DB0FCC4" w14:textId="77777777" w:rsidR="00F861AE" w:rsidRPr="00F861AE" w:rsidRDefault="00F861AE" w:rsidP="00F861AE">
      <w:pPr>
        <w:spacing w:line="240" w:lineRule="auto"/>
        <w:rPr>
          <w:rFonts w:ascii="Times New Roman" w:hAnsi="Times New Roman" w:cs="Times New Roman"/>
          <w:b/>
          <w:sz w:val="24"/>
          <w:szCs w:val="24"/>
          <w:u w:val="single"/>
        </w:rPr>
      </w:pPr>
      <w:r w:rsidRPr="00F861AE">
        <w:rPr>
          <w:rFonts w:ascii="Times New Roman" w:hAnsi="Times New Roman" w:cs="Times New Roman"/>
          <w:b/>
          <w:sz w:val="24"/>
          <w:szCs w:val="24"/>
          <w:u w:val="single"/>
        </w:rPr>
        <w:t>Zůstatek na akcích – převod nároků:</w:t>
      </w:r>
    </w:p>
    <w:p w14:paraId="59DDA652" w14:textId="77777777" w:rsidR="00F861AE" w:rsidRPr="00F861AE" w:rsidRDefault="00F861AE" w:rsidP="00F861AE">
      <w:pPr>
        <w:spacing w:line="240" w:lineRule="auto"/>
        <w:rPr>
          <w:rFonts w:ascii="Times New Roman" w:hAnsi="Times New Roman" w:cs="Times New Roman"/>
          <w:sz w:val="24"/>
          <w:szCs w:val="24"/>
        </w:rPr>
      </w:pPr>
      <w:r w:rsidRPr="00F861AE">
        <w:rPr>
          <w:rFonts w:ascii="Times New Roman" w:hAnsi="Times New Roman" w:cs="Times New Roman"/>
          <w:sz w:val="24"/>
          <w:szCs w:val="24"/>
        </w:rPr>
        <w:t>114V261 00 0014</w:t>
      </w:r>
    </w:p>
    <w:p w14:paraId="27427DB2" w14:textId="77777777" w:rsidR="00F861AE" w:rsidRPr="00F861AE" w:rsidRDefault="00F861AE" w:rsidP="00F861AE">
      <w:pPr>
        <w:spacing w:line="240" w:lineRule="auto"/>
        <w:rPr>
          <w:rFonts w:ascii="Times New Roman" w:hAnsi="Times New Roman" w:cs="Times New Roman"/>
          <w:sz w:val="24"/>
          <w:szCs w:val="24"/>
        </w:rPr>
      </w:pPr>
      <w:r w:rsidRPr="00F861AE">
        <w:rPr>
          <w:rFonts w:ascii="Times New Roman" w:hAnsi="Times New Roman" w:cs="Times New Roman"/>
          <w:sz w:val="24"/>
          <w:szCs w:val="24"/>
        </w:rPr>
        <w:t>Areál Hlučín – výstavba garáží</w:t>
      </w:r>
    </w:p>
    <w:p w14:paraId="3CDCCA57" w14:textId="77777777" w:rsidR="00F861AE" w:rsidRPr="00F861AE" w:rsidRDefault="00F861AE" w:rsidP="00BA068D">
      <w:pPr>
        <w:spacing w:line="240" w:lineRule="auto"/>
        <w:jc w:val="both"/>
        <w:rPr>
          <w:rFonts w:ascii="Times New Roman" w:hAnsi="Times New Roman" w:cs="Times New Roman"/>
          <w:sz w:val="24"/>
          <w:szCs w:val="24"/>
        </w:rPr>
      </w:pPr>
      <w:r w:rsidRPr="00F861AE">
        <w:rPr>
          <w:rFonts w:ascii="Times New Roman" w:hAnsi="Times New Roman" w:cs="Times New Roman"/>
          <w:sz w:val="24"/>
          <w:szCs w:val="24"/>
        </w:rPr>
        <w:t xml:space="preserve">Víceletá akce registrována v roce 2020. Dle střednědobého plánu je financování a tím i realizace plánovaná do roku 2022, a to v částkách v roce 2020 ve výši 3 000 000,00 Kč, v roce 2021 ve výši 25 000 000,00 Kč a v roce 2022 ve výši 25 000.000,00 Kč. </w:t>
      </w:r>
    </w:p>
    <w:p w14:paraId="7D4B39AD" w14:textId="77777777" w:rsidR="00F861AE" w:rsidRPr="00F861AE" w:rsidRDefault="00F861AE" w:rsidP="00F861AE">
      <w:pPr>
        <w:spacing w:line="240" w:lineRule="auto"/>
        <w:rPr>
          <w:rFonts w:ascii="Times New Roman" w:hAnsi="Times New Roman" w:cs="Times New Roman"/>
          <w:sz w:val="24"/>
          <w:szCs w:val="24"/>
        </w:rPr>
      </w:pPr>
    </w:p>
    <w:p w14:paraId="49F0AC64" w14:textId="77777777" w:rsidR="00F861AE" w:rsidRPr="00F861AE" w:rsidRDefault="00F861AE" w:rsidP="00F861AE">
      <w:pPr>
        <w:spacing w:line="240" w:lineRule="auto"/>
        <w:rPr>
          <w:rFonts w:ascii="Times New Roman" w:hAnsi="Times New Roman" w:cs="Times New Roman"/>
          <w:sz w:val="24"/>
          <w:szCs w:val="24"/>
        </w:rPr>
      </w:pPr>
      <w:r w:rsidRPr="00F861AE">
        <w:rPr>
          <w:rFonts w:ascii="Times New Roman" w:hAnsi="Times New Roman" w:cs="Times New Roman"/>
          <w:sz w:val="24"/>
          <w:szCs w:val="24"/>
        </w:rPr>
        <w:t>114V271 00 0130</w:t>
      </w:r>
    </w:p>
    <w:p w14:paraId="31124CA0" w14:textId="77777777" w:rsidR="00F861AE" w:rsidRPr="00F861AE" w:rsidRDefault="00F861AE" w:rsidP="00F861AE">
      <w:pPr>
        <w:spacing w:line="240" w:lineRule="auto"/>
        <w:rPr>
          <w:rFonts w:ascii="Times New Roman" w:hAnsi="Times New Roman" w:cs="Times New Roman"/>
          <w:sz w:val="24"/>
          <w:szCs w:val="24"/>
        </w:rPr>
      </w:pPr>
      <w:r w:rsidRPr="00F861AE">
        <w:rPr>
          <w:rFonts w:ascii="Times New Roman" w:hAnsi="Times New Roman" w:cs="Times New Roman"/>
          <w:sz w:val="24"/>
          <w:szCs w:val="24"/>
        </w:rPr>
        <w:t>FZŠ – Nosič kontejnerů hmotnostní kategorie S 8x8</w:t>
      </w:r>
    </w:p>
    <w:p w14:paraId="261256DD" w14:textId="77777777" w:rsidR="00F861AE" w:rsidRPr="00F861AE" w:rsidRDefault="00F861AE" w:rsidP="00BA068D">
      <w:pPr>
        <w:spacing w:line="240" w:lineRule="auto"/>
        <w:jc w:val="both"/>
        <w:rPr>
          <w:rFonts w:ascii="Times New Roman" w:hAnsi="Times New Roman" w:cs="Times New Roman"/>
          <w:sz w:val="24"/>
          <w:szCs w:val="24"/>
        </w:rPr>
      </w:pPr>
      <w:r w:rsidRPr="00F861AE">
        <w:rPr>
          <w:rFonts w:ascii="Times New Roman" w:hAnsi="Times New Roman" w:cs="Times New Roman"/>
          <w:sz w:val="24"/>
          <w:szCs w:val="24"/>
        </w:rPr>
        <w:t>Přiděleno 8 000 000,00 Kč. V roce 2020 proběhlo vysoutěžení akce a uzavření KS na předmět akce ve výši 7 151 100,00 Kč. Dodání předmětu akce a její financování bude uskutečněno v průběhu roku 2021.</w:t>
      </w:r>
    </w:p>
    <w:p w14:paraId="289B33BA" w14:textId="77777777" w:rsidR="00F861AE" w:rsidRPr="00F861AE" w:rsidRDefault="00F861AE" w:rsidP="00F861AE">
      <w:pPr>
        <w:spacing w:line="240" w:lineRule="auto"/>
        <w:rPr>
          <w:rFonts w:ascii="Times New Roman" w:hAnsi="Times New Roman" w:cs="Times New Roman"/>
          <w:sz w:val="24"/>
          <w:szCs w:val="24"/>
        </w:rPr>
      </w:pPr>
    </w:p>
    <w:p w14:paraId="651C3F6F" w14:textId="77777777" w:rsidR="00F861AE" w:rsidRPr="00F861AE" w:rsidRDefault="00F861AE" w:rsidP="00F861AE">
      <w:pPr>
        <w:spacing w:line="240" w:lineRule="auto"/>
        <w:rPr>
          <w:rFonts w:ascii="Times New Roman" w:hAnsi="Times New Roman" w:cs="Times New Roman"/>
          <w:sz w:val="24"/>
          <w:szCs w:val="24"/>
        </w:rPr>
      </w:pPr>
      <w:r w:rsidRPr="00F861AE">
        <w:rPr>
          <w:rFonts w:ascii="Times New Roman" w:hAnsi="Times New Roman" w:cs="Times New Roman"/>
          <w:sz w:val="24"/>
          <w:szCs w:val="24"/>
        </w:rPr>
        <w:t>114V271 00 0129</w:t>
      </w:r>
    </w:p>
    <w:p w14:paraId="07BA6F80" w14:textId="77777777" w:rsidR="00F861AE" w:rsidRPr="00F861AE" w:rsidRDefault="00F861AE" w:rsidP="00F861AE">
      <w:pPr>
        <w:spacing w:line="240" w:lineRule="auto"/>
        <w:rPr>
          <w:rFonts w:ascii="Times New Roman" w:hAnsi="Times New Roman" w:cs="Times New Roman"/>
          <w:sz w:val="24"/>
          <w:szCs w:val="24"/>
        </w:rPr>
      </w:pPr>
      <w:r w:rsidRPr="00F861AE">
        <w:rPr>
          <w:rFonts w:ascii="Times New Roman" w:hAnsi="Times New Roman" w:cs="Times New Roman"/>
          <w:sz w:val="24"/>
          <w:szCs w:val="24"/>
        </w:rPr>
        <w:t>FZŠ – Nosič kontejnerů hmotnostní kategorie S 6x6</w:t>
      </w:r>
    </w:p>
    <w:p w14:paraId="165443BD" w14:textId="77777777" w:rsidR="00F861AE" w:rsidRPr="00F861AE" w:rsidRDefault="00F861AE" w:rsidP="00BA068D">
      <w:pPr>
        <w:spacing w:line="240" w:lineRule="auto"/>
        <w:jc w:val="both"/>
        <w:rPr>
          <w:rFonts w:ascii="Times New Roman" w:hAnsi="Times New Roman" w:cs="Times New Roman"/>
          <w:sz w:val="24"/>
          <w:szCs w:val="24"/>
        </w:rPr>
      </w:pPr>
      <w:r w:rsidRPr="00F861AE">
        <w:rPr>
          <w:rFonts w:ascii="Times New Roman" w:hAnsi="Times New Roman" w:cs="Times New Roman"/>
          <w:sz w:val="24"/>
          <w:szCs w:val="24"/>
        </w:rPr>
        <w:t>Přiděleno 5 700 000,00 Kč. V roce 2020 proběhlo vysoutěžení akce a uzavření KS na předmět akce ve výši 5 363 930,00 Kč. Dodání předmětu akce a její financování bude uskutečněno v průběhu roku 2021.</w:t>
      </w:r>
    </w:p>
    <w:p w14:paraId="39B77304" w14:textId="77777777" w:rsidR="00F861AE" w:rsidRPr="00F861AE" w:rsidRDefault="00F861AE" w:rsidP="00F861AE">
      <w:pPr>
        <w:spacing w:line="240" w:lineRule="auto"/>
        <w:rPr>
          <w:rFonts w:ascii="Times New Roman" w:hAnsi="Times New Roman" w:cs="Times New Roman"/>
          <w:sz w:val="24"/>
          <w:szCs w:val="24"/>
        </w:rPr>
      </w:pPr>
    </w:p>
    <w:p w14:paraId="4DC4339F" w14:textId="77777777" w:rsidR="00F861AE" w:rsidRPr="00F861AE" w:rsidRDefault="00F861AE" w:rsidP="00F861AE">
      <w:pPr>
        <w:spacing w:line="240" w:lineRule="auto"/>
        <w:rPr>
          <w:rFonts w:ascii="Times New Roman" w:hAnsi="Times New Roman" w:cs="Times New Roman"/>
          <w:sz w:val="24"/>
          <w:szCs w:val="24"/>
        </w:rPr>
      </w:pPr>
      <w:r w:rsidRPr="00F861AE">
        <w:rPr>
          <w:rFonts w:ascii="Times New Roman" w:hAnsi="Times New Roman" w:cs="Times New Roman"/>
          <w:sz w:val="24"/>
          <w:szCs w:val="24"/>
        </w:rPr>
        <w:t>114V261 00 0092</w:t>
      </w:r>
    </w:p>
    <w:p w14:paraId="7AFD4C6D" w14:textId="77777777" w:rsidR="00F861AE" w:rsidRPr="00F861AE" w:rsidRDefault="00F861AE" w:rsidP="00F861AE">
      <w:pPr>
        <w:spacing w:line="240" w:lineRule="auto"/>
        <w:rPr>
          <w:rFonts w:ascii="Times New Roman" w:hAnsi="Times New Roman" w:cs="Times New Roman"/>
          <w:sz w:val="24"/>
          <w:szCs w:val="24"/>
        </w:rPr>
      </w:pPr>
      <w:r w:rsidRPr="00F861AE">
        <w:rPr>
          <w:rFonts w:ascii="Times New Roman" w:hAnsi="Times New Roman" w:cs="Times New Roman"/>
          <w:sz w:val="24"/>
          <w:szCs w:val="24"/>
        </w:rPr>
        <w:t>Areál Hlučín – modernizace místností B2</w:t>
      </w:r>
    </w:p>
    <w:p w14:paraId="6269E07D" w14:textId="77777777" w:rsidR="00F861AE" w:rsidRPr="00F861AE" w:rsidRDefault="00F861AE" w:rsidP="00BA068D">
      <w:pPr>
        <w:spacing w:line="240" w:lineRule="auto"/>
        <w:jc w:val="both"/>
        <w:rPr>
          <w:rFonts w:ascii="Times New Roman" w:hAnsi="Times New Roman" w:cs="Times New Roman"/>
          <w:sz w:val="24"/>
          <w:szCs w:val="24"/>
        </w:rPr>
      </w:pPr>
      <w:r w:rsidRPr="00F861AE">
        <w:rPr>
          <w:rFonts w:ascii="Times New Roman" w:hAnsi="Times New Roman" w:cs="Times New Roman"/>
          <w:sz w:val="24"/>
          <w:szCs w:val="24"/>
        </w:rPr>
        <w:t xml:space="preserve">Akce registrována na sklonku roku 2020. V roce 2021 bude provedeno vysoutěžení předmětu akce, poté budou z provozních prostředků doplněny finanční prostředku a bude uzavřena SOD. Realizace samotné akce proběhne v roce 2021. </w:t>
      </w:r>
    </w:p>
    <w:p w14:paraId="2A2D8BBA" w14:textId="77777777" w:rsidR="00FE2878" w:rsidRPr="00FE2878" w:rsidRDefault="00FE2878" w:rsidP="006D2B33">
      <w:pPr>
        <w:numPr>
          <w:ilvl w:val="0"/>
          <w:numId w:val="33"/>
        </w:numPr>
        <w:spacing w:after="0" w:line="240" w:lineRule="auto"/>
        <w:jc w:val="both"/>
        <w:rPr>
          <w:rFonts w:ascii="Times New Roman" w:eastAsia="Times New Roman" w:hAnsi="Times New Roman" w:cs="Times New Roman"/>
          <w:sz w:val="28"/>
          <w:szCs w:val="28"/>
          <w:lang w:eastAsia="cs-CZ"/>
        </w:rPr>
      </w:pPr>
      <w:r w:rsidRPr="00FE2878">
        <w:rPr>
          <w:rFonts w:ascii="Times New Roman" w:eastAsia="Times New Roman" w:hAnsi="Times New Roman" w:cs="Times New Roman"/>
          <w:b/>
          <w:bCs/>
          <w:sz w:val="28"/>
          <w:szCs w:val="28"/>
          <w:lang w:eastAsia="cs-CZ"/>
        </w:rPr>
        <w:lastRenderedPageBreak/>
        <w:t>Seznam zkratek</w:t>
      </w:r>
    </w:p>
    <w:p w14:paraId="305627C7" w14:textId="77777777" w:rsidR="00FE2878" w:rsidRPr="00FE2878" w:rsidRDefault="00FE2878" w:rsidP="00FE2878">
      <w:pPr>
        <w:spacing w:after="0" w:line="240" w:lineRule="auto"/>
        <w:jc w:val="both"/>
        <w:rPr>
          <w:rFonts w:ascii="Times New Roman" w:eastAsia="Times New Roman" w:hAnsi="Times New Roman" w:cs="Times New Roman"/>
          <w:sz w:val="28"/>
          <w:szCs w:val="28"/>
          <w:lang w:eastAsia="cs-CZ"/>
        </w:rPr>
      </w:pPr>
    </w:p>
    <w:p w14:paraId="7440C286" w14:textId="5DFE7B1C" w:rsidR="00FE2878" w:rsidRPr="00FE2878" w:rsidRDefault="00FE2878" w:rsidP="00FE2878">
      <w:pPr>
        <w:spacing w:after="0" w:line="240" w:lineRule="auto"/>
        <w:jc w:val="both"/>
        <w:rPr>
          <w:rFonts w:ascii="Times New Roman" w:eastAsia="Times New Roman" w:hAnsi="Times New Roman" w:cs="Times New Roman"/>
          <w:sz w:val="24"/>
          <w:szCs w:val="24"/>
          <w:lang w:eastAsia="cs-CZ"/>
        </w:rPr>
      </w:pPr>
      <w:r w:rsidRPr="00FE2878">
        <w:rPr>
          <w:rFonts w:ascii="Times New Roman" w:eastAsia="Times New Roman" w:hAnsi="Times New Roman" w:cs="Times New Roman"/>
          <w:sz w:val="24"/>
          <w:szCs w:val="24"/>
          <w:lang w:eastAsia="cs-CZ"/>
        </w:rPr>
        <w:t>AČR</w:t>
      </w:r>
      <w:r w:rsidRPr="00FE2878">
        <w:rPr>
          <w:rFonts w:ascii="Times New Roman" w:eastAsia="Times New Roman" w:hAnsi="Times New Roman" w:cs="Times New Roman"/>
          <w:sz w:val="24"/>
          <w:szCs w:val="24"/>
          <w:lang w:eastAsia="cs-CZ"/>
        </w:rPr>
        <w:tab/>
      </w:r>
      <w:r w:rsidRPr="00FE2878">
        <w:rPr>
          <w:rFonts w:ascii="Times New Roman" w:eastAsia="Times New Roman" w:hAnsi="Times New Roman" w:cs="Times New Roman"/>
          <w:sz w:val="24"/>
          <w:szCs w:val="24"/>
          <w:lang w:eastAsia="cs-CZ"/>
        </w:rPr>
        <w:tab/>
      </w:r>
      <w:r w:rsidR="00916116">
        <w:rPr>
          <w:rFonts w:ascii="Times New Roman" w:eastAsia="Times New Roman" w:hAnsi="Times New Roman" w:cs="Times New Roman"/>
          <w:sz w:val="24"/>
          <w:szCs w:val="24"/>
          <w:lang w:eastAsia="cs-CZ"/>
        </w:rPr>
        <w:tab/>
      </w:r>
      <w:r w:rsidRPr="00FE2878">
        <w:rPr>
          <w:rFonts w:ascii="Times New Roman" w:eastAsia="Times New Roman" w:hAnsi="Times New Roman" w:cs="Times New Roman"/>
          <w:sz w:val="24"/>
          <w:szCs w:val="24"/>
          <w:lang w:eastAsia="cs-CZ"/>
        </w:rPr>
        <w:t>armáda České republiky</w:t>
      </w:r>
    </w:p>
    <w:p w14:paraId="73738896" w14:textId="06C5BE03" w:rsidR="00FE2878" w:rsidRPr="00FE2878" w:rsidRDefault="00FE2878" w:rsidP="00FE2878">
      <w:pPr>
        <w:spacing w:after="0" w:line="240" w:lineRule="auto"/>
        <w:jc w:val="both"/>
        <w:rPr>
          <w:rFonts w:ascii="Times New Roman" w:eastAsia="Times New Roman" w:hAnsi="Times New Roman" w:cs="Times New Roman"/>
          <w:sz w:val="24"/>
          <w:szCs w:val="24"/>
          <w:lang w:eastAsia="cs-CZ"/>
        </w:rPr>
      </w:pPr>
      <w:r w:rsidRPr="00FE2878">
        <w:rPr>
          <w:rFonts w:ascii="Times New Roman" w:eastAsia="Times New Roman" w:hAnsi="Times New Roman" w:cs="Times New Roman"/>
          <w:sz w:val="24"/>
          <w:szCs w:val="24"/>
          <w:lang w:eastAsia="cs-CZ"/>
        </w:rPr>
        <w:t>AŠ</w:t>
      </w:r>
      <w:r w:rsidRPr="00FE2878">
        <w:rPr>
          <w:rFonts w:ascii="Times New Roman" w:eastAsia="Times New Roman" w:hAnsi="Times New Roman" w:cs="Times New Roman"/>
          <w:sz w:val="24"/>
          <w:szCs w:val="24"/>
          <w:lang w:eastAsia="cs-CZ"/>
        </w:rPr>
        <w:tab/>
      </w:r>
      <w:r w:rsidRPr="00FE2878">
        <w:rPr>
          <w:rFonts w:ascii="Times New Roman" w:eastAsia="Times New Roman" w:hAnsi="Times New Roman" w:cs="Times New Roman"/>
          <w:sz w:val="24"/>
          <w:szCs w:val="24"/>
          <w:lang w:eastAsia="cs-CZ"/>
        </w:rPr>
        <w:tab/>
      </w:r>
      <w:r w:rsidR="00916116">
        <w:rPr>
          <w:rFonts w:ascii="Times New Roman" w:eastAsia="Times New Roman" w:hAnsi="Times New Roman" w:cs="Times New Roman"/>
          <w:sz w:val="24"/>
          <w:szCs w:val="24"/>
          <w:lang w:eastAsia="cs-CZ"/>
        </w:rPr>
        <w:tab/>
      </w:r>
      <w:r w:rsidRPr="00FE2878">
        <w:rPr>
          <w:rFonts w:ascii="Times New Roman" w:eastAsia="Times New Roman" w:hAnsi="Times New Roman" w:cs="Times New Roman"/>
          <w:sz w:val="24"/>
          <w:szCs w:val="24"/>
          <w:lang w:eastAsia="cs-CZ"/>
        </w:rPr>
        <w:t>autoškola</w:t>
      </w:r>
    </w:p>
    <w:p w14:paraId="324BD0B6" w14:textId="5E59A7F4" w:rsidR="00FE2878" w:rsidRDefault="00FE2878" w:rsidP="00FE2878">
      <w:pPr>
        <w:spacing w:after="0" w:line="240" w:lineRule="auto"/>
        <w:jc w:val="both"/>
        <w:rPr>
          <w:rFonts w:ascii="Times New Roman" w:eastAsia="Times New Roman" w:hAnsi="Times New Roman" w:cs="Times New Roman"/>
          <w:sz w:val="24"/>
          <w:szCs w:val="24"/>
          <w:lang w:eastAsia="cs-CZ"/>
        </w:rPr>
      </w:pPr>
      <w:r w:rsidRPr="00FE2878">
        <w:rPr>
          <w:rFonts w:ascii="Times New Roman" w:eastAsia="Times New Roman" w:hAnsi="Times New Roman" w:cs="Times New Roman"/>
          <w:sz w:val="24"/>
          <w:szCs w:val="24"/>
          <w:lang w:eastAsia="cs-CZ"/>
        </w:rPr>
        <w:t>AV</w:t>
      </w:r>
      <w:r w:rsidRPr="00FE2878">
        <w:rPr>
          <w:rFonts w:ascii="Times New Roman" w:eastAsia="Times New Roman" w:hAnsi="Times New Roman" w:cs="Times New Roman"/>
          <w:sz w:val="24"/>
          <w:szCs w:val="24"/>
          <w:lang w:eastAsia="cs-CZ"/>
        </w:rPr>
        <w:tab/>
      </w:r>
      <w:r w:rsidRPr="00FE2878">
        <w:rPr>
          <w:rFonts w:ascii="Times New Roman" w:eastAsia="Times New Roman" w:hAnsi="Times New Roman" w:cs="Times New Roman"/>
          <w:sz w:val="24"/>
          <w:szCs w:val="24"/>
          <w:lang w:eastAsia="cs-CZ"/>
        </w:rPr>
        <w:tab/>
      </w:r>
      <w:r w:rsidR="00916116">
        <w:rPr>
          <w:rFonts w:ascii="Times New Roman" w:eastAsia="Times New Roman" w:hAnsi="Times New Roman" w:cs="Times New Roman"/>
          <w:sz w:val="24"/>
          <w:szCs w:val="24"/>
          <w:lang w:eastAsia="cs-CZ"/>
        </w:rPr>
        <w:tab/>
      </w:r>
      <w:r w:rsidRPr="00FE2878">
        <w:rPr>
          <w:rFonts w:ascii="Times New Roman" w:eastAsia="Times New Roman" w:hAnsi="Times New Roman" w:cs="Times New Roman"/>
          <w:sz w:val="24"/>
          <w:szCs w:val="24"/>
          <w:lang w:eastAsia="cs-CZ"/>
        </w:rPr>
        <w:t>automobil vyprošťovací</w:t>
      </w:r>
    </w:p>
    <w:p w14:paraId="308D1C00" w14:textId="2D9BD72A" w:rsidR="00045A15" w:rsidRDefault="00045A15" w:rsidP="00FE2878">
      <w:pPr>
        <w:spacing w:after="0" w:line="240" w:lineRule="auto"/>
        <w:jc w:val="both"/>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CBRN</w:t>
      </w:r>
      <w:r>
        <w:rPr>
          <w:rFonts w:ascii="Times New Roman" w:eastAsia="Times New Roman" w:hAnsi="Times New Roman" w:cs="Times New Roman"/>
          <w:sz w:val="24"/>
          <w:szCs w:val="24"/>
          <w:lang w:eastAsia="cs-CZ"/>
        </w:rPr>
        <w:tab/>
      </w:r>
      <w:r>
        <w:rPr>
          <w:rFonts w:ascii="Times New Roman" w:eastAsia="Times New Roman" w:hAnsi="Times New Roman" w:cs="Times New Roman"/>
          <w:sz w:val="24"/>
          <w:szCs w:val="24"/>
          <w:lang w:eastAsia="cs-CZ"/>
        </w:rPr>
        <w:tab/>
      </w:r>
      <w:r>
        <w:rPr>
          <w:rFonts w:ascii="Times New Roman" w:eastAsia="Times New Roman" w:hAnsi="Times New Roman" w:cs="Times New Roman"/>
          <w:sz w:val="24"/>
          <w:szCs w:val="24"/>
          <w:lang w:eastAsia="cs-CZ"/>
        </w:rPr>
        <w:tab/>
        <w:t>chemická, biologická, radiologická a jaderná obrana</w:t>
      </w:r>
    </w:p>
    <w:p w14:paraId="7A8ABB99" w14:textId="3109C1B9" w:rsidR="00045A15" w:rsidRDefault="00045A15" w:rsidP="00FE2878">
      <w:pPr>
        <w:spacing w:after="0" w:line="240" w:lineRule="auto"/>
        <w:jc w:val="both"/>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CÚ ČR</w:t>
      </w:r>
      <w:r>
        <w:rPr>
          <w:rFonts w:ascii="Times New Roman" w:eastAsia="Times New Roman" w:hAnsi="Times New Roman" w:cs="Times New Roman"/>
          <w:sz w:val="24"/>
          <w:szCs w:val="24"/>
          <w:lang w:eastAsia="cs-CZ"/>
        </w:rPr>
        <w:tab/>
      </w:r>
      <w:r>
        <w:rPr>
          <w:rFonts w:ascii="Times New Roman" w:eastAsia="Times New Roman" w:hAnsi="Times New Roman" w:cs="Times New Roman"/>
          <w:sz w:val="24"/>
          <w:szCs w:val="24"/>
          <w:lang w:eastAsia="cs-CZ"/>
        </w:rPr>
        <w:tab/>
        <w:t>celní úřad České republiky</w:t>
      </w:r>
    </w:p>
    <w:p w14:paraId="4632D62E" w14:textId="09C3BB73" w:rsidR="00916116" w:rsidRDefault="00916116" w:rsidP="00FE2878">
      <w:pPr>
        <w:spacing w:after="0" w:line="240" w:lineRule="auto"/>
        <w:jc w:val="both"/>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FKSP</w:t>
      </w:r>
      <w:r>
        <w:rPr>
          <w:rFonts w:ascii="Times New Roman" w:eastAsia="Times New Roman" w:hAnsi="Times New Roman" w:cs="Times New Roman"/>
          <w:sz w:val="24"/>
          <w:szCs w:val="24"/>
          <w:lang w:eastAsia="cs-CZ"/>
        </w:rPr>
        <w:tab/>
      </w:r>
      <w:r>
        <w:rPr>
          <w:rFonts w:ascii="Times New Roman" w:eastAsia="Times New Roman" w:hAnsi="Times New Roman" w:cs="Times New Roman"/>
          <w:sz w:val="24"/>
          <w:szCs w:val="24"/>
          <w:lang w:eastAsia="cs-CZ"/>
        </w:rPr>
        <w:tab/>
      </w:r>
      <w:r>
        <w:rPr>
          <w:rFonts w:ascii="Times New Roman" w:eastAsia="Times New Roman" w:hAnsi="Times New Roman" w:cs="Times New Roman"/>
          <w:sz w:val="24"/>
          <w:szCs w:val="24"/>
          <w:lang w:eastAsia="cs-CZ"/>
        </w:rPr>
        <w:tab/>
        <w:t>fond kulturních a sociálních potřeb</w:t>
      </w:r>
    </w:p>
    <w:p w14:paraId="34FADDBB" w14:textId="767BD0E1" w:rsidR="00916116" w:rsidRPr="00FE2878" w:rsidRDefault="00916116" w:rsidP="00FE2878">
      <w:pPr>
        <w:spacing w:after="0" w:line="240" w:lineRule="auto"/>
        <w:jc w:val="both"/>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FZŠ</w:t>
      </w:r>
      <w:r>
        <w:rPr>
          <w:rFonts w:ascii="Times New Roman" w:eastAsia="Times New Roman" w:hAnsi="Times New Roman" w:cs="Times New Roman"/>
          <w:sz w:val="24"/>
          <w:szCs w:val="24"/>
          <w:lang w:eastAsia="cs-CZ"/>
        </w:rPr>
        <w:tab/>
      </w:r>
      <w:r>
        <w:rPr>
          <w:rFonts w:ascii="Times New Roman" w:eastAsia="Times New Roman" w:hAnsi="Times New Roman" w:cs="Times New Roman"/>
          <w:sz w:val="24"/>
          <w:szCs w:val="24"/>
          <w:lang w:eastAsia="cs-CZ"/>
        </w:rPr>
        <w:tab/>
      </w:r>
      <w:r>
        <w:rPr>
          <w:rFonts w:ascii="Times New Roman" w:eastAsia="Times New Roman" w:hAnsi="Times New Roman" w:cs="Times New Roman"/>
          <w:sz w:val="24"/>
          <w:szCs w:val="24"/>
          <w:lang w:eastAsia="cs-CZ"/>
        </w:rPr>
        <w:tab/>
        <w:t>fond zábrany škod</w:t>
      </w:r>
    </w:p>
    <w:p w14:paraId="40D8E977" w14:textId="21F70874" w:rsidR="00FE2878" w:rsidRDefault="00FE2878" w:rsidP="00FE2878">
      <w:pPr>
        <w:spacing w:after="0" w:line="240" w:lineRule="auto"/>
        <w:jc w:val="both"/>
        <w:rPr>
          <w:rFonts w:ascii="Times New Roman" w:eastAsia="Times New Roman" w:hAnsi="Times New Roman" w:cs="Times New Roman"/>
          <w:sz w:val="24"/>
          <w:szCs w:val="24"/>
          <w:lang w:eastAsia="cs-CZ"/>
        </w:rPr>
      </w:pPr>
      <w:r w:rsidRPr="00FE2878">
        <w:rPr>
          <w:rFonts w:ascii="Times New Roman" w:eastAsia="Times New Roman" w:hAnsi="Times New Roman" w:cs="Times New Roman"/>
          <w:sz w:val="24"/>
          <w:szCs w:val="24"/>
          <w:lang w:eastAsia="cs-CZ"/>
        </w:rPr>
        <w:t>GŘ</w:t>
      </w:r>
      <w:r w:rsidRPr="00FE2878">
        <w:rPr>
          <w:rFonts w:ascii="Times New Roman" w:eastAsia="Times New Roman" w:hAnsi="Times New Roman" w:cs="Times New Roman"/>
          <w:sz w:val="24"/>
          <w:szCs w:val="24"/>
          <w:lang w:eastAsia="cs-CZ"/>
        </w:rPr>
        <w:tab/>
      </w:r>
      <w:r w:rsidRPr="00FE2878">
        <w:rPr>
          <w:rFonts w:ascii="Times New Roman" w:eastAsia="Times New Roman" w:hAnsi="Times New Roman" w:cs="Times New Roman"/>
          <w:sz w:val="24"/>
          <w:szCs w:val="24"/>
          <w:lang w:eastAsia="cs-CZ"/>
        </w:rPr>
        <w:tab/>
      </w:r>
      <w:r w:rsidR="00916116">
        <w:rPr>
          <w:rFonts w:ascii="Times New Roman" w:eastAsia="Times New Roman" w:hAnsi="Times New Roman" w:cs="Times New Roman"/>
          <w:sz w:val="24"/>
          <w:szCs w:val="24"/>
          <w:lang w:eastAsia="cs-CZ"/>
        </w:rPr>
        <w:tab/>
      </w:r>
      <w:r w:rsidRPr="00FE2878">
        <w:rPr>
          <w:rFonts w:ascii="Times New Roman" w:eastAsia="Times New Roman" w:hAnsi="Times New Roman" w:cs="Times New Roman"/>
          <w:sz w:val="24"/>
          <w:szCs w:val="24"/>
          <w:lang w:eastAsia="cs-CZ"/>
        </w:rPr>
        <w:t>generální ředitelství</w:t>
      </w:r>
    </w:p>
    <w:p w14:paraId="1D0C143F" w14:textId="20E95306" w:rsidR="00045A15" w:rsidRPr="00FE2878" w:rsidRDefault="00045A15" w:rsidP="00FE2878">
      <w:pPr>
        <w:spacing w:after="0" w:line="240" w:lineRule="auto"/>
        <w:jc w:val="both"/>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GŘ VS ČR</w:t>
      </w:r>
      <w:r>
        <w:rPr>
          <w:rFonts w:ascii="Times New Roman" w:eastAsia="Times New Roman" w:hAnsi="Times New Roman" w:cs="Times New Roman"/>
          <w:sz w:val="24"/>
          <w:szCs w:val="24"/>
          <w:lang w:eastAsia="cs-CZ"/>
        </w:rPr>
        <w:tab/>
      </w:r>
      <w:r>
        <w:rPr>
          <w:rFonts w:ascii="Times New Roman" w:eastAsia="Times New Roman" w:hAnsi="Times New Roman" w:cs="Times New Roman"/>
          <w:sz w:val="24"/>
          <w:szCs w:val="24"/>
          <w:lang w:eastAsia="cs-CZ"/>
        </w:rPr>
        <w:tab/>
        <w:t>generální ředitelství vězeňské služby České republiky</w:t>
      </w:r>
    </w:p>
    <w:p w14:paraId="68E4C3D0" w14:textId="3D89C2D8" w:rsidR="00FE2878" w:rsidRPr="00FE2878" w:rsidRDefault="00FE2878" w:rsidP="00FE2878">
      <w:pPr>
        <w:spacing w:after="0" w:line="240" w:lineRule="auto"/>
        <w:jc w:val="both"/>
        <w:rPr>
          <w:rFonts w:ascii="Times New Roman" w:eastAsia="Times New Roman" w:hAnsi="Times New Roman" w:cs="Times New Roman"/>
          <w:sz w:val="24"/>
          <w:szCs w:val="24"/>
          <w:lang w:eastAsia="cs-CZ"/>
        </w:rPr>
      </w:pPr>
      <w:r w:rsidRPr="00FE2878">
        <w:rPr>
          <w:rFonts w:ascii="Times New Roman" w:eastAsia="Times New Roman" w:hAnsi="Times New Roman" w:cs="Times New Roman"/>
          <w:sz w:val="24"/>
          <w:szCs w:val="24"/>
          <w:lang w:eastAsia="cs-CZ"/>
        </w:rPr>
        <w:t>HZS</w:t>
      </w:r>
      <w:r w:rsidRPr="00FE2878">
        <w:rPr>
          <w:rFonts w:ascii="Times New Roman" w:eastAsia="Times New Roman" w:hAnsi="Times New Roman" w:cs="Times New Roman"/>
          <w:sz w:val="24"/>
          <w:szCs w:val="24"/>
          <w:lang w:eastAsia="cs-CZ"/>
        </w:rPr>
        <w:tab/>
      </w:r>
      <w:r w:rsidRPr="00FE2878">
        <w:rPr>
          <w:rFonts w:ascii="Times New Roman" w:eastAsia="Times New Roman" w:hAnsi="Times New Roman" w:cs="Times New Roman"/>
          <w:sz w:val="24"/>
          <w:szCs w:val="24"/>
          <w:lang w:eastAsia="cs-CZ"/>
        </w:rPr>
        <w:tab/>
      </w:r>
      <w:r w:rsidR="00916116">
        <w:rPr>
          <w:rFonts w:ascii="Times New Roman" w:eastAsia="Times New Roman" w:hAnsi="Times New Roman" w:cs="Times New Roman"/>
          <w:sz w:val="24"/>
          <w:szCs w:val="24"/>
          <w:lang w:eastAsia="cs-CZ"/>
        </w:rPr>
        <w:tab/>
      </w:r>
      <w:r w:rsidRPr="00FE2878">
        <w:rPr>
          <w:rFonts w:ascii="Times New Roman" w:eastAsia="Times New Roman" w:hAnsi="Times New Roman" w:cs="Times New Roman"/>
          <w:sz w:val="24"/>
          <w:szCs w:val="24"/>
          <w:lang w:eastAsia="cs-CZ"/>
        </w:rPr>
        <w:t>hasičský záchranný sbor</w:t>
      </w:r>
    </w:p>
    <w:p w14:paraId="2B38E94A" w14:textId="6904B7DA" w:rsidR="00FE2878" w:rsidRPr="00FE2878" w:rsidRDefault="00FE2878" w:rsidP="00FE2878">
      <w:pPr>
        <w:spacing w:after="0" w:line="240" w:lineRule="auto"/>
        <w:jc w:val="both"/>
        <w:rPr>
          <w:rFonts w:ascii="Times New Roman" w:eastAsia="Times New Roman" w:hAnsi="Times New Roman" w:cs="Times New Roman"/>
          <w:sz w:val="24"/>
          <w:szCs w:val="24"/>
          <w:lang w:eastAsia="cs-CZ"/>
        </w:rPr>
      </w:pPr>
      <w:r w:rsidRPr="00FE2878">
        <w:rPr>
          <w:rFonts w:ascii="Times New Roman" w:eastAsia="Times New Roman" w:hAnsi="Times New Roman" w:cs="Times New Roman"/>
          <w:sz w:val="24"/>
          <w:szCs w:val="24"/>
          <w:lang w:eastAsia="cs-CZ"/>
        </w:rPr>
        <w:t>CHS</w:t>
      </w:r>
      <w:r w:rsidRPr="00FE2878">
        <w:rPr>
          <w:rFonts w:ascii="Times New Roman" w:eastAsia="Times New Roman" w:hAnsi="Times New Roman" w:cs="Times New Roman"/>
          <w:sz w:val="24"/>
          <w:szCs w:val="24"/>
          <w:lang w:eastAsia="cs-CZ"/>
        </w:rPr>
        <w:tab/>
      </w:r>
      <w:r w:rsidRPr="00FE2878">
        <w:rPr>
          <w:rFonts w:ascii="Times New Roman" w:eastAsia="Times New Roman" w:hAnsi="Times New Roman" w:cs="Times New Roman"/>
          <w:sz w:val="24"/>
          <w:szCs w:val="24"/>
          <w:lang w:eastAsia="cs-CZ"/>
        </w:rPr>
        <w:tab/>
      </w:r>
      <w:r w:rsidR="00916116">
        <w:rPr>
          <w:rFonts w:ascii="Times New Roman" w:eastAsia="Times New Roman" w:hAnsi="Times New Roman" w:cs="Times New Roman"/>
          <w:sz w:val="24"/>
          <w:szCs w:val="24"/>
          <w:lang w:eastAsia="cs-CZ"/>
        </w:rPr>
        <w:tab/>
      </w:r>
      <w:r w:rsidRPr="00FE2878">
        <w:rPr>
          <w:rFonts w:ascii="Times New Roman" w:eastAsia="Times New Roman" w:hAnsi="Times New Roman" w:cs="Times New Roman"/>
          <w:sz w:val="24"/>
          <w:szCs w:val="24"/>
          <w:lang w:eastAsia="cs-CZ"/>
        </w:rPr>
        <w:t>chemická služba</w:t>
      </w:r>
    </w:p>
    <w:p w14:paraId="4B59C9F0" w14:textId="750E08CC" w:rsidR="00FE2878" w:rsidRPr="00FE2878" w:rsidRDefault="00FE2878" w:rsidP="00FE2878">
      <w:pPr>
        <w:spacing w:after="0" w:line="240" w:lineRule="auto"/>
        <w:jc w:val="both"/>
        <w:rPr>
          <w:rFonts w:ascii="Times New Roman" w:eastAsia="Times New Roman" w:hAnsi="Times New Roman" w:cs="Times New Roman"/>
          <w:sz w:val="24"/>
          <w:szCs w:val="24"/>
          <w:lang w:eastAsia="cs-CZ"/>
        </w:rPr>
      </w:pPr>
      <w:r w:rsidRPr="00FE2878">
        <w:rPr>
          <w:rFonts w:ascii="Times New Roman" w:eastAsia="Times New Roman" w:hAnsi="Times New Roman" w:cs="Times New Roman"/>
          <w:sz w:val="24"/>
          <w:szCs w:val="24"/>
          <w:lang w:eastAsia="cs-CZ"/>
        </w:rPr>
        <w:t>ICT</w:t>
      </w:r>
      <w:r w:rsidRPr="00FE2878">
        <w:rPr>
          <w:rFonts w:ascii="Times New Roman" w:eastAsia="Times New Roman" w:hAnsi="Times New Roman" w:cs="Times New Roman"/>
          <w:sz w:val="24"/>
          <w:szCs w:val="24"/>
          <w:lang w:eastAsia="cs-CZ"/>
        </w:rPr>
        <w:tab/>
      </w:r>
      <w:r w:rsidRPr="00FE2878">
        <w:rPr>
          <w:rFonts w:ascii="Times New Roman" w:eastAsia="Times New Roman" w:hAnsi="Times New Roman" w:cs="Times New Roman"/>
          <w:sz w:val="24"/>
          <w:szCs w:val="24"/>
          <w:lang w:eastAsia="cs-CZ"/>
        </w:rPr>
        <w:tab/>
      </w:r>
      <w:r w:rsidR="00916116">
        <w:rPr>
          <w:rFonts w:ascii="Times New Roman" w:eastAsia="Times New Roman" w:hAnsi="Times New Roman" w:cs="Times New Roman"/>
          <w:sz w:val="24"/>
          <w:szCs w:val="24"/>
          <w:lang w:eastAsia="cs-CZ"/>
        </w:rPr>
        <w:tab/>
      </w:r>
      <w:r w:rsidRPr="00FE2878">
        <w:rPr>
          <w:rFonts w:ascii="Times New Roman" w:eastAsia="Times New Roman" w:hAnsi="Times New Roman" w:cs="Times New Roman"/>
          <w:sz w:val="24"/>
          <w:szCs w:val="24"/>
          <w:lang w:eastAsia="cs-CZ"/>
        </w:rPr>
        <w:t>informační a komunikační technologie</w:t>
      </w:r>
    </w:p>
    <w:p w14:paraId="26DE6342" w14:textId="36747BD0" w:rsidR="00FE2878" w:rsidRPr="00FE2878" w:rsidRDefault="00FE2878" w:rsidP="00FE2878">
      <w:pPr>
        <w:spacing w:after="0" w:line="240" w:lineRule="auto"/>
        <w:jc w:val="both"/>
        <w:rPr>
          <w:rFonts w:ascii="Times New Roman" w:eastAsia="Times New Roman" w:hAnsi="Times New Roman" w:cs="Times New Roman"/>
          <w:sz w:val="24"/>
          <w:szCs w:val="24"/>
          <w:lang w:eastAsia="cs-CZ"/>
        </w:rPr>
      </w:pPr>
      <w:r w:rsidRPr="00FE2878">
        <w:rPr>
          <w:rFonts w:ascii="Times New Roman" w:eastAsia="Times New Roman" w:hAnsi="Times New Roman" w:cs="Times New Roman"/>
          <w:sz w:val="24"/>
          <w:szCs w:val="24"/>
          <w:lang w:eastAsia="cs-CZ"/>
        </w:rPr>
        <w:t>IMZ</w:t>
      </w:r>
      <w:r w:rsidRPr="00FE2878">
        <w:rPr>
          <w:rFonts w:ascii="Times New Roman" w:eastAsia="Times New Roman" w:hAnsi="Times New Roman" w:cs="Times New Roman"/>
          <w:sz w:val="24"/>
          <w:szCs w:val="24"/>
          <w:lang w:eastAsia="cs-CZ"/>
        </w:rPr>
        <w:tab/>
      </w:r>
      <w:r w:rsidRPr="00FE2878">
        <w:rPr>
          <w:rFonts w:ascii="Times New Roman" w:eastAsia="Times New Roman" w:hAnsi="Times New Roman" w:cs="Times New Roman"/>
          <w:sz w:val="24"/>
          <w:szCs w:val="24"/>
          <w:lang w:eastAsia="cs-CZ"/>
        </w:rPr>
        <w:tab/>
      </w:r>
      <w:r w:rsidR="00916116">
        <w:rPr>
          <w:rFonts w:ascii="Times New Roman" w:eastAsia="Times New Roman" w:hAnsi="Times New Roman" w:cs="Times New Roman"/>
          <w:sz w:val="24"/>
          <w:szCs w:val="24"/>
          <w:lang w:eastAsia="cs-CZ"/>
        </w:rPr>
        <w:tab/>
      </w:r>
      <w:r w:rsidRPr="00FE2878">
        <w:rPr>
          <w:rFonts w:ascii="Times New Roman" w:eastAsia="Times New Roman" w:hAnsi="Times New Roman" w:cs="Times New Roman"/>
          <w:sz w:val="24"/>
          <w:szCs w:val="24"/>
          <w:lang w:eastAsia="cs-CZ"/>
        </w:rPr>
        <w:t>instrukčně metodické zaměstnání</w:t>
      </w:r>
    </w:p>
    <w:p w14:paraId="3C929845" w14:textId="2DBE9E39" w:rsidR="00FE2878" w:rsidRPr="00FE2878" w:rsidRDefault="00FE2878" w:rsidP="00FE2878">
      <w:pPr>
        <w:spacing w:after="0" w:line="240" w:lineRule="auto"/>
        <w:ind w:left="1134" w:hanging="1134"/>
        <w:jc w:val="both"/>
        <w:rPr>
          <w:rFonts w:ascii="Times New Roman" w:eastAsia="Times New Roman" w:hAnsi="Times New Roman" w:cs="Times New Roman"/>
          <w:sz w:val="24"/>
          <w:szCs w:val="24"/>
          <w:lang w:eastAsia="cs-CZ"/>
        </w:rPr>
      </w:pPr>
      <w:r w:rsidRPr="00FE2878">
        <w:rPr>
          <w:rFonts w:ascii="Times New Roman" w:eastAsia="Times New Roman" w:hAnsi="Times New Roman" w:cs="Times New Roman"/>
          <w:sz w:val="24"/>
          <w:szCs w:val="24"/>
          <w:lang w:eastAsia="cs-CZ"/>
        </w:rPr>
        <w:t>IOP</w:t>
      </w:r>
      <w:r w:rsidRPr="00FE2878">
        <w:rPr>
          <w:rFonts w:ascii="Times New Roman" w:eastAsia="Times New Roman" w:hAnsi="Times New Roman" w:cs="Times New Roman"/>
          <w:sz w:val="24"/>
          <w:szCs w:val="24"/>
          <w:lang w:eastAsia="cs-CZ"/>
        </w:rPr>
        <w:tab/>
      </w:r>
      <w:r w:rsidRPr="00FE2878">
        <w:rPr>
          <w:rFonts w:ascii="Times New Roman" w:eastAsia="Times New Roman" w:hAnsi="Times New Roman" w:cs="Times New Roman"/>
          <w:sz w:val="24"/>
          <w:szCs w:val="24"/>
          <w:lang w:eastAsia="cs-CZ"/>
        </w:rPr>
        <w:tab/>
      </w:r>
      <w:r w:rsidR="00916116">
        <w:rPr>
          <w:rFonts w:ascii="Times New Roman" w:eastAsia="Times New Roman" w:hAnsi="Times New Roman" w:cs="Times New Roman"/>
          <w:sz w:val="24"/>
          <w:szCs w:val="24"/>
          <w:lang w:eastAsia="cs-CZ"/>
        </w:rPr>
        <w:tab/>
      </w:r>
      <w:r w:rsidRPr="00FE2878">
        <w:rPr>
          <w:rFonts w:ascii="Times New Roman" w:eastAsia="Times New Roman" w:hAnsi="Times New Roman" w:cs="Times New Roman"/>
          <w:bCs/>
          <w:color w:val="231F20"/>
          <w:sz w:val="24"/>
          <w:szCs w:val="24"/>
          <w:lang w:eastAsia="cs-CZ"/>
        </w:rPr>
        <w:t xml:space="preserve">Integrovaný operační program </w:t>
      </w:r>
      <w:r w:rsidRPr="00FE2878">
        <w:rPr>
          <w:rFonts w:ascii="Times New Roman" w:eastAsia="Times New Roman" w:hAnsi="Times New Roman" w:cs="Times New Roman"/>
          <w:sz w:val="24"/>
          <w:szCs w:val="24"/>
          <w:lang w:eastAsia="cs-CZ"/>
        </w:rPr>
        <w:t>Evropská unie</w:t>
      </w:r>
    </w:p>
    <w:p w14:paraId="5EE858DF" w14:textId="04C8CB60" w:rsidR="00FE2878" w:rsidRPr="00FE2878" w:rsidRDefault="00FE2878" w:rsidP="00FE2878">
      <w:pPr>
        <w:spacing w:after="0" w:line="240" w:lineRule="auto"/>
        <w:jc w:val="both"/>
        <w:rPr>
          <w:rFonts w:ascii="Times New Roman" w:eastAsia="Times New Roman" w:hAnsi="Times New Roman" w:cs="Times New Roman"/>
          <w:sz w:val="24"/>
          <w:szCs w:val="24"/>
          <w:lang w:eastAsia="cs-CZ"/>
        </w:rPr>
      </w:pPr>
      <w:r w:rsidRPr="00FE2878">
        <w:rPr>
          <w:rFonts w:ascii="Times New Roman" w:eastAsia="Times New Roman" w:hAnsi="Times New Roman" w:cs="Times New Roman"/>
          <w:sz w:val="24"/>
          <w:szCs w:val="24"/>
          <w:lang w:eastAsia="cs-CZ"/>
        </w:rPr>
        <w:t>IZS</w:t>
      </w:r>
      <w:r w:rsidRPr="00FE2878">
        <w:rPr>
          <w:rFonts w:ascii="Times New Roman" w:eastAsia="Times New Roman" w:hAnsi="Times New Roman" w:cs="Times New Roman"/>
          <w:sz w:val="24"/>
          <w:szCs w:val="24"/>
          <w:lang w:eastAsia="cs-CZ"/>
        </w:rPr>
        <w:tab/>
      </w:r>
      <w:r w:rsidRPr="00FE2878">
        <w:rPr>
          <w:rFonts w:ascii="Times New Roman" w:eastAsia="Times New Roman" w:hAnsi="Times New Roman" w:cs="Times New Roman"/>
          <w:sz w:val="24"/>
          <w:szCs w:val="24"/>
          <w:lang w:eastAsia="cs-CZ"/>
        </w:rPr>
        <w:tab/>
      </w:r>
      <w:r w:rsidR="00916116">
        <w:rPr>
          <w:rFonts w:ascii="Times New Roman" w:eastAsia="Times New Roman" w:hAnsi="Times New Roman" w:cs="Times New Roman"/>
          <w:sz w:val="24"/>
          <w:szCs w:val="24"/>
          <w:lang w:eastAsia="cs-CZ"/>
        </w:rPr>
        <w:tab/>
      </w:r>
      <w:r w:rsidRPr="00FE2878">
        <w:rPr>
          <w:rFonts w:ascii="Times New Roman" w:eastAsia="Times New Roman" w:hAnsi="Times New Roman" w:cs="Times New Roman"/>
          <w:sz w:val="24"/>
          <w:szCs w:val="24"/>
          <w:lang w:eastAsia="cs-CZ"/>
        </w:rPr>
        <w:t>integrovaný záchranný systém</w:t>
      </w:r>
    </w:p>
    <w:p w14:paraId="12A639A2" w14:textId="262ECD1C" w:rsidR="00FE2878" w:rsidRDefault="00FE2878" w:rsidP="00FE2878">
      <w:pPr>
        <w:spacing w:after="0" w:line="240" w:lineRule="auto"/>
        <w:jc w:val="both"/>
        <w:rPr>
          <w:rFonts w:ascii="Times New Roman" w:eastAsia="Times New Roman" w:hAnsi="Times New Roman" w:cs="Times New Roman"/>
          <w:sz w:val="24"/>
          <w:szCs w:val="24"/>
          <w:lang w:eastAsia="cs-CZ"/>
        </w:rPr>
      </w:pPr>
      <w:r w:rsidRPr="00FE2878">
        <w:rPr>
          <w:rFonts w:ascii="Times New Roman" w:eastAsia="Times New Roman" w:hAnsi="Times New Roman" w:cs="Times New Roman"/>
          <w:sz w:val="24"/>
          <w:szCs w:val="24"/>
          <w:lang w:eastAsia="cs-CZ"/>
        </w:rPr>
        <w:t>JE</w:t>
      </w:r>
      <w:r w:rsidRPr="00FE2878">
        <w:rPr>
          <w:rFonts w:ascii="Times New Roman" w:eastAsia="Times New Roman" w:hAnsi="Times New Roman" w:cs="Times New Roman"/>
          <w:sz w:val="24"/>
          <w:szCs w:val="24"/>
          <w:lang w:eastAsia="cs-CZ"/>
        </w:rPr>
        <w:tab/>
      </w:r>
      <w:r w:rsidRPr="00FE2878">
        <w:rPr>
          <w:rFonts w:ascii="Times New Roman" w:eastAsia="Times New Roman" w:hAnsi="Times New Roman" w:cs="Times New Roman"/>
          <w:sz w:val="24"/>
          <w:szCs w:val="24"/>
          <w:lang w:eastAsia="cs-CZ"/>
        </w:rPr>
        <w:tab/>
      </w:r>
      <w:r w:rsidR="00916116">
        <w:rPr>
          <w:rFonts w:ascii="Times New Roman" w:eastAsia="Times New Roman" w:hAnsi="Times New Roman" w:cs="Times New Roman"/>
          <w:sz w:val="24"/>
          <w:szCs w:val="24"/>
          <w:lang w:eastAsia="cs-CZ"/>
        </w:rPr>
        <w:tab/>
      </w:r>
      <w:r w:rsidRPr="00FE2878">
        <w:rPr>
          <w:rFonts w:ascii="Times New Roman" w:eastAsia="Times New Roman" w:hAnsi="Times New Roman" w:cs="Times New Roman"/>
          <w:sz w:val="24"/>
          <w:szCs w:val="24"/>
          <w:lang w:eastAsia="cs-CZ"/>
        </w:rPr>
        <w:t>jaderná elektrárna</w:t>
      </w:r>
    </w:p>
    <w:p w14:paraId="2BA071E2" w14:textId="6C7F7D97" w:rsidR="00916116" w:rsidRPr="00FE2878" w:rsidRDefault="00916116" w:rsidP="00FE2878">
      <w:pPr>
        <w:spacing w:after="0" w:line="240" w:lineRule="auto"/>
        <w:jc w:val="both"/>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JPO</w:t>
      </w:r>
      <w:r>
        <w:rPr>
          <w:rFonts w:ascii="Times New Roman" w:eastAsia="Times New Roman" w:hAnsi="Times New Roman" w:cs="Times New Roman"/>
          <w:sz w:val="24"/>
          <w:szCs w:val="24"/>
          <w:lang w:eastAsia="cs-CZ"/>
        </w:rPr>
        <w:tab/>
      </w:r>
      <w:r>
        <w:rPr>
          <w:rFonts w:ascii="Times New Roman" w:eastAsia="Times New Roman" w:hAnsi="Times New Roman" w:cs="Times New Roman"/>
          <w:sz w:val="24"/>
          <w:szCs w:val="24"/>
          <w:lang w:eastAsia="cs-CZ"/>
        </w:rPr>
        <w:tab/>
      </w:r>
      <w:r>
        <w:rPr>
          <w:rFonts w:ascii="Times New Roman" w:eastAsia="Times New Roman" w:hAnsi="Times New Roman" w:cs="Times New Roman"/>
          <w:sz w:val="24"/>
          <w:szCs w:val="24"/>
          <w:lang w:eastAsia="cs-CZ"/>
        </w:rPr>
        <w:tab/>
        <w:t>jednotka požární ochrany</w:t>
      </w:r>
    </w:p>
    <w:p w14:paraId="42F125D9" w14:textId="72020290" w:rsidR="00FE2878" w:rsidRPr="00FE2878" w:rsidRDefault="00FE2878" w:rsidP="00FE2878">
      <w:pPr>
        <w:spacing w:after="0" w:line="240" w:lineRule="auto"/>
        <w:jc w:val="both"/>
        <w:rPr>
          <w:rFonts w:ascii="Times New Roman" w:eastAsia="Times New Roman" w:hAnsi="Times New Roman" w:cs="Times New Roman"/>
          <w:sz w:val="24"/>
          <w:szCs w:val="24"/>
          <w:lang w:eastAsia="cs-CZ"/>
        </w:rPr>
      </w:pPr>
      <w:r w:rsidRPr="00FE2878">
        <w:rPr>
          <w:rFonts w:ascii="Times New Roman" w:eastAsia="Times New Roman" w:hAnsi="Times New Roman" w:cs="Times New Roman"/>
          <w:sz w:val="24"/>
          <w:szCs w:val="24"/>
          <w:lang w:eastAsia="cs-CZ"/>
        </w:rPr>
        <w:t>MÚ</w:t>
      </w:r>
      <w:r w:rsidRPr="00FE2878">
        <w:rPr>
          <w:rFonts w:ascii="Times New Roman" w:eastAsia="Times New Roman" w:hAnsi="Times New Roman" w:cs="Times New Roman"/>
          <w:sz w:val="24"/>
          <w:szCs w:val="24"/>
          <w:lang w:eastAsia="cs-CZ"/>
        </w:rPr>
        <w:tab/>
      </w:r>
      <w:r w:rsidRPr="00FE2878">
        <w:rPr>
          <w:rFonts w:ascii="Times New Roman" w:eastAsia="Times New Roman" w:hAnsi="Times New Roman" w:cs="Times New Roman"/>
          <w:sz w:val="24"/>
          <w:szCs w:val="24"/>
          <w:lang w:eastAsia="cs-CZ"/>
        </w:rPr>
        <w:tab/>
      </w:r>
      <w:r w:rsidR="00916116">
        <w:rPr>
          <w:rFonts w:ascii="Times New Roman" w:eastAsia="Times New Roman" w:hAnsi="Times New Roman" w:cs="Times New Roman"/>
          <w:sz w:val="24"/>
          <w:szCs w:val="24"/>
          <w:lang w:eastAsia="cs-CZ"/>
        </w:rPr>
        <w:tab/>
      </w:r>
      <w:r w:rsidRPr="00FE2878">
        <w:rPr>
          <w:rFonts w:ascii="Times New Roman" w:eastAsia="Times New Roman" w:hAnsi="Times New Roman" w:cs="Times New Roman"/>
          <w:sz w:val="24"/>
          <w:szCs w:val="24"/>
          <w:lang w:eastAsia="cs-CZ"/>
        </w:rPr>
        <w:t>mimořádná událost</w:t>
      </w:r>
    </w:p>
    <w:p w14:paraId="3845D2E5" w14:textId="060A6FE6" w:rsidR="00FE2878" w:rsidRDefault="00FE2878" w:rsidP="00FE2878">
      <w:pPr>
        <w:spacing w:after="0" w:line="240" w:lineRule="auto"/>
        <w:jc w:val="both"/>
        <w:rPr>
          <w:rFonts w:ascii="Times New Roman" w:eastAsia="Times New Roman" w:hAnsi="Times New Roman" w:cs="Times New Roman"/>
          <w:sz w:val="24"/>
          <w:szCs w:val="24"/>
          <w:lang w:eastAsia="cs-CZ"/>
        </w:rPr>
      </w:pPr>
      <w:r w:rsidRPr="00FE2878">
        <w:rPr>
          <w:rFonts w:ascii="Times New Roman" w:eastAsia="Times New Roman" w:hAnsi="Times New Roman" w:cs="Times New Roman"/>
          <w:sz w:val="24"/>
          <w:szCs w:val="24"/>
          <w:lang w:eastAsia="cs-CZ"/>
        </w:rPr>
        <w:t>MV ČR</w:t>
      </w:r>
      <w:r w:rsidRPr="00FE2878">
        <w:rPr>
          <w:rFonts w:ascii="Times New Roman" w:eastAsia="Times New Roman" w:hAnsi="Times New Roman" w:cs="Times New Roman"/>
          <w:sz w:val="24"/>
          <w:szCs w:val="24"/>
          <w:lang w:eastAsia="cs-CZ"/>
        </w:rPr>
        <w:tab/>
      </w:r>
      <w:r w:rsidR="00916116">
        <w:rPr>
          <w:rFonts w:ascii="Times New Roman" w:eastAsia="Times New Roman" w:hAnsi="Times New Roman" w:cs="Times New Roman"/>
          <w:sz w:val="24"/>
          <w:szCs w:val="24"/>
          <w:lang w:eastAsia="cs-CZ"/>
        </w:rPr>
        <w:tab/>
      </w:r>
      <w:r w:rsidRPr="00FE2878">
        <w:rPr>
          <w:rFonts w:ascii="Times New Roman" w:eastAsia="Times New Roman" w:hAnsi="Times New Roman" w:cs="Times New Roman"/>
          <w:sz w:val="24"/>
          <w:szCs w:val="24"/>
          <w:lang w:eastAsia="cs-CZ"/>
        </w:rPr>
        <w:t>ministerstvo vnitra České republiky</w:t>
      </w:r>
    </w:p>
    <w:p w14:paraId="59738153" w14:textId="60D2DECE" w:rsidR="00F82777" w:rsidRPr="00FE2878" w:rsidRDefault="00F82777" w:rsidP="00FE2878">
      <w:pPr>
        <w:spacing w:after="0" w:line="240" w:lineRule="auto"/>
        <w:jc w:val="both"/>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OMU</w:t>
      </w:r>
      <w:r>
        <w:rPr>
          <w:rFonts w:ascii="Times New Roman" w:eastAsia="Times New Roman" w:hAnsi="Times New Roman" w:cs="Times New Roman"/>
          <w:sz w:val="24"/>
          <w:szCs w:val="24"/>
          <w:lang w:eastAsia="cs-CZ"/>
        </w:rPr>
        <w:tab/>
      </w:r>
      <w:r>
        <w:rPr>
          <w:rFonts w:ascii="Times New Roman" w:eastAsia="Times New Roman" w:hAnsi="Times New Roman" w:cs="Times New Roman"/>
          <w:sz w:val="24"/>
          <w:szCs w:val="24"/>
          <w:lang w:eastAsia="cs-CZ"/>
        </w:rPr>
        <w:tab/>
      </w:r>
      <w:r>
        <w:rPr>
          <w:rFonts w:ascii="Times New Roman" w:eastAsia="Times New Roman" w:hAnsi="Times New Roman" w:cs="Times New Roman"/>
          <w:sz w:val="24"/>
          <w:szCs w:val="24"/>
          <w:lang w:eastAsia="cs-CZ"/>
        </w:rPr>
        <w:tab/>
        <w:t>ostatní mimořádná událost</w:t>
      </w:r>
    </w:p>
    <w:p w14:paraId="504713C3" w14:textId="138E0889" w:rsidR="00916116" w:rsidRPr="00FE2878" w:rsidRDefault="00916116" w:rsidP="00FE2878">
      <w:pPr>
        <w:spacing w:after="0" w:line="240" w:lineRule="auto"/>
        <w:jc w:val="both"/>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OPIS</w:t>
      </w:r>
      <w:r>
        <w:rPr>
          <w:rFonts w:ascii="Times New Roman" w:eastAsia="Times New Roman" w:hAnsi="Times New Roman" w:cs="Times New Roman"/>
          <w:sz w:val="24"/>
          <w:szCs w:val="24"/>
          <w:lang w:eastAsia="cs-CZ"/>
        </w:rPr>
        <w:tab/>
      </w:r>
      <w:r>
        <w:rPr>
          <w:rFonts w:ascii="Times New Roman" w:eastAsia="Times New Roman" w:hAnsi="Times New Roman" w:cs="Times New Roman"/>
          <w:sz w:val="24"/>
          <w:szCs w:val="24"/>
          <w:lang w:eastAsia="cs-CZ"/>
        </w:rPr>
        <w:tab/>
      </w:r>
      <w:r>
        <w:rPr>
          <w:rFonts w:ascii="Times New Roman" w:eastAsia="Times New Roman" w:hAnsi="Times New Roman" w:cs="Times New Roman"/>
          <w:sz w:val="24"/>
          <w:szCs w:val="24"/>
          <w:lang w:eastAsia="cs-CZ"/>
        </w:rPr>
        <w:tab/>
        <w:t>operační informační středisko</w:t>
      </w:r>
    </w:p>
    <w:p w14:paraId="425E22AE" w14:textId="4AEA1B61" w:rsidR="00FE2878" w:rsidRPr="00FE2878" w:rsidRDefault="00FE2878" w:rsidP="00FE2878">
      <w:pPr>
        <w:spacing w:after="0" w:line="240" w:lineRule="auto"/>
        <w:jc w:val="both"/>
        <w:rPr>
          <w:rFonts w:ascii="Times New Roman" w:eastAsia="Times New Roman" w:hAnsi="Times New Roman" w:cs="Times New Roman"/>
          <w:sz w:val="24"/>
          <w:szCs w:val="24"/>
          <w:lang w:eastAsia="cs-CZ"/>
        </w:rPr>
      </w:pPr>
      <w:r w:rsidRPr="00FE2878">
        <w:rPr>
          <w:rFonts w:ascii="Times New Roman" w:eastAsia="Times New Roman" w:hAnsi="Times New Roman" w:cs="Times New Roman"/>
          <w:sz w:val="24"/>
          <w:szCs w:val="24"/>
          <w:lang w:eastAsia="cs-CZ"/>
        </w:rPr>
        <w:t>OPVS</w:t>
      </w:r>
      <w:r w:rsidRPr="00FE2878">
        <w:rPr>
          <w:rFonts w:ascii="Times New Roman" w:eastAsia="Times New Roman" w:hAnsi="Times New Roman" w:cs="Times New Roman"/>
          <w:sz w:val="24"/>
          <w:szCs w:val="24"/>
          <w:lang w:eastAsia="cs-CZ"/>
        </w:rPr>
        <w:tab/>
      </w:r>
      <w:r w:rsidRPr="00FE2878">
        <w:rPr>
          <w:rFonts w:ascii="Times New Roman" w:eastAsia="Times New Roman" w:hAnsi="Times New Roman" w:cs="Times New Roman"/>
          <w:sz w:val="24"/>
          <w:szCs w:val="24"/>
          <w:lang w:eastAsia="cs-CZ"/>
        </w:rPr>
        <w:tab/>
      </w:r>
      <w:r w:rsidR="00916116">
        <w:rPr>
          <w:rFonts w:ascii="Times New Roman" w:eastAsia="Times New Roman" w:hAnsi="Times New Roman" w:cs="Times New Roman"/>
          <w:sz w:val="24"/>
          <w:szCs w:val="24"/>
          <w:lang w:eastAsia="cs-CZ"/>
        </w:rPr>
        <w:tab/>
      </w:r>
      <w:r w:rsidRPr="00FE2878">
        <w:rPr>
          <w:rFonts w:ascii="Times New Roman" w:eastAsia="Times New Roman" w:hAnsi="Times New Roman" w:cs="Times New Roman"/>
          <w:sz w:val="24"/>
          <w:szCs w:val="24"/>
          <w:lang w:eastAsia="cs-CZ"/>
        </w:rPr>
        <w:t>odbor přípravy a výkonu služby</w:t>
      </w:r>
    </w:p>
    <w:p w14:paraId="30653AFD" w14:textId="12292724" w:rsidR="00FE2878" w:rsidRPr="00FE2878" w:rsidRDefault="00FE2878" w:rsidP="00FE2878">
      <w:pPr>
        <w:spacing w:after="0" w:line="240" w:lineRule="auto"/>
        <w:jc w:val="both"/>
        <w:rPr>
          <w:rFonts w:ascii="Times New Roman" w:eastAsia="Times New Roman" w:hAnsi="Times New Roman" w:cs="Times New Roman"/>
          <w:sz w:val="24"/>
          <w:szCs w:val="24"/>
          <w:lang w:eastAsia="cs-CZ"/>
        </w:rPr>
      </w:pPr>
      <w:r w:rsidRPr="00FE2878">
        <w:rPr>
          <w:rFonts w:ascii="Times New Roman" w:eastAsia="Times New Roman" w:hAnsi="Times New Roman" w:cs="Times New Roman"/>
          <w:sz w:val="24"/>
          <w:szCs w:val="24"/>
          <w:lang w:eastAsia="cs-CZ"/>
        </w:rPr>
        <w:t>ORP</w:t>
      </w:r>
      <w:r w:rsidRPr="00FE2878">
        <w:rPr>
          <w:rFonts w:ascii="Times New Roman" w:eastAsia="Times New Roman" w:hAnsi="Times New Roman" w:cs="Times New Roman"/>
          <w:sz w:val="24"/>
          <w:szCs w:val="24"/>
          <w:lang w:eastAsia="cs-CZ"/>
        </w:rPr>
        <w:tab/>
      </w:r>
      <w:r w:rsidRPr="00FE2878">
        <w:rPr>
          <w:rFonts w:ascii="Times New Roman" w:eastAsia="Times New Roman" w:hAnsi="Times New Roman" w:cs="Times New Roman"/>
          <w:sz w:val="24"/>
          <w:szCs w:val="24"/>
          <w:lang w:eastAsia="cs-CZ"/>
        </w:rPr>
        <w:tab/>
      </w:r>
      <w:r w:rsidR="00916116">
        <w:rPr>
          <w:rFonts w:ascii="Times New Roman" w:eastAsia="Times New Roman" w:hAnsi="Times New Roman" w:cs="Times New Roman"/>
          <w:sz w:val="24"/>
          <w:szCs w:val="24"/>
          <w:lang w:eastAsia="cs-CZ"/>
        </w:rPr>
        <w:tab/>
      </w:r>
      <w:r w:rsidRPr="00FE2878">
        <w:rPr>
          <w:rFonts w:ascii="Times New Roman" w:eastAsia="Times New Roman" w:hAnsi="Times New Roman" w:cs="Times New Roman"/>
          <w:sz w:val="24"/>
          <w:szCs w:val="24"/>
          <w:lang w:eastAsia="cs-CZ"/>
        </w:rPr>
        <w:t>obec s rozšířenou působností</w:t>
      </w:r>
    </w:p>
    <w:p w14:paraId="3694C438" w14:textId="4FCF4DD2" w:rsidR="00FE2878" w:rsidRPr="00FE2878" w:rsidRDefault="00FE2878" w:rsidP="00FE2878">
      <w:pPr>
        <w:spacing w:after="0" w:line="240" w:lineRule="auto"/>
        <w:jc w:val="both"/>
        <w:rPr>
          <w:rFonts w:ascii="Times New Roman" w:eastAsia="Times New Roman" w:hAnsi="Times New Roman" w:cs="Times New Roman"/>
          <w:sz w:val="24"/>
          <w:szCs w:val="24"/>
          <w:lang w:eastAsia="cs-CZ"/>
        </w:rPr>
      </w:pPr>
      <w:r w:rsidRPr="00FE2878">
        <w:rPr>
          <w:rFonts w:ascii="Times New Roman" w:eastAsia="Times New Roman" w:hAnsi="Times New Roman" w:cs="Times New Roman"/>
          <w:sz w:val="24"/>
          <w:szCs w:val="24"/>
          <w:lang w:eastAsia="cs-CZ"/>
        </w:rPr>
        <w:t>USAR</w:t>
      </w:r>
      <w:r w:rsidRPr="00FE2878">
        <w:rPr>
          <w:rFonts w:ascii="Times New Roman" w:eastAsia="Times New Roman" w:hAnsi="Times New Roman" w:cs="Times New Roman"/>
          <w:sz w:val="24"/>
          <w:szCs w:val="24"/>
          <w:lang w:eastAsia="cs-CZ"/>
        </w:rPr>
        <w:tab/>
      </w:r>
      <w:r w:rsidRPr="00FE2878">
        <w:rPr>
          <w:rFonts w:ascii="Times New Roman" w:eastAsia="Times New Roman" w:hAnsi="Times New Roman" w:cs="Times New Roman"/>
          <w:sz w:val="24"/>
          <w:szCs w:val="24"/>
          <w:lang w:eastAsia="cs-CZ"/>
        </w:rPr>
        <w:tab/>
      </w:r>
      <w:r w:rsidR="00916116">
        <w:rPr>
          <w:rFonts w:ascii="Times New Roman" w:eastAsia="Times New Roman" w:hAnsi="Times New Roman" w:cs="Times New Roman"/>
          <w:sz w:val="24"/>
          <w:szCs w:val="24"/>
          <w:lang w:eastAsia="cs-CZ"/>
        </w:rPr>
        <w:tab/>
      </w:r>
      <w:r w:rsidRPr="00FE2878">
        <w:rPr>
          <w:rFonts w:ascii="Times New Roman" w:eastAsia="Times New Roman" w:hAnsi="Times New Roman" w:cs="Times New Roman"/>
          <w:sz w:val="24"/>
          <w:szCs w:val="24"/>
          <w:lang w:eastAsia="cs-CZ"/>
        </w:rPr>
        <w:t>urban search and rescue</w:t>
      </w:r>
    </w:p>
    <w:p w14:paraId="043856B0" w14:textId="5EE93E8A" w:rsidR="00FE2878" w:rsidRPr="00FE2878" w:rsidRDefault="00FE2878" w:rsidP="00FE2878">
      <w:pPr>
        <w:spacing w:after="0" w:line="240" w:lineRule="auto"/>
        <w:jc w:val="both"/>
        <w:rPr>
          <w:rFonts w:ascii="Times New Roman" w:eastAsia="Times New Roman" w:hAnsi="Times New Roman" w:cs="Times New Roman"/>
          <w:sz w:val="24"/>
          <w:szCs w:val="24"/>
          <w:lang w:eastAsia="cs-CZ"/>
        </w:rPr>
      </w:pPr>
      <w:r w:rsidRPr="00FE2878">
        <w:rPr>
          <w:rFonts w:ascii="Times New Roman" w:eastAsia="Times New Roman" w:hAnsi="Times New Roman" w:cs="Times New Roman"/>
          <w:sz w:val="24"/>
          <w:szCs w:val="24"/>
          <w:lang w:eastAsia="cs-CZ"/>
        </w:rPr>
        <w:t xml:space="preserve">PČR </w:t>
      </w:r>
      <w:r w:rsidRPr="00FE2878">
        <w:rPr>
          <w:rFonts w:ascii="Times New Roman" w:eastAsia="Times New Roman" w:hAnsi="Times New Roman" w:cs="Times New Roman"/>
          <w:sz w:val="24"/>
          <w:szCs w:val="24"/>
          <w:lang w:eastAsia="cs-CZ"/>
        </w:rPr>
        <w:tab/>
      </w:r>
      <w:r w:rsidRPr="00FE2878">
        <w:rPr>
          <w:rFonts w:ascii="Times New Roman" w:eastAsia="Times New Roman" w:hAnsi="Times New Roman" w:cs="Times New Roman"/>
          <w:sz w:val="24"/>
          <w:szCs w:val="24"/>
          <w:lang w:eastAsia="cs-CZ"/>
        </w:rPr>
        <w:tab/>
      </w:r>
      <w:r w:rsidR="00916116">
        <w:rPr>
          <w:rFonts w:ascii="Times New Roman" w:eastAsia="Times New Roman" w:hAnsi="Times New Roman" w:cs="Times New Roman"/>
          <w:sz w:val="24"/>
          <w:szCs w:val="24"/>
          <w:lang w:eastAsia="cs-CZ"/>
        </w:rPr>
        <w:tab/>
      </w:r>
      <w:r w:rsidRPr="00FE2878">
        <w:rPr>
          <w:rFonts w:ascii="Times New Roman" w:eastAsia="Times New Roman" w:hAnsi="Times New Roman" w:cs="Times New Roman"/>
          <w:sz w:val="24"/>
          <w:szCs w:val="24"/>
          <w:lang w:eastAsia="cs-CZ"/>
        </w:rPr>
        <w:t>policie České republiky</w:t>
      </w:r>
    </w:p>
    <w:p w14:paraId="00625636" w14:textId="35111863" w:rsidR="00FE2878" w:rsidRPr="00FE2878" w:rsidRDefault="00FE2878" w:rsidP="00FE2878">
      <w:pPr>
        <w:spacing w:after="0" w:line="240" w:lineRule="auto"/>
        <w:jc w:val="both"/>
        <w:rPr>
          <w:rFonts w:ascii="Times New Roman" w:eastAsia="Times New Roman" w:hAnsi="Times New Roman" w:cs="Times New Roman"/>
          <w:sz w:val="24"/>
          <w:szCs w:val="24"/>
          <w:lang w:eastAsia="cs-CZ"/>
        </w:rPr>
      </w:pPr>
      <w:r w:rsidRPr="00FE2878">
        <w:rPr>
          <w:rFonts w:ascii="Times New Roman" w:eastAsia="Times New Roman" w:hAnsi="Times New Roman" w:cs="Times New Roman"/>
          <w:sz w:val="24"/>
          <w:szCs w:val="24"/>
          <w:lang w:eastAsia="cs-CZ"/>
        </w:rPr>
        <w:t>PO</w:t>
      </w:r>
      <w:r w:rsidRPr="00FE2878">
        <w:rPr>
          <w:rFonts w:ascii="Times New Roman" w:eastAsia="Times New Roman" w:hAnsi="Times New Roman" w:cs="Times New Roman"/>
          <w:sz w:val="24"/>
          <w:szCs w:val="24"/>
          <w:lang w:eastAsia="cs-CZ"/>
        </w:rPr>
        <w:tab/>
      </w:r>
      <w:r w:rsidRPr="00FE2878">
        <w:rPr>
          <w:rFonts w:ascii="Times New Roman" w:eastAsia="Times New Roman" w:hAnsi="Times New Roman" w:cs="Times New Roman"/>
          <w:sz w:val="24"/>
          <w:szCs w:val="24"/>
          <w:lang w:eastAsia="cs-CZ"/>
        </w:rPr>
        <w:tab/>
      </w:r>
      <w:r w:rsidR="00916116">
        <w:rPr>
          <w:rFonts w:ascii="Times New Roman" w:eastAsia="Times New Roman" w:hAnsi="Times New Roman" w:cs="Times New Roman"/>
          <w:sz w:val="24"/>
          <w:szCs w:val="24"/>
          <w:lang w:eastAsia="cs-CZ"/>
        </w:rPr>
        <w:tab/>
      </w:r>
      <w:r w:rsidRPr="00FE2878">
        <w:rPr>
          <w:rFonts w:ascii="Times New Roman" w:eastAsia="Times New Roman" w:hAnsi="Times New Roman" w:cs="Times New Roman"/>
          <w:sz w:val="24"/>
          <w:szCs w:val="24"/>
          <w:lang w:eastAsia="cs-CZ"/>
        </w:rPr>
        <w:t>požární ochrana</w:t>
      </w:r>
    </w:p>
    <w:p w14:paraId="579218E7" w14:textId="41FEED61" w:rsidR="00FE2878" w:rsidRDefault="00FE2878" w:rsidP="00FE2878">
      <w:pPr>
        <w:spacing w:after="0" w:line="240" w:lineRule="auto"/>
        <w:jc w:val="both"/>
        <w:rPr>
          <w:rFonts w:ascii="Times New Roman" w:eastAsia="Times New Roman" w:hAnsi="Times New Roman" w:cs="Times New Roman"/>
          <w:sz w:val="24"/>
          <w:szCs w:val="24"/>
          <w:lang w:eastAsia="cs-CZ"/>
        </w:rPr>
      </w:pPr>
      <w:r w:rsidRPr="00FE2878">
        <w:rPr>
          <w:rFonts w:ascii="Times New Roman" w:eastAsia="Times New Roman" w:hAnsi="Times New Roman" w:cs="Times New Roman"/>
          <w:sz w:val="24"/>
          <w:szCs w:val="24"/>
          <w:lang w:eastAsia="cs-CZ"/>
        </w:rPr>
        <w:t xml:space="preserve">PS </w:t>
      </w:r>
      <w:r w:rsidRPr="00FE2878">
        <w:rPr>
          <w:rFonts w:ascii="Times New Roman" w:eastAsia="Times New Roman" w:hAnsi="Times New Roman" w:cs="Times New Roman"/>
          <w:sz w:val="24"/>
          <w:szCs w:val="24"/>
          <w:lang w:eastAsia="cs-CZ"/>
        </w:rPr>
        <w:tab/>
      </w:r>
      <w:r w:rsidRPr="00FE2878">
        <w:rPr>
          <w:rFonts w:ascii="Times New Roman" w:eastAsia="Times New Roman" w:hAnsi="Times New Roman" w:cs="Times New Roman"/>
          <w:sz w:val="24"/>
          <w:szCs w:val="24"/>
          <w:lang w:eastAsia="cs-CZ"/>
        </w:rPr>
        <w:tab/>
      </w:r>
      <w:r w:rsidR="00916116">
        <w:rPr>
          <w:rFonts w:ascii="Times New Roman" w:eastAsia="Times New Roman" w:hAnsi="Times New Roman" w:cs="Times New Roman"/>
          <w:sz w:val="24"/>
          <w:szCs w:val="24"/>
          <w:lang w:eastAsia="cs-CZ"/>
        </w:rPr>
        <w:tab/>
      </w:r>
      <w:r w:rsidRPr="00FE2878">
        <w:rPr>
          <w:rFonts w:ascii="Times New Roman" w:eastAsia="Times New Roman" w:hAnsi="Times New Roman" w:cs="Times New Roman"/>
          <w:sz w:val="24"/>
          <w:szCs w:val="24"/>
          <w:lang w:eastAsia="cs-CZ"/>
        </w:rPr>
        <w:t>požární stanice</w:t>
      </w:r>
    </w:p>
    <w:p w14:paraId="6BE56C1D" w14:textId="6C4432EA" w:rsidR="003561CA" w:rsidRPr="00FE2878" w:rsidRDefault="003561CA" w:rsidP="00FE2878">
      <w:pPr>
        <w:spacing w:after="0" w:line="240" w:lineRule="auto"/>
        <w:jc w:val="both"/>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ŘD</w:t>
      </w:r>
      <w:r>
        <w:rPr>
          <w:rFonts w:ascii="Times New Roman" w:eastAsia="Times New Roman" w:hAnsi="Times New Roman" w:cs="Times New Roman"/>
          <w:sz w:val="24"/>
          <w:szCs w:val="24"/>
          <w:lang w:eastAsia="cs-CZ"/>
        </w:rPr>
        <w:tab/>
      </w:r>
      <w:r>
        <w:rPr>
          <w:rFonts w:ascii="Times New Roman" w:eastAsia="Times New Roman" w:hAnsi="Times New Roman" w:cs="Times New Roman"/>
          <w:sz w:val="24"/>
          <w:szCs w:val="24"/>
          <w:lang w:eastAsia="cs-CZ"/>
        </w:rPr>
        <w:tab/>
      </w:r>
      <w:r>
        <w:rPr>
          <w:rFonts w:ascii="Times New Roman" w:eastAsia="Times New Roman" w:hAnsi="Times New Roman" w:cs="Times New Roman"/>
          <w:sz w:val="24"/>
          <w:szCs w:val="24"/>
          <w:lang w:eastAsia="cs-CZ"/>
        </w:rPr>
        <w:tab/>
        <w:t>řídící důstojník</w:t>
      </w:r>
    </w:p>
    <w:p w14:paraId="7BF82B05" w14:textId="1042CE3B" w:rsidR="00FE2878" w:rsidRDefault="00FE2878" w:rsidP="00FE2878">
      <w:pPr>
        <w:spacing w:after="0" w:line="240" w:lineRule="auto"/>
        <w:jc w:val="both"/>
        <w:rPr>
          <w:rFonts w:ascii="Times New Roman" w:eastAsia="Times New Roman" w:hAnsi="Times New Roman" w:cs="Times New Roman"/>
          <w:sz w:val="24"/>
          <w:szCs w:val="24"/>
          <w:lang w:eastAsia="cs-CZ"/>
        </w:rPr>
      </w:pPr>
      <w:r w:rsidRPr="00FE2878">
        <w:rPr>
          <w:rFonts w:ascii="Times New Roman" w:eastAsia="Times New Roman" w:hAnsi="Times New Roman" w:cs="Times New Roman"/>
          <w:sz w:val="24"/>
          <w:szCs w:val="24"/>
          <w:lang w:eastAsia="cs-CZ"/>
        </w:rPr>
        <w:t>SC</w:t>
      </w:r>
      <w:r w:rsidRPr="00FE2878">
        <w:rPr>
          <w:rFonts w:ascii="Times New Roman" w:eastAsia="Times New Roman" w:hAnsi="Times New Roman" w:cs="Times New Roman"/>
          <w:sz w:val="24"/>
          <w:szCs w:val="24"/>
          <w:lang w:eastAsia="cs-CZ"/>
        </w:rPr>
        <w:tab/>
      </w:r>
      <w:r w:rsidRPr="00FE2878">
        <w:rPr>
          <w:rFonts w:ascii="Times New Roman" w:eastAsia="Times New Roman" w:hAnsi="Times New Roman" w:cs="Times New Roman"/>
          <w:sz w:val="24"/>
          <w:szCs w:val="24"/>
          <w:lang w:eastAsia="cs-CZ"/>
        </w:rPr>
        <w:tab/>
      </w:r>
      <w:r w:rsidR="00916116">
        <w:rPr>
          <w:rFonts w:ascii="Times New Roman" w:eastAsia="Times New Roman" w:hAnsi="Times New Roman" w:cs="Times New Roman"/>
          <w:sz w:val="24"/>
          <w:szCs w:val="24"/>
          <w:lang w:eastAsia="cs-CZ"/>
        </w:rPr>
        <w:tab/>
      </w:r>
      <w:r w:rsidRPr="00FE2878">
        <w:rPr>
          <w:rFonts w:ascii="Times New Roman" w:eastAsia="Times New Roman" w:hAnsi="Times New Roman" w:cs="Times New Roman"/>
          <w:sz w:val="24"/>
          <w:szCs w:val="24"/>
          <w:lang w:eastAsia="cs-CZ"/>
        </w:rPr>
        <w:t>součinnostní cvičení</w:t>
      </w:r>
    </w:p>
    <w:p w14:paraId="6DEE5897" w14:textId="47CD16F8" w:rsidR="00045A15" w:rsidRDefault="00045A15" w:rsidP="00FE2878">
      <w:pPr>
        <w:spacing w:after="0" w:line="240" w:lineRule="auto"/>
        <w:jc w:val="both"/>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SDO</w:t>
      </w:r>
      <w:r>
        <w:rPr>
          <w:rFonts w:ascii="Times New Roman" w:eastAsia="Times New Roman" w:hAnsi="Times New Roman" w:cs="Times New Roman"/>
          <w:sz w:val="24"/>
          <w:szCs w:val="24"/>
          <w:lang w:eastAsia="cs-CZ"/>
        </w:rPr>
        <w:tab/>
      </w:r>
      <w:r>
        <w:rPr>
          <w:rFonts w:ascii="Times New Roman" w:eastAsia="Times New Roman" w:hAnsi="Times New Roman" w:cs="Times New Roman"/>
          <w:sz w:val="24"/>
          <w:szCs w:val="24"/>
          <w:lang w:eastAsia="cs-CZ"/>
        </w:rPr>
        <w:tab/>
      </w:r>
      <w:r>
        <w:rPr>
          <w:rFonts w:ascii="Times New Roman" w:eastAsia="Times New Roman" w:hAnsi="Times New Roman" w:cs="Times New Roman"/>
          <w:sz w:val="24"/>
          <w:szCs w:val="24"/>
          <w:lang w:eastAsia="cs-CZ"/>
        </w:rPr>
        <w:tab/>
        <w:t>souprava dekontaminace osob</w:t>
      </w:r>
    </w:p>
    <w:p w14:paraId="16ABEE04" w14:textId="76FA86EE" w:rsidR="00916116" w:rsidRDefault="00916116" w:rsidP="00FE2878">
      <w:pPr>
        <w:spacing w:after="0" w:line="240" w:lineRule="auto"/>
        <w:jc w:val="both"/>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SDT</w:t>
      </w:r>
      <w:r>
        <w:rPr>
          <w:rFonts w:ascii="Times New Roman" w:eastAsia="Times New Roman" w:hAnsi="Times New Roman" w:cs="Times New Roman"/>
          <w:sz w:val="24"/>
          <w:szCs w:val="24"/>
          <w:lang w:eastAsia="cs-CZ"/>
        </w:rPr>
        <w:tab/>
      </w:r>
      <w:r>
        <w:rPr>
          <w:rFonts w:ascii="Times New Roman" w:eastAsia="Times New Roman" w:hAnsi="Times New Roman" w:cs="Times New Roman"/>
          <w:sz w:val="24"/>
          <w:szCs w:val="24"/>
          <w:lang w:eastAsia="cs-CZ"/>
        </w:rPr>
        <w:tab/>
      </w:r>
      <w:r>
        <w:rPr>
          <w:rFonts w:ascii="Times New Roman" w:eastAsia="Times New Roman" w:hAnsi="Times New Roman" w:cs="Times New Roman"/>
          <w:sz w:val="24"/>
          <w:szCs w:val="24"/>
          <w:lang w:eastAsia="cs-CZ"/>
        </w:rPr>
        <w:tab/>
        <w:t>souprava dekontaminace techniky</w:t>
      </w:r>
    </w:p>
    <w:p w14:paraId="04176076" w14:textId="142EC128" w:rsidR="00B654E1" w:rsidRPr="00FE2878" w:rsidRDefault="00B654E1" w:rsidP="00FE2878">
      <w:pPr>
        <w:spacing w:after="0" w:line="240" w:lineRule="auto"/>
        <w:jc w:val="both"/>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SR</w:t>
      </w:r>
      <w:r>
        <w:rPr>
          <w:rFonts w:ascii="Times New Roman" w:eastAsia="Times New Roman" w:hAnsi="Times New Roman" w:cs="Times New Roman"/>
          <w:sz w:val="24"/>
          <w:szCs w:val="24"/>
          <w:lang w:eastAsia="cs-CZ"/>
        </w:rPr>
        <w:tab/>
      </w:r>
      <w:r>
        <w:rPr>
          <w:rFonts w:ascii="Times New Roman" w:eastAsia="Times New Roman" w:hAnsi="Times New Roman" w:cs="Times New Roman"/>
          <w:sz w:val="24"/>
          <w:szCs w:val="24"/>
          <w:lang w:eastAsia="cs-CZ"/>
        </w:rPr>
        <w:tab/>
      </w:r>
      <w:r>
        <w:rPr>
          <w:rFonts w:ascii="Times New Roman" w:eastAsia="Times New Roman" w:hAnsi="Times New Roman" w:cs="Times New Roman"/>
          <w:sz w:val="24"/>
          <w:szCs w:val="24"/>
          <w:lang w:eastAsia="cs-CZ"/>
        </w:rPr>
        <w:tab/>
        <w:t>státní rozpočet</w:t>
      </w:r>
    </w:p>
    <w:p w14:paraId="22E74BD0" w14:textId="2D1795A6" w:rsidR="00FE2878" w:rsidRPr="00FE2878" w:rsidRDefault="00FE2878" w:rsidP="00FE2878">
      <w:pPr>
        <w:spacing w:after="0" w:line="240" w:lineRule="auto"/>
        <w:jc w:val="both"/>
        <w:rPr>
          <w:rFonts w:ascii="Times New Roman" w:eastAsia="Times New Roman" w:hAnsi="Times New Roman" w:cs="Times New Roman"/>
          <w:sz w:val="24"/>
          <w:szCs w:val="24"/>
          <w:lang w:eastAsia="cs-CZ"/>
        </w:rPr>
      </w:pPr>
      <w:r w:rsidRPr="00FE2878">
        <w:rPr>
          <w:rFonts w:ascii="Times New Roman" w:eastAsia="Times New Roman" w:hAnsi="Times New Roman" w:cs="Times New Roman"/>
          <w:sz w:val="24"/>
          <w:szCs w:val="24"/>
          <w:lang w:eastAsia="cs-CZ"/>
        </w:rPr>
        <w:t>SSHR</w:t>
      </w:r>
      <w:r w:rsidRPr="00FE2878">
        <w:rPr>
          <w:rFonts w:ascii="Times New Roman" w:eastAsia="Times New Roman" w:hAnsi="Times New Roman" w:cs="Times New Roman"/>
          <w:sz w:val="24"/>
          <w:szCs w:val="24"/>
          <w:lang w:eastAsia="cs-CZ"/>
        </w:rPr>
        <w:tab/>
      </w:r>
      <w:r w:rsidRPr="00FE2878">
        <w:rPr>
          <w:rFonts w:ascii="Times New Roman" w:eastAsia="Times New Roman" w:hAnsi="Times New Roman" w:cs="Times New Roman"/>
          <w:sz w:val="24"/>
          <w:szCs w:val="24"/>
          <w:lang w:eastAsia="cs-CZ"/>
        </w:rPr>
        <w:tab/>
      </w:r>
      <w:r w:rsidR="00916116">
        <w:rPr>
          <w:rFonts w:ascii="Times New Roman" w:eastAsia="Times New Roman" w:hAnsi="Times New Roman" w:cs="Times New Roman"/>
          <w:sz w:val="24"/>
          <w:szCs w:val="24"/>
          <w:lang w:eastAsia="cs-CZ"/>
        </w:rPr>
        <w:tab/>
      </w:r>
      <w:r w:rsidRPr="00FE2878">
        <w:rPr>
          <w:rFonts w:ascii="Times New Roman" w:eastAsia="Times New Roman" w:hAnsi="Times New Roman" w:cs="Times New Roman"/>
          <w:sz w:val="24"/>
          <w:szCs w:val="24"/>
          <w:lang w:eastAsia="cs-CZ"/>
        </w:rPr>
        <w:t>Správa státních hmotných rezerv ČR</w:t>
      </w:r>
    </w:p>
    <w:p w14:paraId="1E543DE3" w14:textId="0C2D1486" w:rsidR="00FE2878" w:rsidRPr="00FE2878" w:rsidRDefault="00916116" w:rsidP="00916116">
      <w:pPr>
        <w:spacing w:after="0" w:line="240" w:lineRule="auto"/>
        <w:ind w:left="2127" w:hanging="2127"/>
        <w:jc w:val="both"/>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SOŠ PO a VOŠ PO</w:t>
      </w:r>
      <w:r>
        <w:rPr>
          <w:rFonts w:ascii="Times New Roman" w:eastAsia="Times New Roman" w:hAnsi="Times New Roman" w:cs="Times New Roman"/>
          <w:sz w:val="24"/>
          <w:szCs w:val="24"/>
          <w:lang w:eastAsia="cs-CZ"/>
        </w:rPr>
        <w:tab/>
        <w:t>Střední odborná škola požární ochrany a vyšší odborná škola požární ochrany</w:t>
      </w:r>
    </w:p>
    <w:p w14:paraId="20D6E058" w14:textId="6482D1E9" w:rsidR="00FE2878" w:rsidRDefault="00FE2878" w:rsidP="00FE2878">
      <w:pPr>
        <w:spacing w:after="0" w:line="240" w:lineRule="auto"/>
        <w:jc w:val="both"/>
        <w:rPr>
          <w:rFonts w:ascii="Times New Roman" w:eastAsia="Times New Roman" w:hAnsi="Times New Roman" w:cs="Times New Roman"/>
          <w:sz w:val="24"/>
          <w:szCs w:val="24"/>
          <w:lang w:eastAsia="cs-CZ"/>
        </w:rPr>
      </w:pPr>
      <w:r w:rsidRPr="00FE2878">
        <w:rPr>
          <w:rFonts w:ascii="Times New Roman" w:eastAsia="Times New Roman" w:hAnsi="Times New Roman" w:cs="Times New Roman"/>
          <w:sz w:val="24"/>
          <w:szCs w:val="24"/>
          <w:lang w:eastAsia="cs-CZ"/>
        </w:rPr>
        <w:t>ŠVZ</w:t>
      </w:r>
      <w:r w:rsidRPr="00FE2878">
        <w:rPr>
          <w:rFonts w:ascii="Times New Roman" w:eastAsia="Times New Roman" w:hAnsi="Times New Roman" w:cs="Times New Roman"/>
          <w:sz w:val="24"/>
          <w:szCs w:val="24"/>
          <w:lang w:eastAsia="cs-CZ"/>
        </w:rPr>
        <w:tab/>
      </w:r>
      <w:r w:rsidRPr="00FE2878">
        <w:rPr>
          <w:rFonts w:ascii="Times New Roman" w:eastAsia="Times New Roman" w:hAnsi="Times New Roman" w:cs="Times New Roman"/>
          <w:sz w:val="24"/>
          <w:szCs w:val="24"/>
          <w:lang w:eastAsia="cs-CZ"/>
        </w:rPr>
        <w:tab/>
      </w:r>
      <w:r w:rsidR="00916116">
        <w:rPr>
          <w:rFonts w:ascii="Times New Roman" w:eastAsia="Times New Roman" w:hAnsi="Times New Roman" w:cs="Times New Roman"/>
          <w:sz w:val="24"/>
          <w:szCs w:val="24"/>
          <w:lang w:eastAsia="cs-CZ"/>
        </w:rPr>
        <w:tab/>
        <w:t>Š</w:t>
      </w:r>
      <w:r w:rsidRPr="00FE2878">
        <w:rPr>
          <w:rFonts w:ascii="Times New Roman" w:eastAsia="Times New Roman" w:hAnsi="Times New Roman" w:cs="Times New Roman"/>
          <w:sz w:val="24"/>
          <w:szCs w:val="24"/>
          <w:lang w:eastAsia="cs-CZ"/>
        </w:rPr>
        <w:t>kolní a výcvikové zařízení</w:t>
      </w:r>
    </w:p>
    <w:p w14:paraId="09BBC75E" w14:textId="454DCDC2" w:rsidR="00916116" w:rsidRDefault="00916116" w:rsidP="00FE2878">
      <w:pPr>
        <w:spacing w:after="0" w:line="240" w:lineRule="auto"/>
        <w:jc w:val="both"/>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 xml:space="preserve">TC </w:t>
      </w:r>
      <w:r>
        <w:rPr>
          <w:rFonts w:ascii="Times New Roman" w:eastAsia="Times New Roman" w:hAnsi="Times New Roman" w:cs="Times New Roman"/>
          <w:sz w:val="24"/>
          <w:szCs w:val="24"/>
          <w:lang w:eastAsia="cs-CZ"/>
        </w:rPr>
        <w:tab/>
      </w:r>
      <w:r>
        <w:rPr>
          <w:rFonts w:ascii="Times New Roman" w:eastAsia="Times New Roman" w:hAnsi="Times New Roman" w:cs="Times New Roman"/>
          <w:sz w:val="24"/>
          <w:szCs w:val="24"/>
          <w:lang w:eastAsia="cs-CZ"/>
        </w:rPr>
        <w:tab/>
      </w:r>
      <w:r>
        <w:rPr>
          <w:rFonts w:ascii="Times New Roman" w:eastAsia="Times New Roman" w:hAnsi="Times New Roman" w:cs="Times New Roman"/>
          <w:sz w:val="24"/>
          <w:szCs w:val="24"/>
          <w:lang w:eastAsia="cs-CZ"/>
        </w:rPr>
        <w:tab/>
        <w:t>taktické cvičení</w:t>
      </w:r>
    </w:p>
    <w:p w14:paraId="54DB57C1" w14:textId="33EE8C9A" w:rsidR="00F82777" w:rsidRPr="00FE2878" w:rsidRDefault="00F82777" w:rsidP="00FE2878">
      <w:pPr>
        <w:spacing w:after="0" w:line="240" w:lineRule="auto"/>
        <w:jc w:val="both"/>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TP</w:t>
      </w:r>
      <w:r>
        <w:rPr>
          <w:rFonts w:ascii="Times New Roman" w:eastAsia="Times New Roman" w:hAnsi="Times New Roman" w:cs="Times New Roman"/>
          <w:sz w:val="24"/>
          <w:szCs w:val="24"/>
          <w:lang w:eastAsia="cs-CZ"/>
        </w:rPr>
        <w:tab/>
      </w:r>
      <w:r>
        <w:rPr>
          <w:rFonts w:ascii="Times New Roman" w:eastAsia="Times New Roman" w:hAnsi="Times New Roman" w:cs="Times New Roman"/>
          <w:sz w:val="24"/>
          <w:szCs w:val="24"/>
          <w:lang w:eastAsia="cs-CZ"/>
        </w:rPr>
        <w:tab/>
      </w:r>
      <w:r>
        <w:rPr>
          <w:rFonts w:ascii="Times New Roman" w:eastAsia="Times New Roman" w:hAnsi="Times New Roman" w:cs="Times New Roman"/>
          <w:sz w:val="24"/>
          <w:szCs w:val="24"/>
          <w:lang w:eastAsia="cs-CZ"/>
        </w:rPr>
        <w:tab/>
        <w:t>technické prostředky</w:t>
      </w:r>
    </w:p>
    <w:p w14:paraId="6E695041" w14:textId="006B101F" w:rsidR="00FE2878" w:rsidRPr="00FE2878" w:rsidRDefault="00FE2878" w:rsidP="00FE2878">
      <w:pPr>
        <w:spacing w:after="0" w:line="240" w:lineRule="auto"/>
        <w:jc w:val="both"/>
        <w:rPr>
          <w:rFonts w:ascii="Times New Roman" w:eastAsia="Times New Roman" w:hAnsi="Times New Roman" w:cs="Times New Roman"/>
          <w:sz w:val="24"/>
          <w:szCs w:val="24"/>
          <w:lang w:eastAsia="cs-CZ"/>
        </w:rPr>
      </w:pPr>
      <w:r w:rsidRPr="00FE2878">
        <w:rPr>
          <w:rFonts w:ascii="Times New Roman" w:eastAsia="Times New Roman" w:hAnsi="Times New Roman" w:cs="Times New Roman"/>
          <w:sz w:val="24"/>
          <w:szCs w:val="24"/>
          <w:lang w:eastAsia="cs-CZ"/>
        </w:rPr>
        <w:t>TS</w:t>
      </w:r>
      <w:r w:rsidRPr="00FE2878">
        <w:rPr>
          <w:rFonts w:ascii="Times New Roman" w:eastAsia="Times New Roman" w:hAnsi="Times New Roman" w:cs="Times New Roman"/>
          <w:sz w:val="24"/>
          <w:szCs w:val="24"/>
          <w:lang w:eastAsia="cs-CZ"/>
        </w:rPr>
        <w:tab/>
      </w:r>
      <w:r w:rsidRPr="00FE2878">
        <w:rPr>
          <w:rFonts w:ascii="Times New Roman" w:eastAsia="Times New Roman" w:hAnsi="Times New Roman" w:cs="Times New Roman"/>
          <w:sz w:val="24"/>
          <w:szCs w:val="24"/>
          <w:lang w:eastAsia="cs-CZ"/>
        </w:rPr>
        <w:tab/>
      </w:r>
      <w:r w:rsidR="00916116">
        <w:rPr>
          <w:rFonts w:ascii="Times New Roman" w:eastAsia="Times New Roman" w:hAnsi="Times New Roman" w:cs="Times New Roman"/>
          <w:sz w:val="24"/>
          <w:szCs w:val="24"/>
          <w:lang w:eastAsia="cs-CZ"/>
        </w:rPr>
        <w:tab/>
      </w:r>
      <w:r w:rsidRPr="00FE2878">
        <w:rPr>
          <w:rFonts w:ascii="Times New Roman" w:eastAsia="Times New Roman" w:hAnsi="Times New Roman" w:cs="Times New Roman"/>
          <w:sz w:val="24"/>
          <w:szCs w:val="24"/>
          <w:lang w:eastAsia="cs-CZ"/>
        </w:rPr>
        <w:t>technická služba</w:t>
      </w:r>
    </w:p>
    <w:p w14:paraId="0B6E1EC0" w14:textId="52B348D7" w:rsidR="00FE2878" w:rsidRPr="00FE2878" w:rsidRDefault="00FE2878" w:rsidP="00FE2878">
      <w:pPr>
        <w:spacing w:after="0" w:line="240" w:lineRule="auto"/>
        <w:jc w:val="both"/>
        <w:rPr>
          <w:rFonts w:ascii="Times New Roman" w:eastAsia="Times New Roman" w:hAnsi="Times New Roman" w:cs="Times New Roman"/>
          <w:sz w:val="24"/>
          <w:szCs w:val="24"/>
          <w:lang w:eastAsia="cs-CZ"/>
        </w:rPr>
      </w:pPr>
      <w:r w:rsidRPr="00FE2878">
        <w:rPr>
          <w:rFonts w:ascii="Times New Roman" w:eastAsia="Times New Roman" w:hAnsi="Times New Roman" w:cs="Times New Roman"/>
          <w:sz w:val="24"/>
          <w:szCs w:val="24"/>
          <w:lang w:eastAsia="cs-CZ"/>
        </w:rPr>
        <w:t>VKS</w:t>
      </w:r>
      <w:r w:rsidRPr="00FE2878">
        <w:rPr>
          <w:rFonts w:ascii="Times New Roman" w:eastAsia="Times New Roman" w:hAnsi="Times New Roman" w:cs="Times New Roman"/>
          <w:sz w:val="24"/>
          <w:szCs w:val="24"/>
          <w:lang w:eastAsia="cs-CZ"/>
        </w:rPr>
        <w:tab/>
      </w:r>
      <w:r w:rsidRPr="00FE2878">
        <w:rPr>
          <w:rFonts w:ascii="Times New Roman" w:eastAsia="Times New Roman" w:hAnsi="Times New Roman" w:cs="Times New Roman"/>
          <w:sz w:val="24"/>
          <w:szCs w:val="24"/>
          <w:lang w:eastAsia="cs-CZ"/>
        </w:rPr>
        <w:tab/>
      </w:r>
      <w:r w:rsidR="00916116">
        <w:rPr>
          <w:rFonts w:ascii="Times New Roman" w:eastAsia="Times New Roman" w:hAnsi="Times New Roman" w:cs="Times New Roman"/>
          <w:sz w:val="24"/>
          <w:szCs w:val="24"/>
          <w:lang w:eastAsia="cs-CZ"/>
        </w:rPr>
        <w:tab/>
      </w:r>
      <w:r w:rsidRPr="00FE2878">
        <w:rPr>
          <w:rFonts w:ascii="Times New Roman" w:eastAsia="Times New Roman" w:hAnsi="Times New Roman" w:cs="Times New Roman"/>
          <w:sz w:val="24"/>
          <w:szCs w:val="24"/>
          <w:lang w:eastAsia="cs-CZ"/>
        </w:rPr>
        <w:t>vnitřní kontrolní systém</w:t>
      </w:r>
    </w:p>
    <w:p w14:paraId="4B41A884" w14:textId="60B4DF7D" w:rsidR="00FE2878" w:rsidRDefault="00FE2878" w:rsidP="00FE2878">
      <w:pPr>
        <w:spacing w:after="0" w:line="240" w:lineRule="auto"/>
        <w:jc w:val="both"/>
        <w:rPr>
          <w:rFonts w:ascii="Times New Roman" w:eastAsia="Times New Roman" w:hAnsi="Times New Roman" w:cs="Times New Roman"/>
          <w:bCs/>
          <w:sz w:val="24"/>
          <w:szCs w:val="24"/>
          <w:lang w:eastAsia="cs-CZ"/>
        </w:rPr>
      </w:pPr>
      <w:r w:rsidRPr="00FE2878">
        <w:rPr>
          <w:rFonts w:ascii="Times New Roman" w:eastAsia="Times New Roman" w:hAnsi="Times New Roman" w:cs="Times New Roman"/>
          <w:bCs/>
          <w:sz w:val="24"/>
          <w:szCs w:val="24"/>
          <w:lang w:eastAsia="cs-CZ"/>
        </w:rPr>
        <w:t>VPPO</w:t>
      </w:r>
      <w:r w:rsidRPr="00FE2878">
        <w:rPr>
          <w:rFonts w:ascii="Times New Roman" w:eastAsia="Times New Roman" w:hAnsi="Times New Roman" w:cs="Times New Roman"/>
          <w:bCs/>
          <w:sz w:val="24"/>
          <w:szCs w:val="24"/>
          <w:lang w:eastAsia="cs-CZ"/>
        </w:rPr>
        <w:tab/>
      </w:r>
      <w:r w:rsidRPr="00FE2878">
        <w:rPr>
          <w:rFonts w:ascii="Times New Roman" w:eastAsia="Times New Roman" w:hAnsi="Times New Roman" w:cs="Times New Roman"/>
          <w:bCs/>
          <w:sz w:val="24"/>
          <w:szCs w:val="24"/>
          <w:lang w:eastAsia="cs-CZ"/>
        </w:rPr>
        <w:tab/>
      </w:r>
      <w:r w:rsidR="00916116">
        <w:rPr>
          <w:rFonts w:ascii="Times New Roman" w:eastAsia="Times New Roman" w:hAnsi="Times New Roman" w:cs="Times New Roman"/>
          <w:bCs/>
          <w:sz w:val="24"/>
          <w:szCs w:val="24"/>
          <w:lang w:eastAsia="cs-CZ"/>
        </w:rPr>
        <w:tab/>
      </w:r>
      <w:r w:rsidRPr="00FE2878">
        <w:rPr>
          <w:rFonts w:ascii="Times New Roman" w:eastAsia="Times New Roman" w:hAnsi="Times New Roman" w:cs="Times New Roman"/>
          <w:bCs/>
          <w:sz w:val="24"/>
          <w:szCs w:val="24"/>
          <w:lang w:eastAsia="cs-CZ"/>
        </w:rPr>
        <w:t>věcné prostředky požární ochrany</w:t>
      </w:r>
    </w:p>
    <w:p w14:paraId="15EEB4F3" w14:textId="4317F1B0" w:rsidR="00B654E1" w:rsidRDefault="00B654E1" w:rsidP="00FE2878">
      <w:pPr>
        <w:spacing w:after="0" w:line="240" w:lineRule="auto"/>
        <w:jc w:val="both"/>
        <w:rPr>
          <w:rFonts w:ascii="Times New Roman" w:eastAsia="Times New Roman" w:hAnsi="Times New Roman" w:cs="Times New Roman"/>
          <w:bCs/>
          <w:sz w:val="24"/>
          <w:szCs w:val="24"/>
          <w:lang w:eastAsia="cs-CZ"/>
        </w:rPr>
      </w:pPr>
      <w:r>
        <w:rPr>
          <w:rFonts w:ascii="Times New Roman" w:eastAsia="Times New Roman" w:hAnsi="Times New Roman" w:cs="Times New Roman"/>
          <w:bCs/>
          <w:sz w:val="24"/>
          <w:szCs w:val="24"/>
          <w:lang w:eastAsia="cs-CZ"/>
        </w:rPr>
        <w:t>VPS</w:t>
      </w:r>
      <w:r>
        <w:rPr>
          <w:rFonts w:ascii="Times New Roman" w:eastAsia="Times New Roman" w:hAnsi="Times New Roman" w:cs="Times New Roman"/>
          <w:bCs/>
          <w:sz w:val="24"/>
          <w:szCs w:val="24"/>
          <w:lang w:eastAsia="cs-CZ"/>
        </w:rPr>
        <w:tab/>
      </w:r>
      <w:r>
        <w:rPr>
          <w:rFonts w:ascii="Times New Roman" w:eastAsia="Times New Roman" w:hAnsi="Times New Roman" w:cs="Times New Roman"/>
          <w:bCs/>
          <w:sz w:val="24"/>
          <w:szCs w:val="24"/>
          <w:lang w:eastAsia="cs-CZ"/>
        </w:rPr>
        <w:tab/>
      </w:r>
      <w:r>
        <w:rPr>
          <w:rFonts w:ascii="Times New Roman" w:eastAsia="Times New Roman" w:hAnsi="Times New Roman" w:cs="Times New Roman"/>
          <w:bCs/>
          <w:sz w:val="24"/>
          <w:szCs w:val="24"/>
          <w:lang w:eastAsia="cs-CZ"/>
        </w:rPr>
        <w:tab/>
        <w:t>veřejná pokladní správa</w:t>
      </w:r>
    </w:p>
    <w:p w14:paraId="37C96310" w14:textId="512913BF" w:rsidR="00916116" w:rsidRPr="00FE2878" w:rsidRDefault="00916116" w:rsidP="00FE2878">
      <w:pPr>
        <w:spacing w:after="0" w:line="240" w:lineRule="auto"/>
        <w:jc w:val="both"/>
        <w:rPr>
          <w:rFonts w:ascii="Times New Roman" w:eastAsia="Times New Roman" w:hAnsi="Times New Roman" w:cs="Times New Roman"/>
          <w:sz w:val="24"/>
          <w:szCs w:val="24"/>
          <w:lang w:eastAsia="cs-CZ"/>
        </w:rPr>
      </w:pPr>
      <w:r>
        <w:rPr>
          <w:rFonts w:ascii="Times New Roman" w:eastAsia="Times New Roman" w:hAnsi="Times New Roman" w:cs="Times New Roman"/>
          <w:bCs/>
          <w:sz w:val="24"/>
          <w:szCs w:val="24"/>
          <w:lang w:eastAsia="cs-CZ"/>
        </w:rPr>
        <w:t>ZO</w:t>
      </w:r>
      <w:r w:rsidR="00AC69C9">
        <w:rPr>
          <w:rFonts w:ascii="Times New Roman" w:eastAsia="Times New Roman" w:hAnsi="Times New Roman" w:cs="Times New Roman"/>
          <w:bCs/>
          <w:sz w:val="24"/>
          <w:szCs w:val="24"/>
          <w:lang w:eastAsia="cs-CZ"/>
        </w:rPr>
        <w:t>P</w:t>
      </w:r>
      <w:r w:rsidR="00D60E04">
        <w:rPr>
          <w:rFonts w:ascii="Times New Roman" w:eastAsia="Times New Roman" w:hAnsi="Times New Roman" w:cs="Times New Roman"/>
          <w:bCs/>
          <w:sz w:val="24"/>
          <w:szCs w:val="24"/>
          <w:lang w:eastAsia="cs-CZ"/>
        </w:rPr>
        <w:tab/>
      </w:r>
      <w:r w:rsidR="00D60E04">
        <w:rPr>
          <w:rFonts w:ascii="Times New Roman" w:eastAsia="Times New Roman" w:hAnsi="Times New Roman" w:cs="Times New Roman"/>
          <w:bCs/>
          <w:sz w:val="24"/>
          <w:szCs w:val="24"/>
          <w:lang w:eastAsia="cs-CZ"/>
        </w:rPr>
        <w:tab/>
      </w:r>
      <w:r w:rsidR="00D60E04">
        <w:rPr>
          <w:rFonts w:ascii="Times New Roman" w:eastAsia="Times New Roman" w:hAnsi="Times New Roman" w:cs="Times New Roman"/>
          <w:bCs/>
          <w:sz w:val="24"/>
          <w:szCs w:val="24"/>
          <w:lang w:eastAsia="cs-CZ"/>
        </w:rPr>
        <w:tab/>
      </w:r>
      <w:r w:rsidR="00AC69C9">
        <w:rPr>
          <w:rFonts w:ascii="Times New Roman" w:eastAsia="Times New Roman" w:hAnsi="Times New Roman" w:cs="Times New Roman"/>
          <w:bCs/>
          <w:sz w:val="24"/>
          <w:szCs w:val="24"/>
          <w:lang w:eastAsia="cs-CZ"/>
        </w:rPr>
        <w:t>základní odborná příprava</w:t>
      </w:r>
    </w:p>
    <w:p w14:paraId="6F2A7635" w14:textId="303C60E1" w:rsidR="00FE2878" w:rsidRPr="00FE2878" w:rsidRDefault="00FE2878" w:rsidP="00FE2878">
      <w:pPr>
        <w:spacing w:after="0" w:line="240" w:lineRule="auto"/>
        <w:jc w:val="both"/>
        <w:rPr>
          <w:rFonts w:ascii="Times New Roman" w:eastAsia="Times New Roman" w:hAnsi="Times New Roman" w:cs="Times New Roman"/>
          <w:sz w:val="24"/>
          <w:szCs w:val="24"/>
          <w:lang w:eastAsia="cs-CZ"/>
        </w:rPr>
      </w:pPr>
      <w:r w:rsidRPr="00FE2878">
        <w:rPr>
          <w:rFonts w:ascii="Times New Roman" w:eastAsia="Times New Roman" w:hAnsi="Times New Roman" w:cs="Times New Roman"/>
          <w:sz w:val="24"/>
          <w:szCs w:val="24"/>
          <w:lang w:eastAsia="cs-CZ"/>
        </w:rPr>
        <w:t>ZR</w:t>
      </w:r>
      <w:r w:rsidRPr="00FE2878">
        <w:rPr>
          <w:rFonts w:ascii="Times New Roman" w:eastAsia="Times New Roman" w:hAnsi="Times New Roman" w:cs="Times New Roman"/>
          <w:sz w:val="24"/>
          <w:szCs w:val="24"/>
          <w:lang w:eastAsia="cs-CZ"/>
        </w:rPr>
        <w:tab/>
      </w:r>
      <w:r w:rsidRPr="00FE2878">
        <w:rPr>
          <w:rFonts w:ascii="Times New Roman" w:eastAsia="Times New Roman" w:hAnsi="Times New Roman" w:cs="Times New Roman"/>
          <w:sz w:val="24"/>
          <w:szCs w:val="24"/>
          <w:lang w:eastAsia="cs-CZ"/>
        </w:rPr>
        <w:tab/>
      </w:r>
      <w:r w:rsidR="00916116">
        <w:rPr>
          <w:rFonts w:ascii="Times New Roman" w:eastAsia="Times New Roman" w:hAnsi="Times New Roman" w:cs="Times New Roman"/>
          <w:sz w:val="24"/>
          <w:szCs w:val="24"/>
          <w:lang w:eastAsia="cs-CZ"/>
        </w:rPr>
        <w:tab/>
      </w:r>
      <w:r w:rsidRPr="00FE2878">
        <w:rPr>
          <w:rFonts w:ascii="Times New Roman" w:eastAsia="Times New Roman" w:hAnsi="Times New Roman" w:cs="Times New Roman"/>
          <w:sz w:val="24"/>
          <w:szCs w:val="24"/>
          <w:lang w:eastAsia="cs-CZ"/>
        </w:rPr>
        <w:t>záchranná rota</w:t>
      </w:r>
    </w:p>
    <w:p w14:paraId="016A8E71" w14:textId="77777777" w:rsidR="00FE2878" w:rsidRPr="00FE2878" w:rsidRDefault="00FE2878" w:rsidP="00FE2878">
      <w:pPr>
        <w:spacing w:after="0" w:line="240" w:lineRule="auto"/>
        <w:jc w:val="both"/>
        <w:rPr>
          <w:rFonts w:ascii="Times New Roman" w:eastAsia="Times New Roman" w:hAnsi="Times New Roman" w:cs="Times New Roman"/>
          <w:color w:val="FF0000"/>
          <w:sz w:val="24"/>
          <w:szCs w:val="24"/>
          <w:lang w:eastAsia="cs-CZ"/>
        </w:rPr>
      </w:pPr>
    </w:p>
    <w:p w14:paraId="6FE72B30" w14:textId="77777777" w:rsidR="00FE2878" w:rsidRPr="00FE2878" w:rsidRDefault="00FE2878" w:rsidP="00FE2878">
      <w:pPr>
        <w:spacing w:after="0" w:line="240" w:lineRule="auto"/>
        <w:jc w:val="both"/>
        <w:rPr>
          <w:rFonts w:ascii="Times New Roman" w:eastAsia="Times New Roman" w:hAnsi="Times New Roman" w:cs="Times New Roman"/>
          <w:color w:val="FF0000"/>
          <w:sz w:val="24"/>
          <w:szCs w:val="24"/>
          <w:lang w:eastAsia="cs-CZ"/>
        </w:rPr>
      </w:pPr>
    </w:p>
    <w:p w14:paraId="09DF04E0" w14:textId="77777777" w:rsidR="00FE2878" w:rsidRPr="00FE2878" w:rsidRDefault="00FE2878" w:rsidP="00FE2878">
      <w:pPr>
        <w:spacing w:after="0" w:line="240" w:lineRule="auto"/>
        <w:jc w:val="both"/>
        <w:rPr>
          <w:rFonts w:ascii="Times New Roman" w:eastAsia="Times New Roman" w:hAnsi="Times New Roman" w:cs="Times New Roman"/>
          <w:color w:val="FF0000"/>
          <w:sz w:val="24"/>
          <w:szCs w:val="24"/>
          <w:lang w:eastAsia="cs-CZ"/>
        </w:rPr>
      </w:pPr>
    </w:p>
    <w:p w14:paraId="4BCAB63A" w14:textId="77777777" w:rsidR="00FE2878" w:rsidRPr="00FE2878" w:rsidRDefault="00FE2878" w:rsidP="00FE2878">
      <w:pPr>
        <w:spacing w:after="0" w:line="240" w:lineRule="auto"/>
        <w:jc w:val="both"/>
        <w:rPr>
          <w:rFonts w:ascii="Times New Roman" w:eastAsia="Times New Roman" w:hAnsi="Times New Roman" w:cs="Times New Roman"/>
          <w:color w:val="FF0000"/>
          <w:sz w:val="24"/>
          <w:szCs w:val="24"/>
          <w:lang w:eastAsia="cs-CZ"/>
        </w:rPr>
      </w:pPr>
    </w:p>
    <w:p w14:paraId="3ABDB965" w14:textId="77777777" w:rsidR="00FE2878" w:rsidRPr="00FE2878" w:rsidRDefault="00FE2878" w:rsidP="00FE2878">
      <w:pPr>
        <w:spacing w:after="0" w:line="240" w:lineRule="auto"/>
        <w:jc w:val="both"/>
        <w:rPr>
          <w:rFonts w:ascii="Times New Roman" w:eastAsia="Times New Roman" w:hAnsi="Times New Roman" w:cs="Times New Roman"/>
          <w:color w:val="FF0000"/>
          <w:sz w:val="24"/>
          <w:szCs w:val="24"/>
          <w:lang w:eastAsia="cs-CZ"/>
        </w:rPr>
      </w:pPr>
    </w:p>
    <w:p w14:paraId="1B7E27DE" w14:textId="77777777" w:rsidR="00FE2878" w:rsidRPr="00FE2878" w:rsidRDefault="00FE2878" w:rsidP="00FE2878">
      <w:pPr>
        <w:spacing w:after="0" w:line="240" w:lineRule="auto"/>
        <w:jc w:val="both"/>
        <w:rPr>
          <w:rFonts w:ascii="Times New Roman" w:eastAsia="Times New Roman" w:hAnsi="Times New Roman" w:cs="Times New Roman"/>
          <w:color w:val="FF0000"/>
          <w:sz w:val="24"/>
          <w:szCs w:val="24"/>
          <w:lang w:eastAsia="cs-CZ"/>
        </w:rPr>
      </w:pPr>
    </w:p>
    <w:p w14:paraId="51CC30C3" w14:textId="77777777" w:rsidR="00FE2878" w:rsidRPr="00FE2878" w:rsidRDefault="00FE2878" w:rsidP="006D2B33">
      <w:pPr>
        <w:numPr>
          <w:ilvl w:val="0"/>
          <w:numId w:val="33"/>
        </w:numPr>
        <w:spacing w:after="120" w:line="240" w:lineRule="auto"/>
        <w:jc w:val="both"/>
        <w:rPr>
          <w:rFonts w:ascii="Times New Roman" w:eastAsia="Times New Roman" w:hAnsi="Times New Roman" w:cs="Times New Roman"/>
          <w:b/>
          <w:bCs/>
          <w:color w:val="FF0000"/>
          <w:sz w:val="28"/>
          <w:szCs w:val="28"/>
          <w:lang w:eastAsia="cs-CZ"/>
        </w:rPr>
        <w:sectPr w:rsidR="00FE2878" w:rsidRPr="00FE2878" w:rsidSect="00FE2878">
          <w:pgSz w:w="11907" w:h="16840" w:code="9"/>
          <w:pgMar w:top="1418" w:right="1418" w:bottom="851" w:left="1418" w:header="709" w:footer="0" w:gutter="0"/>
          <w:cols w:space="708"/>
          <w:titlePg/>
          <w:docGrid w:linePitch="326"/>
        </w:sectPr>
      </w:pPr>
    </w:p>
    <w:p w14:paraId="21777CC3" w14:textId="77777777" w:rsidR="00FE2878" w:rsidRPr="00FE2878" w:rsidRDefault="00FE2878" w:rsidP="006D2B33">
      <w:pPr>
        <w:numPr>
          <w:ilvl w:val="0"/>
          <w:numId w:val="33"/>
        </w:numPr>
        <w:spacing w:after="120" w:line="240" w:lineRule="auto"/>
        <w:jc w:val="both"/>
        <w:rPr>
          <w:rFonts w:ascii="Times New Roman" w:eastAsia="Times New Roman" w:hAnsi="Times New Roman" w:cs="Times New Roman"/>
          <w:b/>
          <w:bCs/>
          <w:sz w:val="28"/>
          <w:szCs w:val="28"/>
          <w:lang w:eastAsia="cs-CZ"/>
        </w:rPr>
      </w:pPr>
      <w:r w:rsidRPr="00FE2878">
        <w:rPr>
          <w:rFonts w:ascii="Times New Roman" w:eastAsia="Times New Roman" w:hAnsi="Times New Roman" w:cs="Times New Roman"/>
          <w:b/>
          <w:bCs/>
          <w:sz w:val="28"/>
          <w:szCs w:val="28"/>
          <w:lang w:eastAsia="cs-CZ"/>
        </w:rPr>
        <w:lastRenderedPageBreak/>
        <w:t>Přílohy</w:t>
      </w:r>
    </w:p>
    <w:p w14:paraId="7FFA0919" w14:textId="77777777" w:rsidR="00FE2878" w:rsidRPr="00FE2878" w:rsidRDefault="00FE2878" w:rsidP="00FE2878">
      <w:pPr>
        <w:spacing w:after="120" w:line="240" w:lineRule="auto"/>
        <w:jc w:val="both"/>
        <w:rPr>
          <w:rFonts w:ascii="Times New Roman" w:eastAsia="Times New Roman" w:hAnsi="Times New Roman" w:cs="Times New Roman"/>
          <w:sz w:val="24"/>
          <w:szCs w:val="24"/>
          <w:lang w:eastAsia="cs-CZ"/>
        </w:rPr>
      </w:pPr>
      <w:r w:rsidRPr="00FE2878">
        <w:rPr>
          <w:rFonts w:ascii="Times New Roman" w:eastAsia="Times New Roman" w:hAnsi="Times New Roman" w:cs="Times New Roman"/>
          <w:sz w:val="24"/>
          <w:szCs w:val="24"/>
          <w:lang w:eastAsia="cs-CZ"/>
        </w:rPr>
        <w:t>1) Organizační schéma Záchranného útvaru</w:t>
      </w:r>
    </w:p>
    <w:p w14:paraId="363BF021" w14:textId="2FE77834" w:rsidR="00FE2878" w:rsidRDefault="00FE2878" w:rsidP="00FE2878">
      <w:pPr>
        <w:spacing w:after="120" w:line="240" w:lineRule="auto"/>
        <w:jc w:val="both"/>
        <w:rPr>
          <w:rFonts w:ascii="Times New Roman" w:eastAsia="Times New Roman" w:hAnsi="Times New Roman" w:cs="Times New Roman"/>
          <w:sz w:val="24"/>
          <w:szCs w:val="24"/>
          <w:lang w:eastAsia="cs-CZ"/>
        </w:rPr>
      </w:pPr>
      <w:r w:rsidRPr="00FE2878">
        <w:rPr>
          <w:rFonts w:ascii="Times New Roman" w:eastAsia="Times New Roman" w:hAnsi="Times New Roman" w:cs="Times New Roman"/>
          <w:sz w:val="24"/>
          <w:szCs w:val="24"/>
          <w:lang w:eastAsia="cs-CZ"/>
        </w:rPr>
        <w:t>2)  Fotodokumentace</w:t>
      </w:r>
    </w:p>
    <w:p w14:paraId="5DFB395B" w14:textId="2C73080A" w:rsidR="00AC69C9" w:rsidRDefault="00AC69C9" w:rsidP="00FE2878">
      <w:pPr>
        <w:spacing w:after="120" w:line="240" w:lineRule="auto"/>
        <w:jc w:val="both"/>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3)  Výkaz zisku a ztrát</w:t>
      </w:r>
    </w:p>
    <w:p w14:paraId="5408260C" w14:textId="518D23EF" w:rsidR="00AC69C9" w:rsidRPr="00FE2878" w:rsidRDefault="00AC69C9" w:rsidP="00FE2878">
      <w:pPr>
        <w:spacing w:after="120" w:line="240" w:lineRule="auto"/>
        <w:jc w:val="both"/>
        <w:rPr>
          <w:rFonts w:ascii="Times New Roman" w:eastAsia="Times New Roman" w:hAnsi="Times New Roman" w:cs="Times New Roman"/>
          <w:sz w:val="24"/>
          <w:szCs w:val="24"/>
          <w:lang w:eastAsia="cs-CZ"/>
        </w:rPr>
      </w:pPr>
      <w:r>
        <w:rPr>
          <w:rFonts w:ascii="Times New Roman" w:eastAsia="Times New Roman" w:hAnsi="Times New Roman" w:cs="Times New Roman"/>
          <w:sz w:val="24"/>
          <w:szCs w:val="24"/>
          <w:lang w:eastAsia="cs-CZ"/>
        </w:rPr>
        <w:t>4)  Rozvaha</w:t>
      </w:r>
    </w:p>
    <w:p w14:paraId="3477F922" w14:textId="77777777" w:rsidR="00FE2878" w:rsidRPr="00FE2878" w:rsidRDefault="00FE2878" w:rsidP="00FE2878">
      <w:pPr>
        <w:tabs>
          <w:tab w:val="left" w:pos="-213"/>
        </w:tabs>
        <w:spacing w:after="120" w:line="240" w:lineRule="auto"/>
        <w:jc w:val="both"/>
        <w:rPr>
          <w:rFonts w:ascii="Times New Roman" w:eastAsia="Times New Roman" w:hAnsi="Times New Roman" w:cs="Times New Roman"/>
          <w:sz w:val="24"/>
          <w:szCs w:val="24"/>
          <w:lang w:eastAsia="cs-CZ"/>
        </w:rPr>
      </w:pPr>
    </w:p>
    <w:p w14:paraId="799D4A57" w14:textId="77777777" w:rsidR="006557AA" w:rsidRPr="0062619E" w:rsidRDefault="006557AA"/>
    <w:sectPr w:rsidR="006557AA" w:rsidRPr="0062619E">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B67DAB"/>
    <w:multiLevelType w:val="multilevel"/>
    <w:tmpl w:val="BE56737A"/>
    <w:styleLink w:val="WWNum10"/>
    <w:lvl w:ilvl="0">
      <w:numFmt w:val="bullet"/>
      <w:lvlText w:val="•"/>
      <w:lvlJc w:val="left"/>
      <w:pPr>
        <w:ind w:left="1068" w:hanging="360"/>
      </w:pPr>
      <w:rPr>
        <w:rFonts w:ascii="Arial" w:hAnsi="Arial" w:cs="Arial"/>
        <w:sz w:val="24"/>
        <w:szCs w:val="24"/>
      </w:rPr>
    </w:lvl>
    <w:lvl w:ilvl="1">
      <w:numFmt w:val="bullet"/>
      <w:lvlText w:val="o"/>
      <w:lvlJc w:val="left"/>
      <w:pPr>
        <w:ind w:left="1788" w:hanging="360"/>
      </w:pPr>
      <w:rPr>
        <w:rFonts w:ascii="Courier New" w:hAnsi="Courier New" w:cs="Courier New"/>
      </w:rPr>
    </w:lvl>
    <w:lvl w:ilvl="2">
      <w:numFmt w:val="bullet"/>
      <w:lvlText w:val=""/>
      <w:lvlJc w:val="left"/>
      <w:pPr>
        <w:ind w:left="2508" w:hanging="360"/>
      </w:pPr>
      <w:rPr>
        <w:rFonts w:ascii="Wingdings" w:hAnsi="Wingdings"/>
      </w:rPr>
    </w:lvl>
    <w:lvl w:ilvl="3">
      <w:numFmt w:val="bullet"/>
      <w:lvlText w:val=""/>
      <w:lvlJc w:val="left"/>
      <w:pPr>
        <w:ind w:left="3228" w:hanging="360"/>
      </w:pPr>
      <w:rPr>
        <w:rFonts w:ascii="Symbol" w:hAnsi="Symbol"/>
      </w:rPr>
    </w:lvl>
    <w:lvl w:ilvl="4">
      <w:numFmt w:val="bullet"/>
      <w:lvlText w:val="o"/>
      <w:lvlJc w:val="left"/>
      <w:pPr>
        <w:ind w:left="3948" w:hanging="360"/>
      </w:pPr>
      <w:rPr>
        <w:rFonts w:ascii="Courier New" w:hAnsi="Courier New" w:cs="Courier New"/>
      </w:rPr>
    </w:lvl>
    <w:lvl w:ilvl="5">
      <w:numFmt w:val="bullet"/>
      <w:lvlText w:val=""/>
      <w:lvlJc w:val="left"/>
      <w:pPr>
        <w:ind w:left="4668" w:hanging="360"/>
      </w:pPr>
      <w:rPr>
        <w:rFonts w:ascii="Wingdings" w:hAnsi="Wingdings"/>
      </w:rPr>
    </w:lvl>
    <w:lvl w:ilvl="6">
      <w:numFmt w:val="bullet"/>
      <w:lvlText w:val=""/>
      <w:lvlJc w:val="left"/>
      <w:pPr>
        <w:ind w:left="5388" w:hanging="360"/>
      </w:pPr>
      <w:rPr>
        <w:rFonts w:ascii="Symbol" w:hAnsi="Symbol"/>
      </w:rPr>
    </w:lvl>
    <w:lvl w:ilvl="7">
      <w:numFmt w:val="bullet"/>
      <w:lvlText w:val="o"/>
      <w:lvlJc w:val="left"/>
      <w:pPr>
        <w:ind w:left="6108" w:hanging="360"/>
      </w:pPr>
      <w:rPr>
        <w:rFonts w:ascii="Courier New" w:hAnsi="Courier New" w:cs="Courier New"/>
      </w:rPr>
    </w:lvl>
    <w:lvl w:ilvl="8">
      <w:numFmt w:val="bullet"/>
      <w:lvlText w:val=""/>
      <w:lvlJc w:val="left"/>
      <w:pPr>
        <w:ind w:left="6828" w:hanging="360"/>
      </w:pPr>
      <w:rPr>
        <w:rFonts w:ascii="Wingdings" w:hAnsi="Wingdings"/>
      </w:rPr>
    </w:lvl>
  </w:abstractNum>
  <w:abstractNum w:abstractNumId="1" w15:restartNumberingAfterBreak="0">
    <w:nsid w:val="019C6B9D"/>
    <w:multiLevelType w:val="multilevel"/>
    <w:tmpl w:val="C72C9070"/>
    <w:lvl w:ilvl="0">
      <w:start w:val="1"/>
      <w:numFmt w:val="lowerLetter"/>
      <w:lvlText w:val="%1)"/>
      <w:lvlJc w:val="left"/>
      <w:pPr>
        <w:ind w:left="1068" w:hanging="360"/>
      </w:pPr>
    </w:lvl>
    <w:lvl w:ilvl="1">
      <w:numFmt w:val="bullet"/>
      <w:lvlText w:val="o"/>
      <w:lvlJc w:val="left"/>
      <w:pPr>
        <w:ind w:left="1788" w:hanging="360"/>
      </w:pPr>
      <w:rPr>
        <w:rFonts w:ascii="Courier New" w:hAnsi="Courier New" w:cs="Courier New"/>
      </w:rPr>
    </w:lvl>
    <w:lvl w:ilvl="2">
      <w:numFmt w:val="bullet"/>
      <w:lvlText w:val=""/>
      <w:lvlJc w:val="left"/>
      <w:pPr>
        <w:ind w:left="2508" w:hanging="360"/>
      </w:pPr>
      <w:rPr>
        <w:rFonts w:ascii="Wingdings" w:hAnsi="Wingdings"/>
      </w:rPr>
    </w:lvl>
    <w:lvl w:ilvl="3">
      <w:numFmt w:val="bullet"/>
      <w:lvlText w:val=""/>
      <w:lvlJc w:val="left"/>
      <w:pPr>
        <w:ind w:left="3228" w:hanging="360"/>
      </w:pPr>
      <w:rPr>
        <w:rFonts w:ascii="Symbol" w:hAnsi="Symbol"/>
      </w:rPr>
    </w:lvl>
    <w:lvl w:ilvl="4">
      <w:numFmt w:val="bullet"/>
      <w:lvlText w:val="o"/>
      <w:lvlJc w:val="left"/>
      <w:pPr>
        <w:ind w:left="3948" w:hanging="360"/>
      </w:pPr>
      <w:rPr>
        <w:rFonts w:ascii="Courier New" w:hAnsi="Courier New" w:cs="Courier New"/>
      </w:rPr>
    </w:lvl>
    <w:lvl w:ilvl="5">
      <w:numFmt w:val="bullet"/>
      <w:lvlText w:val=""/>
      <w:lvlJc w:val="left"/>
      <w:pPr>
        <w:ind w:left="4668" w:hanging="360"/>
      </w:pPr>
      <w:rPr>
        <w:rFonts w:ascii="Wingdings" w:hAnsi="Wingdings"/>
      </w:rPr>
    </w:lvl>
    <w:lvl w:ilvl="6">
      <w:numFmt w:val="bullet"/>
      <w:lvlText w:val=""/>
      <w:lvlJc w:val="left"/>
      <w:pPr>
        <w:ind w:left="5388" w:hanging="360"/>
      </w:pPr>
      <w:rPr>
        <w:rFonts w:ascii="Symbol" w:hAnsi="Symbol"/>
      </w:rPr>
    </w:lvl>
    <w:lvl w:ilvl="7">
      <w:numFmt w:val="bullet"/>
      <w:lvlText w:val="o"/>
      <w:lvlJc w:val="left"/>
      <w:pPr>
        <w:ind w:left="6108" w:hanging="360"/>
      </w:pPr>
      <w:rPr>
        <w:rFonts w:ascii="Courier New" w:hAnsi="Courier New" w:cs="Courier New"/>
      </w:rPr>
    </w:lvl>
    <w:lvl w:ilvl="8">
      <w:numFmt w:val="bullet"/>
      <w:lvlText w:val=""/>
      <w:lvlJc w:val="left"/>
      <w:pPr>
        <w:ind w:left="6828" w:hanging="360"/>
      </w:pPr>
      <w:rPr>
        <w:rFonts w:ascii="Wingdings" w:hAnsi="Wingdings"/>
      </w:rPr>
    </w:lvl>
  </w:abstractNum>
  <w:abstractNum w:abstractNumId="2" w15:restartNumberingAfterBreak="0">
    <w:nsid w:val="047A6AC1"/>
    <w:multiLevelType w:val="multilevel"/>
    <w:tmpl w:val="5FA2551C"/>
    <w:styleLink w:val="WWNum191"/>
    <w:lvl w:ilvl="0">
      <w:start w:val="1"/>
      <w:numFmt w:val="lowerLetter"/>
      <w:lvlText w:val="%1)"/>
      <w:lvlJc w:val="left"/>
      <w:pPr>
        <w:ind w:left="720" w:hanging="360"/>
      </w:p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 w15:restartNumberingAfterBreak="0">
    <w:nsid w:val="063713FC"/>
    <w:multiLevelType w:val="hybridMultilevel"/>
    <w:tmpl w:val="AEEACC6A"/>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4" w15:restartNumberingAfterBreak="0">
    <w:nsid w:val="0A477F41"/>
    <w:multiLevelType w:val="multilevel"/>
    <w:tmpl w:val="0C6AB45E"/>
    <w:lvl w:ilvl="0">
      <w:start w:val="1"/>
      <w:numFmt w:val="lowerLetter"/>
      <w:lvlText w:val="%1)"/>
      <w:lvlJc w:val="left"/>
      <w:pPr>
        <w:ind w:left="1068" w:hanging="360"/>
      </w:pPr>
      <w:rPr>
        <w:rFonts w:hint="default"/>
        <w:sz w:val="24"/>
        <w:szCs w:val="24"/>
      </w:rPr>
    </w:lvl>
    <w:lvl w:ilvl="1">
      <w:numFmt w:val="bullet"/>
      <w:lvlText w:val=""/>
      <w:lvlJc w:val="left"/>
      <w:pPr>
        <w:ind w:left="1793" w:hanging="365"/>
      </w:pPr>
      <w:rPr>
        <w:rFonts w:ascii="Wingdings" w:hAnsi="Wingdings" w:cs="Wingdings"/>
      </w:rPr>
    </w:lvl>
    <w:lvl w:ilvl="2">
      <w:start w:val="1"/>
      <w:numFmt w:val="lowerRoman"/>
      <w:lvlText w:val="%1.%2.%3."/>
      <w:lvlJc w:val="right"/>
      <w:pPr>
        <w:ind w:left="2508" w:hanging="180"/>
      </w:pPr>
    </w:lvl>
    <w:lvl w:ilvl="3">
      <w:start w:val="1"/>
      <w:numFmt w:val="decimal"/>
      <w:lvlText w:val="%1.%2.%3.%4."/>
      <w:lvlJc w:val="left"/>
      <w:pPr>
        <w:ind w:left="3228" w:hanging="360"/>
      </w:pPr>
    </w:lvl>
    <w:lvl w:ilvl="4">
      <w:start w:val="1"/>
      <w:numFmt w:val="lowerLetter"/>
      <w:lvlText w:val="%1.%2.%3.%4.%5."/>
      <w:lvlJc w:val="left"/>
      <w:pPr>
        <w:ind w:left="3948" w:hanging="360"/>
      </w:pPr>
    </w:lvl>
    <w:lvl w:ilvl="5">
      <w:start w:val="1"/>
      <w:numFmt w:val="lowerRoman"/>
      <w:lvlText w:val="%1.%2.%3.%4.%5.%6."/>
      <w:lvlJc w:val="right"/>
      <w:pPr>
        <w:ind w:left="4668" w:hanging="180"/>
      </w:pPr>
    </w:lvl>
    <w:lvl w:ilvl="6">
      <w:start w:val="1"/>
      <w:numFmt w:val="decimal"/>
      <w:lvlText w:val="%1.%2.%3.%4.%5.%6.%7."/>
      <w:lvlJc w:val="left"/>
      <w:pPr>
        <w:ind w:left="5388" w:hanging="360"/>
      </w:pPr>
    </w:lvl>
    <w:lvl w:ilvl="7">
      <w:start w:val="1"/>
      <w:numFmt w:val="lowerLetter"/>
      <w:lvlText w:val="%1.%2.%3.%4.%5.%6.%7.%8."/>
      <w:lvlJc w:val="left"/>
      <w:pPr>
        <w:ind w:left="6108" w:hanging="360"/>
      </w:pPr>
    </w:lvl>
    <w:lvl w:ilvl="8">
      <w:start w:val="1"/>
      <w:numFmt w:val="lowerRoman"/>
      <w:lvlText w:val="%1.%2.%3.%4.%5.%6.%7.%8.%9."/>
      <w:lvlJc w:val="right"/>
      <w:pPr>
        <w:ind w:left="6828" w:hanging="180"/>
      </w:pPr>
    </w:lvl>
  </w:abstractNum>
  <w:abstractNum w:abstractNumId="5" w15:restartNumberingAfterBreak="0">
    <w:nsid w:val="0FD061A9"/>
    <w:multiLevelType w:val="hybridMultilevel"/>
    <w:tmpl w:val="941A1314"/>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6" w15:restartNumberingAfterBreak="0">
    <w:nsid w:val="103D3317"/>
    <w:multiLevelType w:val="multilevel"/>
    <w:tmpl w:val="89D4195E"/>
    <w:styleLink w:val="WWNum21"/>
    <w:lvl w:ilvl="0">
      <w:start w:val="1"/>
      <w:numFmt w:val="decimal"/>
      <w:lvlText w:val="%1."/>
      <w:lvlJc w:val="left"/>
      <w:pPr>
        <w:ind w:left="720" w:hanging="360"/>
      </w:p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7" w15:restartNumberingAfterBreak="0">
    <w:nsid w:val="125C7825"/>
    <w:multiLevelType w:val="hybridMultilevel"/>
    <w:tmpl w:val="0B12FE9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8" w15:restartNumberingAfterBreak="0">
    <w:nsid w:val="14273FE2"/>
    <w:multiLevelType w:val="multilevel"/>
    <w:tmpl w:val="FDC28194"/>
    <w:lvl w:ilvl="0">
      <w:start w:val="1"/>
      <w:numFmt w:val="lowerLetter"/>
      <w:lvlText w:val="%1)"/>
      <w:lvlJc w:val="left"/>
      <w:pPr>
        <w:ind w:left="1068" w:hanging="360"/>
      </w:pPr>
    </w:lvl>
    <w:lvl w:ilvl="1">
      <w:numFmt w:val="bullet"/>
      <w:lvlText w:val="o"/>
      <w:lvlJc w:val="left"/>
      <w:pPr>
        <w:ind w:left="1788" w:hanging="360"/>
      </w:pPr>
      <w:rPr>
        <w:rFonts w:ascii="Courier New" w:hAnsi="Courier New" w:cs="Courier New"/>
      </w:rPr>
    </w:lvl>
    <w:lvl w:ilvl="2">
      <w:numFmt w:val="bullet"/>
      <w:lvlText w:val=""/>
      <w:lvlJc w:val="left"/>
      <w:pPr>
        <w:ind w:left="2508" w:hanging="360"/>
      </w:pPr>
      <w:rPr>
        <w:rFonts w:ascii="Wingdings" w:hAnsi="Wingdings"/>
      </w:rPr>
    </w:lvl>
    <w:lvl w:ilvl="3">
      <w:numFmt w:val="bullet"/>
      <w:lvlText w:val=""/>
      <w:lvlJc w:val="left"/>
      <w:pPr>
        <w:ind w:left="3228" w:hanging="360"/>
      </w:pPr>
      <w:rPr>
        <w:rFonts w:ascii="Symbol" w:hAnsi="Symbol"/>
      </w:rPr>
    </w:lvl>
    <w:lvl w:ilvl="4">
      <w:numFmt w:val="bullet"/>
      <w:lvlText w:val="o"/>
      <w:lvlJc w:val="left"/>
      <w:pPr>
        <w:ind w:left="3948" w:hanging="360"/>
      </w:pPr>
      <w:rPr>
        <w:rFonts w:ascii="Courier New" w:hAnsi="Courier New" w:cs="Courier New"/>
      </w:rPr>
    </w:lvl>
    <w:lvl w:ilvl="5">
      <w:numFmt w:val="bullet"/>
      <w:lvlText w:val=""/>
      <w:lvlJc w:val="left"/>
      <w:pPr>
        <w:ind w:left="4668" w:hanging="360"/>
      </w:pPr>
      <w:rPr>
        <w:rFonts w:ascii="Wingdings" w:hAnsi="Wingdings"/>
      </w:rPr>
    </w:lvl>
    <w:lvl w:ilvl="6">
      <w:numFmt w:val="bullet"/>
      <w:lvlText w:val=""/>
      <w:lvlJc w:val="left"/>
      <w:pPr>
        <w:ind w:left="5388" w:hanging="360"/>
      </w:pPr>
      <w:rPr>
        <w:rFonts w:ascii="Symbol" w:hAnsi="Symbol"/>
      </w:rPr>
    </w:lvl>
    <w:lvl w:ilvl="7">
      <w:numFmt w:val="bullet"/>
      <w:lvlText w:val="o"/>
      <w:lvlJc w:val="left"/>
      <w:pPr>
        <w:ind w:left="6108" w:hanging="360"/>
      </w:pPr>
      <w:rPr>
        <w:rFonts w:ascii="Courier New" w:hAnsi="Courier New" w:cs="Courier New"/>
      </w:rPr>
    </w:lvl>
    <w:lvl w:ilvl="8">
      <w:numFmt w:val="bullet"/>
      <w:lvlText w:val=""/>
      <w:lvlJc w:val="left"/>
      <w:pPr>
        <w:ind w:left="6828" w:hanging="360"/>
      </w:pPr>
      <w:rPr>
        <w:rFonts w:ascii="Wingdings" w:hAnsi="Wingdings"/>
      </w:rPr>
    </w:lvl>
  </w:abstractNum>
  <w:abstractNum w:abstractNumId="9" w15:restartNumberingAfterBreak="0">
    <w:nsid w:val="164C0C7B"/>
    <w:multiLevelType w:val="multilevel"/>
    <w:tmpl w:val="DF9613D0"/>
    <w:lvl w:ilvl="0">
      <w:start w:val="1"/>
      <w:numFmt w:val="lowerLetter"/>
      <w:lvlText w:val="%1)"/>
      <w:lvlJc w:val="left"/>
      <w:pPr>
        <w:ind w:left="1080" w:hanging="360"/>
      </w:pPr>
      <w:rPr>
        <w:rFonts w:hint="default"/>
        <w:sz w:val="24"/>
        <w:szCs w:val="24"/>
      </w:rPr>
    </w:lvl>
    <w:lvl w:ilvl="1">
      <w:numFmt w:val="bullet"/>
      <w:lvlText w:val="o"/>
      <w:lvlJc w:val="left"/>
      <w:pPr>
        <w:ind w:left="1800" w:hanging="360"/>
      </w:pPr>
      <w:rPr>
        <w:rFonts w:ascii="Courier New" w:hAnsi="Courier New" w:cs="Courier New"/>
      </w:rPr>
    </w:lvl>
    <w:lvl w:ilvl="2">
      <w:numFmt w:val="bullet"/>
      <w:lvlText w:val=""/>
      <w:lvlJc w:val="left"/>
      <w:pPr>
        <w:ind w:left="2520" w:hanging="360"/>
      </w:pPr>
      <w:rPr>
        <w:rFonts w:ascii="Wingdings" w:hAnsi="Wingdings"/>
      </w:rPr>
    </w:lvl>
    <w:lvl w:ilvl="3">
      <w:numFmt w:val="bullet"/>
      <w:lvlText w:val=""/>
      <w:lvlJc w:val="left"/>
      <w:pPr>
        <w:ind w:left="3240" w:hanging="360"/>
      </w:pPr>
      <w:rPr>
        <w:rFonts w:ascii="Symbol" w:hAnsi="Symbol"/>
      </w:rPr>
    </w:lvl>
    <w:lvl w:ilvl="4">
      <w:numFmt w:val="bullet"/>
      <w:lvlText w:val="o"/>
      <w:lvlJc w:val="left"/>
      <w:pPr>
        <w:ind w:left="3960" w:hanging="360"/>
      </w:pPr>
      <w:rPr>
        <w:rFonts w:ascii="Courier New" w:hAnsi="Courier New" w:cs="Courier New"/>
      </w:rPr>
    </w:lvl>
    <w:lvl w:ilvl="5">
      <w:numFmt w:val="bullet"/>
      <w:lvlText w:val=""/>
      <w:lvlJc w:val="left"/>
      <w:pPr>
        <w:ind w:left="4680" w:hanging="360"/>
      </w:pPr>
      <w:rPr>
        <w:rFonts w:ascii="Wingdings" w:hAnsi="Wingdings"/>
      </w:rPr>
    </w:lvl>
    <w:lvl w:ilvl="6">
      <w:numFmt w:val="bullet"/>
      <w:lvlText w:val=""/>
      <w:lvlJc w:val="left"/>
      <w:pPr>
        <w:ind w:left="5400" w:hanging="360"/>
      </w:pPr>
      <w:rPr>
        <w:rFonts w:ascii="Symbol" w:hAnsi="Symbol"/>
      </w:rPr>
    </w:lvl>
    <w:lvl w:ilvl="7">
      <w:numFmt w:val="bullet"/>
      <w:lvlText w:val="o"/>
      <w:lvlJc w:val="left"/>
      <w:pPr>
        <w:ind w:left="6120" w:hanging="360"/>
      </w:pPr>
      <w:rPr>
        <w:rFonts w:ascii="Courier New" w:hAnsi="Courier New" w:cs="Courier New"/>
      </w:rPr>
    </w:lvl>
    <w:lvl w:ilvl="8">
      <w:numFmt w:val="bullet"/>
      <w:lvlText w:val=""/>
      <w:lvlJc w:val="left"/>
      <w:pPr>
        <w:ind w:left="6840" w:hanging="360"/>
      </w:pPr>
      <w:rPr>
        <w:rFonts w:ascii="Wingdings" w:hAnsi="Wingdings"/>
      </w:rPr>
    </w:lvl>
  </w:abstractNum>
  <w:abstractNum w:abstractNumId="10" w15:restartNumberingAfterBreak="0">
    <w:nsid w:val="165A3D1A"/>
    <w:multiLevelType w:val="multilevel"/>
    <w:tmpl w:val="819CB9AE"/>
    <w:lvl w:ilvl="0">
      <w:start w:val="1"/>
      <w:numFmt w:val="decimal"/>
      <w:lvlText w:val="%1."/>
      <w:lvlJc w:val="left"/>
      <w:pPr>
        <w:ind w:left="0" w:firstLine="0"/>
      </w:pPr>
      <w:rPr>
        <w:rFonts w:ascii="Times New Roman" w:eastAsia="Times New Roman" w:hAnsi="Times New Roman" w:cs="Times New Roman"/>
        <w:b/>
        <w:bCs/>
        <w:i w:val="0"/>
        <w:iCs w:val="0"/>
        <w:smallCaps w:val="0"/>
        <w:strike w:val="0"/>
        <w:dstrike w:val="0"/>
        <w:color w:val="000000"/>
        <w:spacing w:val="0"/>
        <w:w w:val="100"/>
        <w:position w:val="0"/>
        <w:sz w:val="27"/>
        <w:szCs w:val="27"/>
        <w:u w:val="none"/>
        <w:effect w:val="none"/>
        <w:lang w:val="cs-CZ"/>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1" w15:restartNumberingAfterBreak="0">
    <w:nsid w:val="16F3117F"/>
    <w:multiLevelType w:val="multilevel"/>
    <w:tmpl w:val="DCF06B06"/>
    <w:styleLink w:val="WWNum12"/>
    <w:lvl w:ilvl="0">
      <w:numFmt w:val="bullet"/>
      <w:lvlText w:val="•"/>
      <w:lvlJc w:val="left"/>
      <w:pPr>
        <w:ind w:left="1068" w:hanging="360"/>
      </w:pPr>
      <w:rPr>
        <w:rFonts w:ascii="Arial" w:hAnsi="Arial" w:cs="Arial"/>
        <w:sz w:val="24"/>
        <w:szCs w:val="24"/>
      </w:rPr>
    </w:lvl>
    <w:lvl w:ilvl="1">
      <w:start w:val="1"/>
      <w:numFmt w:val="lowerLetter"/>
      <w:lvlText w:val="%2."/>
      <w:lvlJc w:val="left"/>
      <w:pPr>
        <w:ind w:left="1788" w:hanging="360"/>
      </w:pPr>
    </w:lvl>
    <w:lvl w:ilvl="2">
      <w:start w:val="1"/>
      <w:numFmt w:val="lowerRoman"/>
      <w:lvlText w:val="%1.%2.%3."/>
      <w:lvlJc w:val="right"/>
      <w:pPr>
        <w:ind w:left="2508" w:hanging="180"/>
      </w:pPr>
    </w:lvl>
    <w:lvl w:ilvl="3">
      <w:start w:val="1"/>
      <w:numFmt w:val="decimal"/>
      <w:lvlText w:val="%1.%2.%3.%4."/>
      <w:lvlJc w:val="left"/>
      <w:pPr>
        <w:ind w:left="3228" w:hanging="360"/>
      </w:pPr>
    </w:lvl>
    <w:lvl w:ilvl="4">
      <w:start w:val="1"/>
      <w:numFmt w:val="lowerLetter"/>
      <w:lvlText w:val="%1.%2.%3.%4.%5."/>
      <w:lvlJc w:val="left"/>
      <w:pPr>
        <w:ind w:left="3948" w:hanging="360"/>
      </w:pPr>
    </w:lvl>
    <w:lvl w:ilvl="5">
      <w:start w:val="1"/>
      <w:numFmt w:val="lowerRoman"/>
      <w:lvlText w:val="%1.%2.%3.%4.%5.%6."/>
      <w:lvlJc w:val="right"/>
      <w:pPr>
        <w:ind w:left="4668" w:hanging="180"/>
      </w:pPr>
    </w:lvl>
    <w:lvl w:ilvl="6">
      <w:start w:val="1"/>
      <w:numFmt w:val="decimal"/>
      <w:lvlText w:val="%1.%2.%3.%4.%5.%6.%7."/>
      <w:lvlJc w:val="left"/>
      <w:pPr>
        <w:ind w:left="5388" w:hanging="360"/>
      </w:pPr>
    </w:lvl>
    <w:lvl w:ilvl="7">
      <w:start w:val="1"/>
      <w:numFmt w:val="lowerLetter"/>
      <w:lvlText w:val="%1.%2.%3.%4.%5.%6.%7.%8."/>
      <w:lvlJc w:val="left"/>
      <w:pPr>
        <w:ind w:left="6108" w:hanging="360"/>
      </w:pPr>
    </w:lvl>
    <w:lvl w:ilvl="8">
      <w:start w:val="1"/>
      <w:numFmt w:val="lowerRoman"/>
      <w:lvlText w:val="%1.%2.%3.%4.%5.%6.%7.%8.%9."/>
      <w:lvlJc w:val="right"/>
      <w:pPr>
        <w:ind w:left="6828" w:hanging="180"/>
      </w:pPr>
    </w:lvl>
  </w:abstractNum>
  <w:abstractNum w:abstractNumId="12" w15:restartNumberingAfterBreak="0">
    <w:nsid w:val="1ABC5A42"/>
    <w:multiLevelType w:val="multilevel"/>
    <w:tmpl w:val="A3C07F84"/>
    <w:styleLink w:val="WWNum17"/>
    <w:lvl w:ilvl="0">
      <w:numFmt w:val="bullet"/>
      <w:lvlText w:val="•"/>
      <w:lvlJc w:val="left"/>
      <w:pPr>
        <w:ind w:left="720" w:hanging="360"/>
      </w:pPr>
      <w:rPr>
        <w:rFonts w:ascii="Arial" w:hAnsi="Arial" w:cs="Aria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3" w15:restartNumberingAfterBreak="0">
    <w:nsid w:val="22DE590E"/>
    <w:multiLevelType w:val="multilevel"/>
    <w:tmpl w:val="89E827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546314A"/>
    <w:multiLevelType w:val="hybridMultilevel"/>
    <w:tmpl w:val="0220F556"/>
    <w:lvl w:ilvl="0" w:tplc="1338B8BE">
      <w:start w:val="80"/>
      <w:numFmt w:val="decimal"/>
      <w:lvlText w:val="%1"/>
      <w:lvlJc w:val="left"/>
      <w:pPr>
        <w:ind w:left="944" w:hanging="360"/>
      </w:pPr>
      <w:rPr>
        <w:rFonts w:hint="default"/>
      </w:rPr>
    </w:lvl>
    <w:lvl w:ilvl="1" w:tplc="04050019" w:tentative="1">
      <w:start w:val="1"/>
      <w:numFmt w:val="lowerLetter"/>
      <w:lvlText w:val="%2."/>
      <w:lvlJc w:val="left"/>
      <w:pPr>
        <w:ind w:left="1664" w:hanging="360"/>
      </w:pPr>
    </w:lvl>
    <w:lvl w:ilvl="2" w:tplc="0405001B" w:tentative="1">
      <w:start w:val="1"/>
      <w:numFmt w:val="lowerRoman"/>
      <w:lvlText w:val="%3."/>
      <w:lvlJc w:val="right"/>
      <w:pPr>
        <w:ind w:left="2384" w:hanging="180"/>
      </w:pPr>
    </w:lvl>
    <w:lvl w:ilvl="3" w:tplc="0405000F" w:tentative="1">
      <w:start w:val="1"/>
      <w:numFmt w:val="decimal"/>
      <w:lvlText w:val="%4."/>
      <w:lvlJc w:val="left"/>
      <w:pPr>
        <w:ind w:left="3104" w:hanging="360"/>
      </w:pPr>
    </w:lvl>
    <w:lvl w:ilvl="4" w:tplc="04050019" w:tentative="1">
      <w:start w:val="1"/>
      <w:numFmt w:val="lowerLetter"/>
      <w:lvlText w:val="%5."/>
      <w:lvlJc w:val="left"/>
      <w:pPr>
        <w:ind w:left="3824" w:hanging="360"/>
      </w:pPr>
    </w:lvl>
    <w:lvl w:ilvl="5" w:tplc="0405001B" w:tentative="1">
      <w:start w:val="1"/>
      <w:numFmt w:val="lowerRoman"/>
      <w:lvlText w:val="%6."/>
      <w:lvlJc w:val="right"/>
      <w:pPr>
        <w:ind w:left="4544" w:hanging="180"/>
      </w:pPr>
    </w:lvl>
    <w:lvl w:ilvl="6" w:tplc="0405000F" w:tentative="1">
      <w:start w:val="1"/>
      <w:numFmt w:val="decimal"/>
      <w:lvlText w:val="%7."/>
      <w:lvlJc w:val="left"/>
      <w:pPr>
        <w:ind w:left="5264" w:hanging="360"/>
      </w:pPr>
    </w:lvl>
    <w:lvl w:ilvl="7" w:tplc="04050019" w:tentative="1">
      <w:start w:val="1"/>
      <w:numFmt w:val="lowerLetter"/>
      <w:lvlText w:val="%8."/>
      <w:lvlJc w:val="left"/>
      <w:pPr>
        <w:ind w:left="5984" w:hanging="360"/>
      </w:pPr>
    </w:lvl>
    <w:lvl w:ilvl="8" w:tplc="0405001B" w:tentative="1">
      <w:start w:val="1"/>
      <w:numFmt w:val="lowerRoman"/>
      <w:lvlText w:val="%9."/>
      <w:lvlJc w:val="right"/>
      <w:pPr>
        <w:ind w:left="6704" w:hanging="180"/>
      </w:pPr>
    </w:lvl>
  </w:abstractNum>
  <w:abstractNum w:abstractNumId="15" w15:restartNumberingAfterBreak="0">
    <w:nsid w:val="27D42D97"/>
    <w:multiLevelType w:val="hybridMultilevel"/>
    <w:tmpl w:val="502C07C6"/>
    <w:lvl w:ilvl="0" w:tplc="8FD68AEC">
      <w:start w:val="1"/>
      <w:numFmt w:val="decimal"/>
      <w:lvlText w:val="%1)"/>
      <w:lvlJc w:val="left"/>
      <w:pPr>
        <w:ind w:left="720" w:hanging="360"/>
      </w:pPr>
      <w:rPr>
        <w:b w:val="0"/>
        <w:i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 w15:restartNumberingAfterBreak="0">
    <w:nsid w:val="29641688"/>
    <w:multiLevelType w:val="multilevel"/>
    <w:tmpl w:val="4CD611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78B7D77"/>
    <w:multiLevelType w:val="hybridMultilevel"/>
    <w:tmpl w:val="A5F08416"/>
    <w:lvl w:ilvl="0" w:tplc="F7E21D3C">
      <w:start w:val="1"/>
      <w:numFmt w:val="lowerLetter"/>
      <w:lvlText w:val="%1)"/>
      <w:lvlJc w:val="left"/>
      <w:pPr>
        <w:ind w:left="1559" w:hanging="360"/>
      </w:pPr>
      <w:rPr>
        <w:rFonts w:hint="default"/>
      </w:rPr>
    </w:lvl>
    <w:lvl w:ilvl="1" w:tplc="EDF8F7A2">
      <w:start w:val="1"/>
      <w:numFmt w:val="bullet"/>
      <w:lvlText w:val=""/>
      <w:lvlJc w:val="left"/>
      <w:pPr>
        <w:tabs>
          <w:tab w:val="num" w:pos="2284"/>
        </w:tabs>
        <w:ind w:left="2284" w:hanging="365"/>
      </w:pPr>
      <w:rPr>
        <w:rFonts w:ascii="Wingdings" w:hAnsi="Wingdings" w:cs="Wingdings" w:hint="default"/>
      </w:rPr>
    </w:lvl>
    <w:lvl w:ilvl="2" w:tplc="0405001B">
      <w:start w:val="1"/>
      <w:numFmt w:val="lowerRoman"/>
      <w:lvlText w:val="%3."/>
      <w:lvlJc w:val="right"/>
      <w:pPr>
        <w:ind w:left="2999" w:hanging="180"/>
      </w:pPr>
    </w:lvl>
    <w:lvl w:ilvl="3" w:tplc="0405000F">
      <w:start w:val="1"/>
      <w:numFmt w:val="decimal"/>
      <w:lvlText w:val="%4."/>
      <w:lvlJc w:val="left"/>
      <w:pPr>
        <w:ind w:left="3719" w:hanging="360"/>
      </w:pPr>
    </w:lvl>
    <w:lvl w:ilvl="4" w:tplc="04050019">
      <w:start w:val="1"/>
      <w:numFmt w:val="lowerLetter"/>
      <w:lvlText w:val="%5."/>
      <w:lvlJc w:val="left"/>
      <w:pPr>
        <w:ind w:left="4439" w:hanging="360"/>
      </w:pPr>
    </w:lvl>
    <w:lvl w:ilvl="5" w:tplc="0405001B">
      <w:start w:val="1"/>
      <w:numFmt w:val="lowerRoman"/>
      <w:lvlText w:val="%6."/>
      <w:lvlJc w:val="right"/>
      <w:pPr>
        <w:ind w:left="5159" w:hanging="180"/>
      </w:pPr>
    </w:lvl>
    <w:lvl w:ilvl="6" w:tplc="0405000F">
      <w:start w:val="1"/>
      <w:numFmt w:val="decimal"/>
      <w:lvlText w:val="%7."/>
      <w:lvlJc w:val="left"/>
      <w:pPr>
        <w:ind w:left="5879" w:hanging="360"/>
      </w:pPr>
    </w:lvl>
    <w:lvl w:ilvl="7" w:tplc="04050019">
      <w:start w:val="1"/>
      <w:numFmt w:val="lowerLetter"/>
      <w:lvlText w:val="%8."/>
      <w:lvlJc w:val="left"/>
      <w:pPr>
        <w:ind w:left="6599" w:hanging="360"/>
      </w:pPr>
    </w:lvl>
    <w:lvl w:ilvl="8" w:tplc="0405001B">
      <w:start w:val="1"/>
      <w:numFmt w:val="lowerRoman"/>
      <w:lvlText w:val="%9."/>
      <w:lvlJc w:val="right"/>
      <w:pPr>
        <w:ind w:left="7319" w:hanging="180"/>
      </w:pPr>
    </w:lvl>
  </w:abstractNum>
  <w:abstractNum w:abstractNumId="18" w15:restartNumberingAfterBreak="0">
    <w:nsid w:val="399537AC"/>
    <w:multiLevelType w:val="hybridMultilevel"/>
    <w:tmpl w:val="34B092C0"/>
    <w:lvl w:ilvl="0" w:tplc="1E96C698">
      <w:start w:val="1"/>
      <w:numFmt w:val="bullet"/>
      <w:lvlText w:val="-"/>
      <w:lvlJc w:val="left"/>
      <w:pPr>
        <w:ind w:left="1080" w:hanging="360"/>
      </w:pPr>
      <w:rPr>
        <w:rFonts w:ascii="Times New Roman" w:eastAsia="Calibri" w:hAnsi="Times New Roman" w:cs="Times New Roman"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9" w15:restartNumberingAfterBreak="0">
    <w:nsid w:val="3A994610"/>
    <w:multiLevelType w:val="multilevel"/>
    <w:tmpl w:val="0405001F"/>
    <w:styleLink w:val="Styl1"/>
    <w:lvl w:ilvl="0">
      <w:start w:val="6"/>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3CE67A80"/>
    <w:multiLevelType w:val="hybridMultilevel"/>
    <w:tmpl w:val="C58C3AD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3CE96C2E"/>
    <w:multiLevelType w:val="multilevel"/>
    <w:tmpl w:val="0C6AB45E"/>
    <w:styleLink w:val="WWNum11"/>
    <w:lvl w:ilvl="0">
      <w:start w:val="1"/>
      <w:numFmt w:val="lowerLetter"/>
      <w:lvlText w:val="%1)"/>
      <w:lvlJc w:val="left"/>
      <w:pPr>
        <w:ind w:left="1068" w:hanging="360"/>
      </w:pPr>
      <w:rPr>
        <w:rFonts w:hint="default"/>
        <w:sz w:val="24"/>
        <w:szCs w:val="24"/>
      </w:rPr>
    </w:lvl>
    <w:lvl w:ilvl="1">
      <w:numFmt w:val="bullet"/>
      <w:lvlText w:val=""/>
      <w:lvlJc w:val="left"/>
      <w:pPr>
        <w:ind w:left="1793" w:hanging="365"/>
      </w:pPr>
      <w:rPr>
        <w:rFonts w:ascii="Wingdings" w:hAnsi="Wingdings" w:cs="Wingdings"/>
      </w:rPr>
    </w:lvl>
    <w:lvl w:ilvl="2">
      <w:start w:val="1"/>
      <w:numFmt w:val="lowerRoman"/>
      <w:lvlText w:val="%1.%2.%3."/>
      <w:lvlJc w:val="right"/>
      <w:pPr>
        <w:ind w:left="2508" w:hanging="180"/>
      </w:pPr>
    </w:lvl>
    <w:lvl w:ilvl="3">
      <w:start w:val="1"/>
      <w:numFmt w:val="decimal"/>
      <w:lvlText w:val="%1.%2.%3.%4."/>
      <w:lvlJc w:val="left"/>
      <w:pPr>
        <w:ind w:left="3228" w:hanging="360"/>
      </w:pPr>
    </w:lvl>
    <w:lvl w:ilvl="4">
      <w:start w:val="1"/>
      <w:numFmt w:val="lowerLetter"/>
      <w:lvlText w:val="%1.%2.%3.%4.%5."/>
      <w:lvlJc w:val="left"/>
      <w:pPr>
        <w:ind w:left="3948" w:hanging="360"/>
      </w:pPr>
    </w:lvl>
    <w:lvl w:ilvl="5">
      <w:start w:val="1"/>
      <w:numFmt w:val="lowerRoman"/>
      <w:lvlText w:val="%1.%2.%3.%4.%5.%6."/>
      <w:lvlJc w:val="right"/>
      <w:pPr>
        <w:ind w:left="4668" w:hanging="180"/>
      </w:pPr>
    </w:lvl>
    <w:lvl w:ilvl="6">
      <w:start w:val="1"/>
      <w:numFmt w:val="decimal"/>
      <w:lvlText w:val="%1.%2.%3.%4.%5.%6.%7."/>
      <w:lvlJc w:val="left"/>
      <w:pPr>
        <w:ind w:left="5388" w:hanging="360"/>
      </w:pPr>
    </w:lvl>
    <w:lvl w:ilvl="7">
      <w:start w:val="1"/>
      <w:numFmt w:val="lowerLetter"/>
      <w:lvlText w:val="%1.%2.%3.%4.%5.%6.%7.%8."/>
      <w:lvlJc w:val="left"/>
      <w:pPr>
        <w:ind w:left="6108" w:hanging="360"/>
      </w:pPr>
    </w:lvl>
    <w:lvl w:ilvl="8">
      <w:start w:val="1"/>
      <w:numFmt w:val="lowerRoman"/>
      <w:lvlText w:val="%1.%2.%3.%4.%5.%6.%7.%8.%9."/>
      <w:lvlJc w:val="right"/>
      <w:pPr>
        <w:ind w:left="6828" w:hanging="180"/>
      </w:pPr>
    </w:lvl>
  </w:abstractNum>
  <w:abstractNum w:abstractNumId="22" w15:restartNumberingAfterBreak="0">
    <w:nsid w:val="4BBE6D99"/>
    <w:multiLevelType w:val="hybridMultilevel"/>
    <w:tmpl w:val="7512D2A0"/>
    <w:lvl w:ilvl="0" w:tplc="254AF56A">
      <w:start w:val="1"/>
      <w:numFmt w:val="lowerLetter"/>
      <w:lvlText w:val="%1)"/>
      <w:lvlJc w:val="left"/>
      <w:pPr>
        <w:ind w:left="1068" w:hanging="360"/>
      </w:pPr>
      <w:rPr>
        <w:rFonts w:hint="default"/>
      </w:rPr>
    </w:lvl>
    <w:lvl w:ilvl="1" w:tplc="04050019">
      <w:start w:val="1"/>
      <w:numFmt w:val="lowerLetter"/>
      <w:lvlText w:val="%2."/>
      <w:lvlJc w:val="left"/>
      <w:pPr>
        <w:ind w:left="1788" w:hanging="360"/>
      </w:pPr>
    </w:lvl>
    <w:lvl w:ilvl="2" w:tplc="0405001B">
      <w:start w:val="1"/>
      <w:numFmt w:val="lowerRoman"/>
      <w:lvlText w:val="%3."/>
      <w:lvlJc w:val="right"/>
      <w:pPr>
        <w:ind w:left="2508" w:hanging="180"/>
      </w:pPr>
    </w:lvl>
    <w:lvl w:ilvl="3" w:tplc="0405000F">
      <w:start w:val="1"/>
      <w:numFmt w:val="decimal"/>
      <w:lvlText w:val="%4."/>
      <w:lvlJc w:val="left"/>
      <w:pPr>
        <w:ind w:left="3228" w:hanging="360"/>
      </w:pPr>
    </w:lvl>
    <w:lvl w:ilvl="4" w:tplc="04050019">
      <w:start w:val="1"/>
      <w:numFmt w:val="lowerLetter"/>
      <w:lvlText w:val="%5."/>
      <w:lvlJc w:val="left"/>
      <w:pPr>
        <w:ind w:left="3948" w:hanging="360"/>
      </w:pPr>
    </w:lvl>
    <w:lvl w:ilvl="5" w:tplc="0405001B">
      <w:start w:val="1"/>
      <w:numFmt w:val="lowerRoman"/>
      <w:lvlText w:val="%6."/>
      <w:lvlJc w:val="right"/>
      <w:pPr>
        <w:ind w:left="4668" w:hanging="180"/>
      </w:pPr>
    </w:lvl>
    <w:lvl w:ilvl="6" w:tplc="0405000F">
      <w:start w:val="1"/>
      <w:numFmt w:val="decimal"/>
      <w:lvlText w:val="%7."/>
      <w:lvlJc w:val="left"/>
      <w:pPr>
        <w:ind w:left="5388" w:hanging="360"/>
      </w:pPr>
    </w:lvl>
    <w:lvl w:ilvl="7" w:tplc="04050019">
      <w:start w:val="1"/>
      <w:numFmt w:val="lowerLetter"/>
      <w:lvlText w:val="%8."/>
      <w:lvlJc w:val="left"/>
      <w:pPr>
        <w:ind w:left="6108" w:hanging="360"/>
      </w:pPr>
    </w:lvl>
    <w:lvl w:ilvl="8" w:tplc="0405001B">
      <w:start w:val="1"/>
      <w:numFmt w:val="lowerRoman"/>
      <w:lvlText w:val="%9."/>
      <w:lvlJc w:val="right"/>
      <w:pPr>
        <w:ind w:left="6828" w:hanging="180"/>
      </w:pPr>
    </w:lvl>
  </w:abstractNum>
  <w:abstractNum w:abstractNumId="23" w15:restartNumberingAfterBreak="0">
    <w:nsid w:val="4C603746"/>
    <w:multiLevelType w:val="multilevel"/>
    <w:tmpl w:val="0405001F"/>
    <w:numStyleLink w:val="Styl1"/>
  </w:abstractNum>
  <w:abstractNum w:abstractNumId="24" w15:restartNumberingAfterBreak="0">
    <w:nsid w:val="51A74574"/>
    <w:multiLevelType w:val="multilevel"/>
    <w:tmpl w:val="0C6AB45E"/>
    <w:styleLink w:val="WWNum2"/>
    <w:lvl w:ilvl="0">
      <w:start w:val="1"/>
      <w:numFmt w:val="lowerLetter"/>
      <w:lvlText w:val="%1)"/>
      <w:lvlJc w:val="left"/>
      <w:pPr>
        <w:ind w:left="1559" w:hanging="360"/>
      </w:pPr>
    </w:lvl>
    <w:lvl w:ilvl="1">
      <w:numFmt w:val="bullet"/>
      <w:lvlText w:val=""/>
      <w:lvlJc w:val="left"/>
      <w:pPr>
        <w:ind w:left="2284" w:hanging="365"/>
      </w:pPr>
      <w:rPr>
        <w:rFonts w:ascii="Wingdings" w:hAnsi="Wingdings" w:cs="Wingdings"/>
      </w:rPr>
    </w:lvl>
    <w:lvl w:ilvl="2">
      <w:start w:val="1"/>
      <w:numFmt w:val="lowerRoman"/>
      <w:lvlText w:val="%1.%2.%3."/>
      <w:lvlJc w:val="right"/>
      <w:pPr>
        <w:ind w:left="2999" w:hanging="180"/>
      </w:pPr>
    </w:lvl>
    <w:lvl w:ilvl="3">
      <w:start w:val="1"/>
      <w:numFmt w:val="decimal"/>
      <w:lvlText w:val="%1.%2.%3.%4."/>
      <w:lvlJc w:val="left"/>
      <w:pPr>
        <w:ind w:left="3719" w:hanging="360"/>
      </w:pPr>
    </w:lvl>
    <w:lvl w:ilvl="4">
      <w:start w:val="1"/>
      <w:numFmt w:val="lowerLetter"/>
      <w:lvlText w:val="%1.%2.%3.%4.%5."/>
      <w:lvlJc w:val="left"/>
      <w:pPr>
        <w:ind w:left="4439" w:hanging="360"/>
      </w:pPr>
    </w:lvl>
    <w:lvl w:ilvl="5">
      <w:start w:val="1"/>
      <w:numFmt w:val="lowerRoman"/>
      <w:lvlText w:val="%1.%2.%3.%4.%5.%6."/>
      <w:lvlJc w:val="right"/>
      <w:pPr>
        <w:ind w:left="5159" w:hanging="180"/>
      </w:pPr>
    </w:lvl>
    <w:lvl w:ilvl="6">
      <w:start w:val="1"/>
      <w:numFmt w:val="decimal"/>
      <w:lvlText w:val="%1.%2.%3.%4.%5.%6.%7."/>
      <w:lvlJc w:val="left"/>
      <w:pPr>
        <w:ind w:left="5879" w:hanging="360"/>
      </w:pPr>
    </w:lvl>
    <w:lvl w:ilvl="7">
      <w:start w:val="1"/>
      <w:numFmt w:val="lowerLetter"/>
      <w:lvlText w:val="%1.%2.%3.%4.%5.%6.%7.%8."/>
      <w:lvlJc w:val="left"/>
      <w:pPr>
        <w:ind w:left="6599" w:hanging="360"/>
      </w:pPr>
    </w:lvl>
    <w:lvl w:ilvl="8">
      <w:start w:val="1"/>
      <w:numFmt w:val="lowerRoman"/>
      <w:lvlText w:val="%1.%2.%3.%4.%5.%6.%7.%8.%9."/>
      <w:lvlJc w:val="right"/>
      <w:pPr>
        <w:ind w:left="7319" w:hanging="180"/>
      </w:pPr>
    </w:lvl>
  </w:abstractNum>
  <w:abstractNum w:abstractNumId="25" w15:restartNumberingAfterBreak="0">
    <w:nsid w:val="534662E6"/>
    <w:multiLevelType w:val="multilevel"/>
    <w:tmpl w:val="1C147D84"/>
    <w:lvl w:ilvl="0">
      <w:start w:val="4"/>
      <w:numFmt w:val="decimal"/>
      <w:lvlText w:val="%1."/>
      <w:lvlJc w:val="left"/>
      <w:pPr>
        <w:tabs>
          <w:tab w:val="num" w:pos="360"/>
        </w:tabs>
        <w:ind w:left="360" w:hanging="360"/>
      </w:pPr>
      <w:rPr>
        <w:rFonts w:hint="default"/>
      </w:rPr>
    </w:lvl>
    <w:lvl w:ilvl="1">
      <w:start w:val="6"/>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6" w15:restartNumberingAfterBreak="0">
    <w:nsid w:val="56E9694C"/>
    <w:multiLevelType w:val="multilevel"/>
    <w:tmpl w:val="C72C9070"/>
    <w:lvl w:ilvl="0">
      <w:start w:val="1"/>
      <w:numFmt w:val="lowerLetter"/>
      <w:lvlText w:val="%1)"/>
      <w:lvlJc w:val="left"/>
      <w:pPr>
        <w:ind w:left="1068" w:hanging="360"/>
      </w:pPr>
    </w:lvl>
    <w:lvl w:ilvl="1">
      <w:numFmt w:val="bullet"/>
      <w:lvlText w:val="o"/>
      <w:lvlJc w:val="left"/>
      <w:pPr>
        <w:ind w:left="1788" w:hanging="360"/>
      </w:pPr>
      <w:rPr>
        <w:rFonts w:ascii="Courier New" w:hAnsi="Courier New" w:cs="Courier New"/>
      </w:rPr>
    </w:lvl>
    <w:lvl w:ilvl="2">
      <w:numFmt w:val="bullet"/>
      <w:lvlText w:val=""/>
      <w:lvlJc w:val="left"/>
      <w:pPr>
        <w:ind w:left="2508" w:hanging="360"/>
      </w:pPr>
      <w:rPr>
        <w:rFonts w:ascii="Wingdings" w:hAnsi="Wingdings"/>
      </w:rPr>
    </w:lvl>
    <w:lvl w:ilvl="3">
      <w:numFmt w:val="bullet"/>
      <w:lvlText w:val=""/>
      <w:lvlJc w:val="left"/>
      <w:pPr>
        <w:ind w:left="3228" w:hanging="360"/>
      </w:pPr>
      <w:rPr>
        <w:rFonts w:ascii="Symbol" w:hAnsi="Symbol"/>
      </w:rPr>
    </w:lvl>
    <w:lvl w:ilvl="4">
      <w:numFmt w:val="bullet"/>
      <w:lvlText w:val="o"/>
      <w:lvlJc w:val="left"/>
      <w:pPr>
        <w:ind w:left="3948" w:hanging="360"/>
      </w:pPr>
      <w:rPr>
        <w:rFonts w:ascii="Courier New" w:hAnsi="Courier New" w:cs="Courier New"/>
      </w:rPr>
    </w:lvl>
    <w:lvl w:ilvl="5">
      <w:numFmt w:val="bullet"/>
      <w:lvlText w:val=""/>
      <w:lvlJc w:val="left"/>
      <w:pPr>
        <w:ind w:left="4668" w:hanging="360"/>
      </w:pPr>
      <w:rPr>
        <w:rFonts w:ascii="Wingdings" w:hAnsi="Wingdings"/>
      </w:rPr>
    </w:lvl>
    <w:lvl w:ilvl="6">
      <w:numFmt w:val="bullet"/>
      <w:lvlText w:val=""/>
      <w:lvlJc w:val="left"/>
      <w:pPr>
        <w:ind w:left="5388" w:hanging="360"/>
      </w:pPr>
      <w:rPr>
        <w:rFonts w:ascii="Symbol" w:hAnsi="Symbol"/>
      </w:rPr>
    </w:lvl>
    <w:lvl w:ilvl="7">
      <w:numFmt w:val="bullet"/>
      <w:lvlText w:val="o"/>
      <w:lvlJc w:val="left"/>
      <w:pPr>
        <w:ind w:left="6108" w:hanging="360"/>
      </w:pPr>
      <w:rPr>
        <w:rFonts w:ascii="Courier New" w:hAnsi="Courier New" w:cs="Courier New"/>
      </w:rPr>
    </w:lvl>
    <w:lvl w:ilvl="8">
      <w:numFmt w:val="bullet"/>
      <w:lvlText w:val=""/>
      <w:lvlJc w:val="left"/>
      <w:pPr>
        <w:ind w:left="6828" w:hanging="360"/>
      </w:pPr>
      <w:rPr>
        <w:rFonts w:ascii="Wingdings" w:hAnsi="Wingdings"/>
      </w:rPr>
    </w:lvl>
  </w:abstractNum>
  <w:abstractNum w:abstractNumId="27" w15:restartNumberingAfterBreak="0">
    <w:nsid w:val="57BD349A"/>
    <w:multiLevelType w:val="hybridMultilevel"/>
    <w:tmpl w:val="5F0EFC0E"/>
    <w:lvl w:ilvl="0" w:tplc="F7E21D3C">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8" w15:restartNumberingAfterBreak="0">
    <w:nsid w:val="58EF0546"/>
    <w:multiLevelType w:val="hybridMultilevel"/>
    <w:tmpl w:val="19D8ED54"/>
    <w:lvl w:ilvl="0" w:tplc="0405000B">
      <w:start w:val="1"/>
      <w:numFmt w:val="bullet"/>
      <w:lvlText w:val=""/>
      <w:lvlJc w:val="left"/>
      <w:pPr>
        <w:ind w:left="1423" w:hanging="360"/>
      </w:pPr>
      <w:rPr>
        <w:rFonts w:ascii="Wingdings" w:hAnsi="Wingdings" w:hint="default"/>
      </w:rPr>
    </w:lvl>
    <w:lvl w:ilvl="1" w:tplc="04050003" w:tentative="1">
      <w:start w:val="1"/>
      <w:numFmt w:val="bullet"/>
      <w:lvlText w:val="o"/>
      <w:lvlJc w:val="left"/>
      <w:pPr>
        <w:ind w:left="2143" w:hanging="360"/>
      </w:pPr>
      <w:rPr>
        <w:rFonts w:ascii="Courier New" w:hAnsi="Courier New" w:cs="Courier New" w:hint="default"/>
      </w:rPr>
    </w:lvl>
    <w:lvl w:ilvl="2" w:tplc="04050005" w:tentative="1">
      <w:start w:val="1"/>
      <w:numFmt w:val="bullet"/>
      <w:lvlText w:val=""/>
      <w:lvlJc w:val="left"/>
      <w:pPr>
        <w:ind w:left="2863" w:hanging="360"/>
      </w:pPr>
      <w:rPr>
        <w:rFonts w:ascii="Wingdings" w:hAnsi="Wingdings" w:hint="default"/>
      </w:rPr>
    </w:lvl>
    <w:lvl w:ilvl="3" w:tplc="04050001" w:tentative="1">
      <w:start w:val="1"/>
      <w:numFmt w:val="bullet"/>
      <w:lvlText w:val=""/>
      <w:lvlJc w:val="left"/>
      <w:pPr>
        <w:ind w:left="3583" w:hanging="360"/>
      </w:pPr>
      <w:rPr>
        <w:rFonts w:ascii="Symbol" w:hAnsi="Symbol" w:hint="default"/>
      </w:rPr>
    </w:lvl>
    <w:lvl w:ilvl="4" w:tplc="04050003" w:tentative="1">
      <w:start w:val="1"/>
      <w:numFmt w:val="bullet"/>
      <w:lvlText w:val="o"/>
      <w:lvlJc w:val="left"/>
      <w:pPr>
        <w:ind w:left="4303" w:hanging="360"/>
      </w:pPr>
      <w:rPr>
        <w:rFonts w:ascii="Courier New" w:hAnsi="Courier New" w:cs="Courier New" w:hint="default"/>
      </w:rPr>
    </w:lvl>
    <w:lvl w:ilvl="5" w:tplc="04050005" w:tentative="1">
      <w:start w:val="1"/>
      <w:numFmt w:val="bullet"/>
      <w:lvlText w:val=""/>
      <w:lvlJc w:val="left"/>
      <w:pPr>
        <w:ind w:left="5023" w:hanging="360"/>
      </w:pPr>
      <w:rPr>
        <w:rFonts w:ascii="Wingdings" w:hAnsi="Wingdings" w:hint="default"/>
      </w:rPr>
    </w:lvl>
    <w:lvl w:ilvl="6" w:tplc="04050001" w:tentative="1">
      <w:start w:val="1"/>
      <w:numFmt w:val="bullet"/>
      <w:lvlText w:val=""/>
      <w:lvlJc w:val="left"/>
      <w:pPr>
        <w:ind w:left="5743" w:hanging="360"/>
      </w:pPr>
      <w:rPr>
        <w:rFonts w:ascii="Symbol" w:hAnsi="Symbol" w:hint="default"/>
      </w:rPr>
    </w:lvl>
    <w:lvl w:ilvl="7" w:tplc="04050003" w:tentative="1">
      <w:start w:val="1"/>
      <w:numFmt w:val="bullet"/>
      <w:lvlText w:val="o"/>
      <w:lvlJc w:val="left"/>
      <w:pPr>
        <w:ind w:left="6463" w:hanging="360"/>
      </w:pPr>
      <w:rPr>
        <w:rFonts w:ascii="Courier New" w:hAnsi="Courier New" w:cs="Courier New" w:hint="default"/>
      </w:rPr>
    </w:lvl>
    <w:lvl w:ilvl="8" w:tplc="04050005" w:tentative="1">
      <w:start w:val="1"/>
      <w:numFmt w:val="bullet"/>
      <w:lvlText w:val=""/>
      <w:lvlJc w:val="left"/>
      <w:pPr>
        <w:ind w:left="7183" w:hanging="360"/>
      </w:pPr>
      <w:rPr>
        <w:rFonts w:ascii="Wingdings" w:hAnsi="Wingdings" w:hint="default"/>
      </w:rPr>
    </w:lvl>
  </w:abstractNum>
  <w:abstractNum w:abstractNumId="29" w15:restartNumberingAfterBreak="0">
    <w:nsid w:val="597C3B93"/>
    <w:multiLevelType w:val="hybridMultilevel"/>
    <w:tmpl w:val="0ECC2F2A"/>
    <w:lvl w:ilvl="0" w:tplc="0204C4C4">
      <w:start w:val="1"/>
      <w:numFmt w:val="lowerLetter"/>
      <w:lvlText w:val="%1)"/>
      <w:lvlJc w:val="left"/>
      <w:pPr>
        <w:tabs>
          <w:tab w:val="num" w:pos="510"/>
        </w:tabs>
        <w:ind w:left="510" w:hanging="340"/>
      </w:pPr>
      <w:rPr>
        <w:rFonts w:hint="default"/>
      </w:rPr>
    </w:lvl>
    <w:lvl w:ilvl="1" w:tplc="EDF8F7A2">
      <w:start w:val="1"/>
      <w:numFmt w:val="bullet"/>
      <w:lvlText w:val=""/>
      <w:lvlJc w:val="left"/>
      <w:pPr>
        <w:tabs>
          <w:tab w:val="num" w:pos="1445"/>
        </w:tabs>
        <w:ind w:left="1445" w:hanging="365"/>
      </w:pPr>
      <w:rPr>
        <w:rFonts w:ascii="Wingdings" w:hAnsi="Wingdings" w:cs="Wingdings" w:hint="default"/>
      </w:rPr>
    </w:lvl>
    <w:lvl w:ilvl="2" w:tplc="DFC298BC">
      <w:start w:val="1"/>
      <w:numFmt w:val="decimal"/>
      <w:lvlText w:val="%3)"/>
      <w:lvlJc w:val="left"/>
      <w:pPr>
        <w:tabs>
          <w:tab w:val="num" w:pos="2355"/>
        </w:tabs>
        <w:ind w:left="2355" w:hanging="375"/>
      </w:pPr>
      <w:rPr>
        <w:rFonts w:hint="default"/>
      </w:rPr>
    </w:lvl>
    <w:lvl w:ilvl="3" w:tplc="0405000F">
      <w:start w:val="1"/>
      <w:numFmt w:val="decimal"/>
      <w:lvlText w:val="%4."/>
      <w:lvlJc w:val="left"/>
      <w:pPr>
        <w:tabs>
          <w:tab w:val="num" w:pos="2880"/>
        </w:tabs>
        <w:ind w:left="2880" w:hanging="360"/>
      </w:pPr>
    </w:lvl>
    <w:lvl w:ilvl="4" w:tplc="04050019">
      <w:start w:val="1"/>
      <w:numFmt w:val="lowerLetter"/>
      <w:lvlText w:val="%5."/>
      <w:lvlJc w:val="left"/>
      <w:pPr>
        <w:tabs>
          <w:tab w:val="num" w:pos="3600"/>
        </w:tabs>
        <w:ind w:left="3600" w:hanging="360"/>
      </w:pPr>
    </w:lvl>
    <w:lvl w:ilvl="5" w:tplc="0405001B">
      <w:start w:val="1"/>
      <w:numFmt w:val="lowerRoman"/>
      <w:lvlText w:val="%6."/>
      <w:lvlJc w:val="right"/>
      <w:pPr>
        <w:tabs>
          <w:tab w:val="num" w:pos="4320"/>
        </w:tabs>
        <w:ind w:left="4320" w:hanging="180"/>
      </w:pPr>
    </w:lvl>
    <w:lvl w:ilvl="6" w:tplc="0405000F">
      <w:start w:val="1"/>
      <w:numFmt w:val="decimal"/>
      <w:lvlText w:val="%7."/>
      <w:lvlJc w:val="left"/>
      <w:pPr>
        <w:tabs>
          <w:tab w:val="num" w:pos="5040"/>
        </w:tabs>
        <w:ind w:left="5040" w:hanging="360"/>
      </w:pPr>
    </w:lvl>
    <w:lvl w:ilvl="7" w:tplc="04050019">
      <w:start w:val="1"/>
      <w:numFmt w:val="lowerLetter"/>
      <w:lvlText w:val="%8."/>
      <w:lvlJc w:val="left"/>
      <w:pPr>
        <w:tabs>
          <w:tab w:val="num" w:pos="5760"/>
        </w:tabs>
        <w:ind w:left="5760" w:hanging="360"/>
      </w:pPr>
    </w:lvl>
    <w:lvl w:ilvl="8" w:tplc="0405001B">
      <w:start w:val="1"/>
      <w:numFmt w:val="lowerRoman"/>
      <w:lvlText w:val="%9."/>
      <w:lvlJc w:val="right"/>
      <w:pPr>
        <w:tabs>
          <w:tab w:val="num" w:pos="6480"/>
        </w:tabs>
        <w:ind w:left="6480" w:hanging="180"/>
      </w:pPr>
    </w:lvl>
  </w:abstractNum>
  <w:abstractNum w:abstractNumId="30" w15:restartNumberingAfterBreak="0">
    <w:nsid w:val="59892AC6"/>
    <w:multiLevelType w:val="multilevel"/>
    <w:tmpl w:val="3198E87C"/>
    <w:styleLink w:val="Styl11"/>
    <w:lvl w:ilvl="0">
      <w:start w:val="1"/>
      <w:numFmt w:val="lowerLetter"/>
      <w:lvlText w:val="%1)"/>
      <w:lvlJc w:val="left"/>
      <w:pPr>
        <w:ind w:left="360" w:hanging="360"/>
      </w:pPr>
      <w:rPr>
        <w:b w:val="0"/>
        <w:i/>
      </w:rPr>
    </w:lvl>
    <w:lvl w:ilvl="1">
      <w:numFmt w:val="bullet"/>
      <w:lvlText w:val=""/>
      <w:lvlJc w:val="left"/>
      <w:pPr>
        <w:ind w:left="2284" w:hanging="365"/>
      </w:pPr>
      <w:rPr>
        <w:rFonts w:ascii="Wingdings" w:hAnsi="Wingdings" w:cs="Wingdings"/>
      </w:rPr>
    </w:lvl>
    <w:lvl w:ilvl="2">
      <w:numFmt w:val="bullet"/>
      <w:lvlText w:val="-"/>
      <w:lvlJc w:val="left"/>
      <w:pPr>
        <w:ind w:left="3524" w:hanging="705"/>
      </w:pPr>
      <w:rPr>
        <w:rFonts w:ascii="Times New Roman" w:eastAsia="Times New Roman" w:hAnsi="Times New Roman"/>
      </w:rPr>
    </w:lvl>
    <w:lvl w:ilvl="3">
      <w:start w:val="1"/>
      <w:numFmt w:val="decimal"/>
      <w:lvlText w:val="%1.%2.%3.%4."/>
      <w:lvlJc w:val="left"/>
      <w:pPr>
        <w:ind w:left="3719" w:hanging="360"/>
      </w:pPr>
    </w:lvl>
    <w:lvl w:ilvl="4">
      <w:start w:val="1"/>
      <w:numFmt w:val="lowerLetter"/>
      <w:lvlText w:val="%1.%2.%3.%4.%5."/>
      <w:lvlJc w:val="left"/>
      <w:pPr>
        <w:ind w:left="4439" w:hanging="360"/>
      </w:pPr>
    </w:lvl>
    <w:lvl w:ilvl="5">
      <w:start w:val="1"/>
      <w:numFmt w:val="lowerRoman"/>
      <w:lvlText w:val="%1.%2.%3.%4.%5.%6."/>
      <w:lvlJc w:val="right"/>
      <w:pPr>
        <w:ind w:left="5159" w:hanging="180"/>
      </w:pPr>
    </w:lvl>
    <w:lvl w:ilvl="6">
      <w:start w:val="1"/>
      <w:numFmt w:val="decimal"/>
      <w:lvlText w:val="%1.%2.%3.%4.%5.%6.%7."/>
      <w:lvlJc w:val="left"/>
      <w:pPr>
        <w:ind w:left="5879" w:hanging="360"/>
      </w:pPr>
    </w:lvl>
    <w:lvl w:ilvl="7">
      <w:start w:val="1"/>
      <w:numFmt w:val="lowerLetter"/>
      <w:lvlText w:val="%1.%2.%3.%4.%5.%6.%7.%8."/>
      <w:lvlJc w:val="left"/>
      <w:pPr>
        <w:ind w:left="6599" w:hanging="360"/>
      </w:pPr>
    </w:lvl>
    <w:lvl w:ilvl="8">
      <w:start w:val="1"/>
      <w:numFmt w:val="lowerRoman"/>
      <w:lvlText w:val="%1.%2.%3.%4.%5.%6.%7.%8.%9."/>
      <w:lvlJc w:val="right"/>
      <w:pPr>
        <w:ind w:left="7319" w:hanging="180"/>
      </w:pPr>
    </w:lvl>
  </w:abstractNum>
  <w:abstractNum w:abstractNumId="31" w15:restartNumberingAfterBreak="0">
    <w:nsid w:val="5A4A15BD"/>
    <w:multiLevelType w:val="multilevel"/>
    <w:tmpl w:val="4AAC1A64"/>
    <w:styleLink w:val="WWNum15"/>
    <w:lvl w:ilvl="0">
      <w:numFmt w:val="bullet"/>
      <w:lvlText w:val="•"/>
      <w:lvlJc w:val="left"/>
      <w:pPr>
        <w:ind w:left="1068" w:hanging="360"/>
      </w:pPr>
      <w:rPr>
        <w:rFonts w:ascii="Arial" w:hAnsi="Arial" w:cs="Arial"/>
      </w:rPr>
    </w:lvl>
    <w:lvl w:ilvl="1">
      <w:numFmt w:val="bullet"/>
      <w:lvlText w:val="o"/>
      <w:lvlJc w:val="left"/>
      <w:pPr>
        <w:ind w:left="1788" w:hanging="360"/>
      </w:pPr>
      <w:rPr>
        <w:rFonts w:ascii="Courier New" w:hAnsi="Courier New" w:cs="Courier New"/>
      </w:rPr>
    </w:lvl>
    <w:lvl w:ilvl="2">
      <w:numFmt w:val="bullet"/>
      <w:lvlText w:val=""/>
      <w:lvlJc w:val="left"/>
      <w:pPr>
        <w:ind w:left="2508" w:hanging="360"/>
      </w:pPr>
      <w:rPr>
        <w:rFonts w:ascii="Wingdings" w:hAnsi="Wingdings"/>
      </w:rPr>
    </w:lvl>
    <w:lvl w:ilvl="3">
      <w:numFmt w:val="bullet"/>
      <w:lvlText w:val=""/>
      <w:lvlJc w:val="left"/>
      <w:pPr>
        <w:ind w:left="3228" w:hanging="360"/>
      </w:pPr>
      <w:rPr>
        <w:rFonts w:ascii="Symbol" w:hAnsi="Symbol"/>
      </w:rPr>
    </w:lvl>
    <w:lvl w:ilvl="4">
      <w:numFmt w:val="bullet"/>
      <w:lvlText w:val="o"/>
      <w:lvlJc w:val="left"/>
      <w:pPr>
        <w:ind w:left="3948" w:hanging="360"/>
      </w:pPr>
      <w:rPr>
        <w:rFonts w:ascii="Courier New" w:hAnsi="Courier New" w:cs="Courier New"/>
      </w:rPr>
    </w:lvl>
    <w:lvl w:ilvl="5">
      <w:numFmt w:val="bullet"/>
      <w:lvlText w:val=""/>
      <w:lvlJc w:val="left"/>
      <w:pPr>
        <w:ind w:left="4668" w:hanging="360"/>
      </w:pPr>
      <w:rPr>
        <w:rFonts w:ascii="Wingdings" w:hAnsi="Wingdings"/>
      </w:rPr>
    </w:lvl>
    <w:lvl w:ilvl="6">
      <w:numFmt w:val="bullet"/>
      <w:lvlText w:val=""/>
      <w:lvlJc w:val="left"/>
      <w:pPr>
        <w:ind w:left="5388" w:hanging="360"/>
      </w:pPr>
      <w:rPr>
        <w:rFonts w:ascii="Symbol" w:hAnsi="Symbol"/>
      </w:rPr>
    </w:lvl>
    <w:lvl w:ilvl="7">
      <w:numFmt w:val="bullet"/>
      <w:lvlText w:val="o"/>
      <w:lvlJc w:val="left"/>
      <w:pPr>
        <w:ind w:left="6108" w:hanging="360"/>
      </w:pPr>
      <w:rPr>
        <w:rFonts w:ascii="Courier New" w:hAnsi="Courier New" w:cs="Courier New"/>
      </w:rPr>
    </w:lvl>
    <w:lvl w:ilvl="8">
      <w:numFmt w:val="bullet"/>
      <w:lvlText w:val=""/>
      <w:lvlJc w:val="left"/>
      <w:pPr>
        <w:ind w:left="6828" w:hanging="360"/>
      </w:pPr>
      <w:rPr>
        <w:rFonts w:ascii="Wingdings" w:hAnsi="Wingdings"/>
      </w:rPr>
    </w:lvl>
  </w:abstractNum>
  <w:abstractNum w:abstractNumId="32" w15:restartNumberingAfterBreak="0">
    <w:nsid w:val="5CAA31B0"/>
    <w:multiLevelType w:val="hybridMultilevel"/>
    <w:tmpl w:val="DBF87748"/>
    <w:lvl w:ilvl="0" w:tplc="66F6631C">
      <w:start w:val="3"/>
      <w:numFmt w:val="lowerLetter"/>
      <w:lvlText w:val="%1)"/>
      <w:lvlJc w:val="left"/>
      <w:pPr>
        <w:ind w:left="36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3" w15:restartNumberingAfterBreak="0">
    <w:nsid w:val="61B24496"/>
    <w:multiLevelType w:val="multilevel"/>
    <w:tmpl w:val="EA60FCC4"/>
    <w:styleLink w:val="WWNum22"/>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1.%2.%3."/>
      <w:lvlJc w:val="right"/>
      <w:pPr>
        <w:ind w:left="2520" w:hanging="180"/>
      </w:pPr>
    </w:lvl>
    <w:lvl w:ilvl="3">
      <w:start w:val="1"/>
      <w:numFmt w:val="decimal"/>
      <w:lvlText w:val="%1.%2.%3.%4."/>
      <w:lvlJc w:val="left"/>
      <w:pPr>
        <w:ind w:left="3240" w:hanging="360"/>
      </w:pPr>
    </w:lvl>
    <w:lvl w:ilvl="4">
      <w:start w:val="1"/>
      <w:numFmt w:val="lowerLetter"/>
      <w:lvlText w:val="%1.%2.%3.%4.%5."/>
      <w:lvlJc w:val="left"/>
      <w:pPr>
        <w:ind w:left="3960" w:hanging="360"/>
      </w:pPr>
    </w:lvl>
    <w:lvl w:ilvl="5">
      <w:start w:val="1"/>
      <w:numFmt w:val="lowerRoman"/>
      <w:lvlText w:val="%1.%2.%3.%4.%5.%6."/>
      <w:lvlJc w:val="right"/>
      <w:pPr>
        <w:ind w:left="4680" w:hanging="180"/>
      </w:pPr>
    </w:lvl>
    <w:lvl w:ilvl="6">
      <w:start w:val="1"/>
      <w:numFmt w:val="decimal"/>
      <w:lvlText w:val="%1.%2.%3.%4.%5.%6.%7."/>
      <w:lvlJc w:val="left"/>
      <w:pPr>
        <w:ind w:left="5400" w:hanging="360"/>
      </w:pPr>
    </w:lvl>
    <w:lvl w:ilvl="7">
      <w:start w:val="1"/>
      <w:numFmt w:val="lowerLetter"/>
      <w:lvlText w:val="%1.%2.%3.%4.%5.%6.%7.%8."/>
      <w:lvlJc w:val="left"/>
      <w:pPr>
        <w:ind w:left="6120" w:hanging="360"/>
      </w:pPr>
    </w:lvl>
    <w:lvl w:ilvl="8">
      <w:start w:val="1"/>
      <w:numFmt w:val="lowerRoman"/>
      <w:lvlText w:val="%1.%2.%3.%4.%5.%6.%7.%8.%9."/>
      <w:lvlJc w:val="right"/>
      <w:pPr>
        <w:ind w:left="6840" w:hanging="180"/>
      </w:pPr>
    </w:lvl>
  </w:abstractNum>
  <w:abstractNum w:abstractNumId="34" w15:restartNumberingAfterBreak="0">
    <w:nsid w:val="65820A54"/>
    <w:multiLevelType w:val="hybridMultilevel"/>
    <w:tmpl w:val="EDACA0EC"/>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693268CC"/>
    <w:multiLevelType w:val="hybridMultilevel"/>
    <w:tmpl w:val="44A4CADA"/>
    <w:lvl w:ilvl="0" w:tplc="EDF8F7A2">
      <w:start w:val="1"/>
      <w:numFmt w:val="bullet"/>
      <w:lvlText w:val=""/>
      <w:lvlJc w:val="left"/>
      <w:pPr>
        <w:tabs>
          <w:tab w:val="num" w:pos="1068"/>
        </w:tabs>
        <w:ind w:left="1068" w:hanging="365"/>
      </w:pPr>
      <w:rPr>
        <w:rFonts w:ascii="Wingdings" w:hAnsi="Wingdings" w:cs="Wingdings" w:hint="default"/>
      </w:rPr>
    </w:lvl>
    <w:lvl w:ilvl="1" w:tplc="4378D824">
      <w:start w:val="1"/>
      <w:numFmt w:val="bullet"/>
      <w:lvlText w:val="•"/>
      <w:lvlJc w:val="left"/>
      <w:pPr>
        <w:tabs>
          <w:tab w:val="num" w:pos="1440"/>
        </w:tabs>
        <w:ind w:left="1440" w:hanging="360"/>
      </w:pPr>
      <w:rPr>
        <w:rFonts w:ascii="Arial" w:hAnsi="Arial" w:cs="Arial" w:hint="default"/>
      </w:rPr>
    </w:lvl>
    <w:lvl w:ilvl="2" w:tplc="98EC0224">
      <w:start w:val="1"/>
      <w:numFmt w:val="bullet"/>
      <w:lvlText w:val="•"/>
      <w:lvlJc w:val="left"/>
      <w:pPr>
        <w:tabs>
          <w:tab w:val="num" w:pos="2160"/>
        </w:tabs>
        <w:ind w:left="2160" w:hanging="360"/>
      </w:pPr>
      <w:rPr>
        <w:rFonts w:ascii="Arial" w:hAnsi="Arial" w:cs="Arial" w:hint="default"/>
      </w:rPr>
    </w:lvl>
    <w:lvl w:ilvl="3" w:tplc="77E29736">
      <w:start w:val="1"/>
      <w:numFmt w:val="bullet"/>
      <w:lvlText w:val="•"/>
      <w:lvlJc w:val="left"/>
      <w:pPr>
        <w:tabs>
          <w:tab w:val="num" w:pos="2880"/>
        </w:tabs>
        <w:ind w:left="2880" w:hanging="360"/>
      </w:pPr>
      <w:rPr>
        <w:rFonts w:ascii="Arial" w:hAnsi="Arial" w:cs="Arial" w:hint="default"/>
      </w:rPr>
    </w:lvl>
    <w:lvl w:ilvl="4" w:tplc="885CC7F8">
      <w:start w:val="1"/>
      <w:numFmt w:val="bullet"/>
      <w:lvlText w:val="•"/>
      <w:lvlJc w:val="left"/>
      <w:pPr>
        <w:tabs>
          <w:tab w:val="num" w:pos="3600"/>
        </w:tabs>
        <w:ind w:left="3600" w:hanging="360"/>
      </w:pPr>
      <w:rPr>
        <w:rFonts w:ascii="Arial" w:hAnsi="Arial" w:cs="Arial" w:hint="default"/>
      </w:rPr>
    </w:lvl>
    <w:lvl w:ilvl="5" w:tplc="22C2E68C">
      <w:start w:val="1"/>
      <w:numFmt w:val="bullet"/>
      <w:lvlText w:val="•"/>
      <w:lvlJc w:val="left"/>
      <w:pPr>
        <w:tabs>
          <w:tab w:val="num" w:pos="4320"/>
        </w:tabs>
        <w:ind w:left="4320" w:hanging="360"/>
      </w:pPr>
      <w:rPr>
        <w:rFonts w:ascii="Arial" w:hAnsi="Arial" w:cs="Arial" w:hint="default"/>
      </w:rPr>
    </w:lvl>
    <w:lvl w:ilvl="6" w:tplc="07F49996">
      <w:start w:val="1"/>
      <w:numFmt w:val="bullet"/>
      <w:lvlText w:val="•"/>
      <w:lvlJc w:val="left"/>
      <w:pPr>
        <w:tabs>
          <w:tab w:val="num" w:pos="5040"/>
        </w:tabs>
        <w:ind w:left="5040" w:hanging="360"/>
      </w:pPr>
      <w:rPr>
        <w:rFonts w:ascii="Arial" w:hAnsi="Arial" w:cs="Arial" w:hint="default"/>
      </w:rPr>
    </w:lvl>
    <w:lvl w:ilvl="7" w:tplc="A73AD840">
      <w:start w:val="1"/>
      <w:numFmt w:val="bullet"/>
      <w:lvlText w:val="•"/>
      <w:lvlJc w:val="left"/>
      <w:pPr>
        <w:tabs>
          <w:tab w:val="num" w:pos="5760"/>
        </w:tabs>
        <w:ind w:left="5760" w:hanging="360"/>
      </w:pPr>
      <w:rPr>
        <w:rFonts w:ascii="Arial" w:hAnsi="Arial" w:cs="Arial" w:hint="default"/>
      </w:rPr>
    </w:lvl>
    <w:lvl w:ilvl="8" w:tplc="C3C4C000">
      <w:start w:val="1"/>
      <w:numFmt w:val="bullet"/>
      <w:lvlText w:val="•"/>
      <w:lvlJc w:val="left"/>
      <w:pPr>
        <w:tabs>
          <w:tab w:val="num" w:pos="6480"/>
        </w:tabs>
        <w:ind w:left="6480" w:hanging="360"/>
      </w:pPr>
      <w:rPr>
        <w:rFonts w:ascii="Arial" w:hAnsi="Arial" w:cs="Arial" w:hint="default"/>
      </w:rPr>
    </w:lvl>
  </w:abstractNum>
  <w:abstractNum w:abstractNumId="36" w15:restartNumberingAfterBreak="0">
    <w:nsid w:val="6AC31AAB"/>
    <w:multiLevelType w:val="hybridMultilevel"/>
    <w:tmpl w:val="74206D58"/>
    <w:lvl w:ilvl="0" w:tplc="6534D37A">
      <w:start w:val="7"/>
      <w:numFmt w:val="decimal"/>
      <w:lvlText w:val="%1."/>
      <w:lvlJc w:val="left"/>
      <w:pPr>
        <w:tabs>
          <w:tab w:val="num" w:pos="-1410"/>
        </w:tabs>
        <w:ind w:left="360" w:hanging="360"/>
      </w:pPr>
      <w:rPr>
        <w:rFonts w:hint="default"/>
        <w:b/>
        <w:bCs/>
      </w:rPr>
    </w:lvl>
    <w:lvl w:ilvl="1" w:tplc="04050019">
      <w:start w:val="1"/>
      <w:numFmt w:val="lowerLetter"/>
      <w:lvlText w:val="%2."/>
      <w:lvlJc w:val="left"/>
      <w:pPr>
        <w:tabs>
          <w:tab w:val="num" w:pos="1440"/>
        </w:tabs>
        <w:ind w:left="1440" w:hanging="360"/>
      </w:pPr>
    </w:lvl>
    <w:lvl w:ilvl="2" w:tplc="0405001B">
      <w:start w:val="1"/>
      <w:numFmt w:val="lowerRoman"/>
      <w:lvlText w:val="%3."/>
      <w:lvlJc w:val="right"/>
      <w:pPr>
        <w:tabs>
          <w:tab w:val="num" w:pos="2160"/>
        </w:tabs>
        <w:ind w:left="2160" w:hanging="180"/>
      </w:pPr>
    </w:lvl>
    <w:lvl w:ilvl="3" w:tplc="0405000F">
      <w:start w:val="1"/>
      <w:numFmt w:val="decimal"/>
      <w:lvlText w:val="%4."/>
      <w:lvlJc w:val="left"/>
      <w:pPr>
        <w:tabs>
          <w:tab w:val="num" w:pos="2880"/>
        </w:tabs>
        <w:ind w:left="2880" w:hanging="360"/>
      </w:pPr>
    </w:lvl>
    <w:lvl w:ilvl="4" w:tplc="04050019">
      <w:start w:val="1"/>
      <w:numFmt w:val="lowerLetter"/>
      <w:lvlText w:val="%5."/>
      <w:lvlJc w:val="left"/>
      <w:pPr>
        <w:tabs>
          <w:tab w:val="num" w:pos="3600"/>
        </w:tabs>
        <w:ind w:left="3600" w:hanging="360"/>
      </w:pPr>
    </w:lvl>
    <w:lvl w:ilvl="5" w:tplc="0405001B">
      <w:start w:val="1"/>
      <w:numFmt w:val="lowerRoman"/>
      <w:lvlText w:val="%6."/>
      <w:lvlJc w:val="right"/>
      <w:pPr>
        <w:tabs>
          <w:tab w:val="num" w:pos="4320"/>
        </w:tabs>
        <w:ind w:left="4320" w:hanging="180"/>
      </w:pPr>
    </w:lvl>
    <w:lvl w:ilvl="6" w:tplc="0405000F">
      <w:start w:val="1"/>
      <w:numFmt w:val="decimal"/>
      <w:lvlText w:val="%7."/>
      <w:lvlJc w:val="left"/>
      <w:pPr>
        <w:tabs>
          <w:tab w:val="num" w:pos="5040"/>
        </w:tabs>
        <w:ind w:left="5040" w:hanging="360"/>
      </w:pPr>
    </w:lvl>
    <w:lvl w:ilvl="7" w:tplc="04050019">
      <w:start w:val="1"/>
      <w:numFmt w:val="lowerLetter"/>
      <w:lvlText w:val="%8."/>
      <w:lvlJc w:val="left"/>
      <w:pPr>
        <w:tabs>
          <w:tab w:val="num" w:pos="5760"/>
        </w:tabs>
        <w:ind w:left="5760" w:hanging="360"/>
      </w:pPr>
    </w:lvl>
    <w:lvl w:ilvl="8" w:tplc="0405001B">
      <w:start w:val="1"/>
      <w:numFmt w:val="lowerRoman"/>
      <w:lvlText w:val="%9."/>
      <w:lvlJc w:val="right"/>
      <w:pPr>
        <w:tabs>
          <w:tab w:val="num" w:pos="6480"/>
        </w:tabs>
        <w:ind w:left="6480" w:hanging="180"/>
      </w:pPr>
    </w:lvl>
  </w:abstractNum>
  <w:abstractNum w:abstractNumId="37" w15:restartNumberingAfterBreak="0">
    <w:nsid w:val="70F12793"/>
    <w:multiLevelType w:val="multilevel"/>
    <w:tmpl w:val="DFAC4FCE"/>
    <w:styleLink w:val="WWNum171"/>
    <w:lvl w:ilvl="0">
      <w:start w:val="1"/>
      <w:numFmt w:val="lowerLetter"/>
      <w:lvlText w:val="%1)"/>
      <w:lvlJc w:val="left"/>
      <w:pPr>
        <w:ind w:left="720" w:hanging="360"/>
      </w:pPr>
      <w:rPr>
        <w:color w:val="00000A"/>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8" w15:restartNumberingAfterBreak="0">
    <w:nsid w:val="738A3CBF"/>
    <w:multiLevelType w:val="hybridMultilevel"/>
    <w:tmpl w:val="401E0C76"/>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9" w15:restartNumberingAfterBreak="0">
    <w:nsid w:val="77C51576"/>
    <w:multiLevelType w:val="multilevel"/>
    <w:tmpl w:val="BF188412"/>
    <w:lvl w:ilvl="0">
      <w:start w:val="6"/>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2"/>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0" w15:restartNumberingAfterBreak="0">
    <w:nsid w:val="7A9627E1"/>
    <w:multiLevelType w:val="multilevel"/>
    <w:tmpl w:val="4CA4A0E6"/>
    <w:styleLink w:val="WWNum16"/>
    <w:lvl w:ilvl="0">
      <w:start w:val="1"/>
      <w:numFmt w:val="lowerLetter"/>
      <w:lvlText w:val="%1)"/>
      <w:lvlJc w:val="left"/>
      <w:pPr>
        <w:ind w:left="720" w:hanging="360"/>
      </w:p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41" w15:restartNumberingAfterBreak="0">
    <w:nsid w:val="7C813D61"/>
    <w:multiLevelType w:val="hybridMultilevel"/>
    <w:tmpl w:val="D856E906"/>
    <w:lvl w:ilvl="0" w:tplc="04050017">
      <w:start w:val="1"/>
      <w:numFmt w:val="lowerLetter"/>
      <w:lvlText w:val="%1)"/>
      <w:lvlJc w:val="left"/>
      <w:pPr>
        <w:ind w:left="1080" w:hanging="360"/>
      </w:p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num w:numId="1">
    <w:abstractNumId w:val="30"/>
  </w:num>
  <w:num w:numId="2">
    <w:abstractNumId w:val="37"/>
  </w:num>
  <w:num w:numId="3">
    <w:abstractNumId w:val="37"/>
    <w:lvlOverride w:ilvl="0">
      <w:startOverride w:val="1"/>
    </w:lvlOverride>
    <w:lvlOverride w:ilvl="1"/>
    <w:lvlOverride w:ilvl="2"/>
    <w:lvlOverride w:ilvl="3"/>
    <w:lvlOverride w:ilvl="4"/>
    <w:lvlOverride w:ilvl="5"/>
    <w:lvlOverride w:ilvl="6"/>
    <w:lvlOverride w:ilvl="7"/>
    <w:lvlOverride w:ilvl="8"/>
  </w:num>
  <w:num w:numId="4">
    <w:abstractNumId w:val="2"/>
  </w:num>
  <w:num w:numId="5">
    <w:abstractNumId w:val="2"/>
    <w:lvlOverride w:ilvl="0">
      <w:startOverride w:val="1"/>
    </w:lvlOverride>
    <w:lvlOverride w:ilvl="1"/>
    <w:lvlOverride w:ilvl="2"/>
    <w:lvlOverride w:ilvl="3"/>
    <w:lvlOverride w:ilvl="4"/>
    <w:lvlOverride w:ilvl="5"/>
    <w:lvlOverride w:ilvl="6"/>
    <w:lvlOverride w:ilvl="7"/>
    <w:lvlOverride w:ilvl="8"/>
  </w:num>
  <w:num w:numId="6">
    <w:abstractNumId w:val="40"/>
  </w:num>
  <w:num w:numId="7">
    <w:abstractNumId w:val="12"/>
  </w:num>
  <w:num w:numId="8">
    <w:abstractNumId w:val="33"/>
  </w:num>
  <w:num w:numId="9">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0"/>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6"/>
  </w:num>
  <w:num w:numId="12">
    <w:abstractNumId w:val="1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4"/>
  </w:num>
  <w:num w:numId="14">
    <w:abstractNumId w:val="0"/>
  </w:num>
  <w:num w:numId="15">
    <w:abstractNumId w:val="21"/>
  </w:num>
  <w:num w:numId="16">
    <w:abstractNumId w:val="11"/>
  </w:num>
  <w:num w:numId="17">
    <w:abstractNumId w:val="31"/>
  </w:num>
  <w:num w:numId="1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5"/>
  </w:num>
  <w:num w:numId="20">
    <w:abstractNumId w:val="34"/>
  </w:num>
  <w:num w:numId="21">
    <w:abstractNumId w:val="27"/>
  </w:num>
  <w:num w:numId="22">
    <w:abstractNumId w:val="16"/>
  </w:num>
  <w:num w:numId="23">
    <w:abstractNumId w:val="13"/>
  </w:num>
  <w:num w:numId="24">
    <w:abstractNumId w:val="38"/>
  </w:num>
  <w:num w:numId="25">
    <w:abstractNumId w:val="10"/>
    <w:lvlOverride w:ilvl="0">
      <w:startOverride w:val="1"/>
    </w:lvlOverride>
    <w:lvlOverride w:ilvl="1"/>
    <w:lvlOverride w:ilvl="2"/>
    <w:lvlOverride w:ilvl="3"/>
    <w:lvlOverride w:ilvl="4"/>
    <w:lvlOverride w:ilvl="5"/>
    <w:lvlOverride w:ilvl="6"/>
    <w:lvlOverride w:ilvl="7"/>
    <w:lvlOverride w:ilvl="8"/>
  </w:num>
  <w:num w:numId="26">
    <w:abstractNumId w:val="19"/>
  </w:num>
  <w:num w:numId="27">
    <w:abstractNumId w:val="23"/>
    <w:lvlOverride w:ilvl="0">
      <w:startOverride w:val="6"/>
      <w:lvl w:ilvl="0">
        <w:start w:val="6"/>
        <w:numFmt w:val="decimal"/>
        <w:lvlText w:val=""/>
        <w:lvlJc w:val="left"/>
        <w:pPr>
          <w:ind w:left="0" w:firstLine="0"/>
        </w:pPr>
      </w:lvl>
    </w:lvlOverride>
    <w:lvlOverride w:ilvl="1">
      <w:startOverride w:val="1"/>
      <w:lvl w:ilvl="1">
        <w:start w:val="1"/>
        <w:numFmt w:val="decimal"/>
        <w:lvlText w:val="%1.%2."/>
        <w:lvlJc w:val="left"/>
        <w:pPr>
          <w:ind w:left="792" w:hanging="432"/>
        </w:pPr>
      </w:lvl>
    </w:lvlOverride>
    <w:lvlOverride w:ilvl="2">
      <w:startOverride w:val="1"/>
      <w:lvl w:ilvl="2">
        <w:start w:val="1"/>
        <w:numFmt w:val="decimal"/>
        <w:lvlText w:val=""/>
        <w:lvlJc w:val="left"/>
      </w:lvl>
    </w:lvlOverride>
    <w:lvlOverride w:ilvl="3">
      <w:startOverride w:val="1"/>
      <w:lvl w:ilvl="3">
        <w:start w:val="1"/>
        <w:numFmt w:val="decimal"/>
        <w:lvlText w:val=""/>
        <w:lvlJc w:val="left"/>
      </w:lvl>
    </w:lvlOverride>
    <w:lvlOverride w:ilvl="4">
      <w:startOverride w:val="1"/>
      <w:lvl w:ilvl="4">
        <w:start w:val="1"/>
        <w:numFmt w:val="decimal"/>
        <w:lvlText w:val=""/>
        <w:lvlJc w:val="left"/>
      </w:lvl>
    </w:lvlOverride>
    <w:lvlOverride w:ilvl="5">
      <w:startOverride w:val="1"/>
      <w:lvl w:ilvl="5">
        <w:start w:val="1"/>
        <w:numFmt w:val="decimal"/>
        <w:lvlText w:val=""/>
        <w:lvlJc w:val="left"/>
      </w:lvl>
    </w:lvlOverride>
    <w:lvlOverride w:ilvl="6">
      <w:startOverride w:val="1"/>
      <w:lvl w:ilvl="6">
        <w:start w:val="1"/>
        <w:numFmt w:val="decimal"/>
        <w:lvlText w:val=""/>
        <w:lvlJc w:val="left"/>
      </w:lvl>
    </w:lvlOverride>
    <w:lvlOverride w:ilvl="7">
      <w:startOverride w:val="1"/>
      <w:lvl w:ilvl="7">
        <w:start w:val="1"/>
        <w:numFmt w:val="decimal"/>
        <w:lvlText w:val=""/>
        <w:lvlJc w:val="left"/>
      </w:lvl>
    </w:lvlOverride>
    <w:lvlOverride w:ilvl="8">
      <w:startOverride w:val="1"/>
      <w:lvl w:ilvl="8">
        <w:start w:val="1"/>
        <w:numFmt w:val="decimal"/>
        <w:lvlText w:val=""/>
        <w:lvlJc w:val="left"/>
      </w:lvl>
    </w:lvlOverride>
  </w:num>
  <w:num w:numId="28">
    <w:abstractNumId w:val="39"/>
    <w:lvlOverride w:ilvl="0">
      <w:startOverride w:val="6"/>
    </w:lvlOverride>
    <w:lvlOverride w:ilvl="1">
      <w:startOverride w:val="1"/>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0"/>
  </w:num>
  <w:num w:numId="30">
    <w:abstractNumId w:val="29"/>
  </w:num>
  <w:num w:numId="31">
    <w:abstractNumId w:val="25"/>
  </w:num>
  <w:num w:numId="32">
    <w:abstractNumId w:val="32"/>
  </w:num>
  <w:num w:numId="33">
    <w:abstractNumId w:val="36"/>
  </w:num>
  <w:num w:numId="34">
    <w:abstractNumId w:val="7"/>
  </w:num>
  <w:num w:numId="35">
    <w:abstractNumId w:val="5"/>
  </w:num>
  <w:num w:numId="36">
    <w:abstractNumId w:val="3"/>
  </w:num>
  <w:num w:numId="37">
    <w:abstractNumId w:val="14"/>
  </w:num>
  <w:num w:numId="38">
    <w:abstractNumId w:val="15"/>
  </w:num>
  <w:num w:numId="39">
    <w:abstractNumId w:val="18"/>
  </w:num>
  <w:num w:numId="40">
    <w:abstractNumId w:val="41"/>
  </w:num>
  <w:num w:numId="41">
    <w:abstractNumId w:val="9"/>
  </w:num>
  <w:num w:numId="42">
    <w:abstractNumId w:val="8"/>
  </w:num>
  <w:num w:numId="43">
    <w:abstractNumId w:val="26"/>
  </w:num>
  <w:num w:numId="44">
    <w:abstractNumId w:val="1"/>
  </w:num>
  <w:num w:numId="45">
    <w:abstractNumId w:val="4"/>
  </w:num>
  <w:num w:numId="46">
    <w:abstractNumId w:val="28"/>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00B98"/>
    <w:rsid w:val="00000B8B"/>
    <w:rsid w:val="00001AB6"/>
    <w:rsid w:val="0002614B"/>
    <w:rsid w:val="00040595"/>
    <w:rsid w:val="000446A4"/>
    <w:rsid w:val="00045A15"/>
    <w:rsid w:val="00050FC8"/>
    <w:rsid w:val="00060691"/>
    <w:rsid w:val="00063EEA"/>
    <w:rsid w:val="00065CA8"/>
    <w:rsid w:val="00065F41"/>
    <w:rsid w:val="0006700C"/>
    <w:rsid w:val="00070242"/>
    <w:rsid w:val="0007227C"/>
    <w:rsid w:val="00083D02"/>
    <w:rsid w:val="000872BA"/>
    <w:rsid w:val="00093D9F"/>
    <w:rsid w:val="000A0F4A"/>
    <w:rsid w:val="000A5057"/>
    <w:rsid w:val="000A5329"/>
    <w:rsid w:val="000B0429"/>
    <w:rsid w:val="000C5435"/>
    <w:rsid w:val="000E1618"/>
    <w:rsid w:val="000E71D9"/>
    <w:rsid w:val="000F792D"/>
    <w:rsid w:val="0010515A"/>
    <w:rsid w:val="00105E66"/>
    <w:rsid w:val="00106C26"/>
    <w:rsid w:val="00111E45"/>
    <w:rsid w:val="001171AC"/>
    <w:rsid w:val="00117DEA"/>
    <w:rsid w:val="001342BF"/>
    <w:rsid w:val="00156F46"/>
    <w:rsid w:val="00165CCA"/>
    <w:rsid w:val="00174C89"/>
    <w:rsid w:val="00177DEE"/>
    <w:rsid w:val="001809D0"/>
    <w:rsid w:val="00186D0D"/>
    <w:rsid w:val="0018776B"/>
    <w:rsid w:val="0019234F"/>
    <w:rsid w:val="001B1476"/>
    <w:rsid w:val="001B6837"/>
    <w:rsid w:val="001B785F"/>
    <w:rsid w:val="001C72F2"/>
    <w:rsid w:val="001F4804"/>
    <w:rsid w:val="001F600E"/>
    <w:rsid w:val="00204BD7"/>
    <w:rsid w:val="002077AE"/>
    <w:rsid w:val="002103E4"/>
    <w:rsid w:val="00217EB3"/>
    <w:rsid w:val="00226AC2"/>
    <w:rsid w:val="00227C0B"/>
    <w:rsid w:val="00230E1C"/>
    <w:rsid w:val="002368E3"/>
    <w:rsid w:val="00242CD5"/>
    <w:rsid w:val="00250B7C"/>
    <w:rsid w:val="00253E55"/>
    <w:rsid w:val="002652E4"/>
    <w:rsid w:val="0028268C"/>
    <w:rsid w:val="002A2DBC"/>
    <w:rsid w:val="002B009A"/>
    <w:rsid w:val="002B0B29"/>
    <w:rsid w:val="002C19F7"/>
    <w:rsid w:val="002C23B3"/>
    <w:rsid w:val="002C365D"/>
    <w:rsid w:val="002C4CCE"/>
    <w:rsid w:val="002D0A93"/>
    <w:rsid w:val="002D1919"/>
    <w:rsid w:val="002E63E7"/>
    <w:rsid w:val="002F24B8"/>
    <w:rsid w:val="002F6C4C"/>
    <w:rsid w:val="00300BF3"/>
    <w:rsid w:val="003065B6"/>
    <w:rsid w:val="00315926"/>
    <w:rsid w:val="003231C2"/>
    <w:rsid w:val="00326323"/>
    <w:rsid w:val="003267BB"/>
    <w:rsid w:val="00327E02"/>
    <w:rsid w:val="003330BB"/>
    <w:rsid w:val="00335722"/>
    <w:rsid w:val="00340703"/>
    <w:rsid w:val="00342BC8"/>
    <w:rsid w:val="0034623D"/>
    <w:rsid w:val="00347506"/>
    <w:rsid w:val="003561CA"/>
    <w:rsid w:val="003606E0"/>
    <w:rsid w:val="00361423"/>
    <w:rsid w:val="003722FF"/>
    <w:rsid w:val="003A6421"/>
    <w:rsid w:val="003B225E"/>
    <w:rsid w:val="003B2F78"/>
    <w:rsid w:val="003C1871"/>
    <w:rsid w:val="003C5DC6"/>
    <w:rsid w:val="003D555F"/>
    <w:rsid w:val="003E218C"/>
    <w:rsid w:val="003E3FBF"/>
    <w:rsid w:val="003E5375"/>
    <w:rsid w:val="0040084F"/>
    <w:rsid w:val="00410845"/>
    <w:rsid w:val="00413BDE"/>
    <w:rsid w:val="00417A83"/>
    <w:rsid w:val="004405C1"/>
    <w:rsid w:val="0044398E"/>
    <w:rsid w:val="00446046"/>
    <w:rsid w:val="004575B6"/>
    <w:rsid w:val="00457975"/>
    <w:rsid w:val="00466330"/>
    <w:rsid w:val="00471E24"/>
    <w:rsid w:val="00484C23"/>
    <w:rsid w:val="00485AE3"/>
    <w:rsid w:val="00493C51"/>
    <w:rsid w:val="004A0691"/>
    <w:rsid w:val="004A5C6B"/>
    <w:rsid w:val="004A6D29"/>
    <w:rsid w:val="004B1C9A"/>
    <w:rsid w:val="004B65AF"/>
    <w:rsid w:val="004C4941"/>
    <w:rsid w:val="004D2D71"/>
    <w:rsid w:val="004E1269"/>
    <w:rsid w:val="004F294E"/>
    <w:rsid w:val="00514600"/>
    <w:rsid w:val="005262C0"/>
    <w:rsid w:val="005269B2"/>
    <w:rsid w:val="0054097F"/>
    <w:rsid w:val="0054691B"/>
    <w:rsid w:val="00553F67"/>
    <w:rsid w:val="00563894"/>
    <w:rsid w:val="00567497"/>
    <w:rsid w:val="00570988"/>
    <w:rsid w:val="00577599"/>
    <w:rsid w:val="00596F12"/>
    <w:rsid w:val="005A6BED"/>
    <w:rsid w:val="005A6BF8"/>
    <w:rsid w:val="005B0925"/>
    <w:rsid w:val="005B7DB7"/>
    <w:rsid w:val="005C020B"/>
    <w:rsid w:val="005C4A3B"/>
    <w:rsid w:val="005D2C40"/>
    <w:rsid w:val="005D35BB"/>
    <w:rsid w:val="005D5202"/>
    <w:rsid w:val="005D55F5"/>
    <w:rsid w:val="005D6237"/>
    <w:rsid w:val="005D7E9C"/>
    <w:rsid w:val="005F743B"/>
    <w:rsid w:val="00601D28"/>
    <w:rsid w:val="006029AC"/>
    <w:rsid w:val="00606E11"/>
    <w:rsid w:val="006119F5"/>
    <w:rsid w:val="006144A7"/>
    <w:rsid w:val="0062619E"/>
    <w:rsid w:val="00627AC3"/>
    <w:rsid w:val="00636D36"/>
    <w:rsid w:val="006470A4"/>
    <w:rsid w:val="006557AA"/>
    <w:rsid w:val="00674309"/>
    <w:rsid w:val="006757B0"/>
    <w:rsid w:val="006758BB"/>
    <w:rsid w:val="006A1DD8"/>
    <w:rsid w:val="006B1DB6"/>
    <w:rsid w:val="006C03F5"/>
    <w:rsid w:val="006C71ED"/>
    <w:rsid w:val="006D19E5"/>
    <w:rsid w:val="006D2B33"/>
    <w:rsid w:val="006D6350"/>
    <w:rsid w:val="006E1658"/>
    <w:rsid w:val="006E7E5D"/>
    <w:rsid w:val="006F3149"/>
    <w:rsid w:val="00707A96"/>
    <w:rsid w:val="0071750A"/>
    <w:rsid w:val="0072313D"/>
    <w:rsid w:val="0073172B"/>
    <w:rsid w:val="00734C5D"/>
    <w:rsid w:val="00740CEC"/>
    <w:rsid w:val="00744554"/>
    <w:rsid w:val="00753FFF"/>
    <w:rsid w:val="00756890"/>
    <w:rsid w:val="007612FC"/>
    <w:rsid w:val="00767A89"/>
    <w:rsid w:val="00773356"/>
    <w:rsid w:val="00795C46"/>
    <w:rsid w:val="007B0099"/>
    <w:rsid w:val="007B01DE"/>
    <w:rsid w:val="007C03E6"/>
    <w:rsid w:val="007C2B98"/>
    <w:rsid w:val="007D143E"/>
    <w:rsid w:val="007F097D"/>
    <w:rsid w:val="007F665F"/>
    <w:rsid w:val="008020EE"/>
    <w:rsid w:val="00807DD4"/>
    <w:rsid w:val="00810ED3"/>
    <w:rsid w:val="0081112F"/>
    <w:rsid w:val="00815088"/>
    <w:rsid w:val="00843BDD"/>
    <w:rsid w:val="0084448E"/>
    <w:rsid w:val="0084500E"/>
    <w:rsid w:val="008525A5"/>
    <w:rsid w:val="008539E9"/>
    <w:rsid w:val="0086315F"/>
    <w:rsid w:val="008803BC"/>
    <w:rsid w:val="008A0C2E"/>
    <w:rsid w:val="008B1AAF"/>
    <w:rsid w:val="008C2067"/>
    <w:rsid w:val="008D231A"/>
    <w:rsid w:val="008D3D1A"/>
    <w:rsid w:val="008D3EBE"/>
    <w:rsid w:val="008D77E3"/>
    <w:rsid w:val="008E145D"/>
    <w:rsid w:val="008E24D4"/>
    <w:rsid w:val="008E732A"/>
    <w:rsid w:val="008F0790"/>
    <w:rsid w:val="009016F9"/>
    <w:rsid w:val="009118FA"/>
    <w:rsid w:val="009129A9"/>
    <w:rsid w:val="00916116"/>
    <w:rsid w:val="009209C0"/>
    <w:rsid w:val="00932B7F"/>
    <w:rsid w:val="00934747"/>
    <w:rsid w:val="009371B9"/>
    <w:rsid w:val="00946DE6"/>
    <w:rsid w:val="00950F1A"/>
    <w:rsid w:val="009649B4"/>
    <w:rsid w:val="009673CC"/>
    <w:rsid w:val="00967BA7"/>
    <w:rsid w:val="00967DEB"/>
    <w:rsid w:val="009702ED"/>
    <w:rsid w:val="00972481"/>
    <w:rsid w:val="00983B45"/>
    <w:rsid w:val="00996548"/>
    <w:rsid w:val="009B22CD"/>
    <w:rsid w:val="009C1F28"/>
    <w:rsid w:val="009C4DEB"/>
    <w:rsid w:val="009C561B"/>
    <w:rsid w:val="009D0E9A"/>
    <w:rsid w:val="009F1857"/>
    <w:rsid w:val="00A02E67"/>
    <w:rsid w:val="00A108E6"/>
    <w:rsid w:val="00A13662"/>
    <w:rsid w:val="00A153E9"/>
    <w:rsid w:val="00A15FAF"/>
    <w:rsid w:val="00A22662"/>
    <w:rsid w:val="00A2301E"/>
    <w:rsid w:val="00A24BEA"/>
    <w:rsid w:val="00A51155"/>
    <w:rsid w:val="00A63785"/>
    <w:rsid w:val="00A665AB"/>
    <w:rsid w:val="00A7543B"/>
    <w:rsid w:val="00A8546B"/>
    <w:rsid w:val="00A86BBB"/>
    <w:rsid w:val="00AA027B"/>
    <w:rsid w:val="00AA12CD"/>
    <w:rsid w:val="00AA4488"/>
    <w:rsid w:val="00AA668C"/>
    <w:rsid w:val="00AA68DB"/>
    <w:rsid w:val="00AC69C9"/>
    <w:rsid w:val="00AC728E"/>
    <w:rsid w:val="00AD4129"/>
    <w:rsid w:val="00AE051A"/>
    <w:rsid w:val="00AE0DFB"/>
    <w:rsid w:val="00AE52A8"/>
    <w:rsid w:val="00AE58C8"/>
    <w:rsid w:val="00B02923"/>
    <w:rsid w:val="00B03C37"/>
    <w:rsid w:val="00B1124F"/>
    <w:rsid w:val="00B209A8"/>
    <w:rsid w:val="00B27597"/>
    <w:rsid w:val="00B5752E"/>
    <w:rsid w:val="00B63759"/>
    <w:rsid w:val="00B654E1"/>
    <w:rsid w:val="00B67CA0"/>
    <w:rsid w:val="00B76FD8"/>
    <w:rsid w:val="00B87B96"/>
    <w:rsid w:val="00B956FA"/>
    <w:rsid w:val="00BA068D"/>
    <w:rsid w:val="00BA0D49"/>
    <w:rsid w:val="00BA27D8"/>
    <w:rsid w:val="00BA65C3"/>
    <w:rsid w:val="00BA7010"/>
    <w:rsid w:val="00BB20DD"/>
    <w:rsid w:val="00BC7B13"/>
    <w:rsid w:val="00BD63B5"/>
    <w:rsid w:val="00BE064E"/>
    <w:rsid w:val="00BE2055"/>
    <w:rsid w:val="00BF513D"/>
    <w:rsid w:val="00BF52C1"/>
    <w:rsid w:val="00C11E68"/>
    <w:rsid w:val="00C1309E"/>
    <w:rsid w:val="00C1674A"/>
    <w:rsid w:val="00C25920"/>
    <w:rsid w:val="00C56197"/>
    <w:rsid w:val="00C62D3B"/>
    <w:rsid w:val="00C64342"/>
    <w:rsid w:val="00C76467"/>
    <w:rsid w:val="00C77FE2"/>
    <w:rsid w:val="00C82A22"/>
    <w:rsid w:val="00C837B8"/>
    <w:rsid w:val="00C85FBE"/>
    <w:rsid w:val="00C92D42"/>
    <w:rsid w:val="00CA592B"/>
    <w:rsid w:val="00CC338A"/>
    <w:rsid w:val="00D028E5"/>
    <w:rsid w:val="00D21AB0"/>
    <w:rsid w:val="00D2406C"/>
    <w:rsid w:val="00D24109"/>
    <w:rsid w:val="00D26B56"/>
    <w:rsid w:val="00D36107"/>
    <w:rsid w:val="00D45484"/>
    <w:rsid w:val="00D47BE8"/>
    <w:rsid w:val="00D530E1"/>
    <w:rsid w:val="00D5555E"/>
    <w:rsid w:val="00D573AA"/>
    <w:rsid w:val="00D60E04"/>
    <w:rsid w:val="00D6123C"/>
    <w:rsid w:val="00D65040"/>
    <w:rsid w:val="00D6628F"/>
    <w:rsid w:val="00D77C30"/>
    <w:rsid w:val="00DB24B6"/>
    <w:rsid w:val="00DC40D5"/>
    <w:rsid w:val="00DD3504"/>
    <w:rsid w:val="00DE412B"/>
    <w:rsid w:val="00DE4D79"/>
    <w:rsid w:val="00DF0223"/>
    <w:rsid w:val="00DF6065"/>
    <w:rsid w:val="00E00B98"/>
    <w:rsid w:val="00E046B6"/>
    <w:rsid w:val="00E06F1C"/>
    <w:rsid w:val="00E11CB3"/>
    <w:rsid w:val="00E160C0"/>
    <w:rsid w:val="00E17BA1"/>
    <w:rsid w:val="00E20C32"/>
    <w:rsid w:val="00E23CAF"/>
    <w:rsid w:val="00E25587"/>
    <w:rsid w:val="00E34BAA"/>
    <w:rsid w:val="00E51192"/>
    <w:rsid w:val="00E53210"/>
    <w:rsid w:val="00E57667"/>
    <w:rsid w:val="00E57ABD"/>
    <w:rsid w:val="00E615CE"/>
    <w:rsid w:val="00E82B82"/>
    <w:rsid w:val="00E83BCE"/>
    <w:rsid w:val="00E90A04"/>
    <w:rsid w:val="00EA5710"/>
    <w:rsid w:val="00EC2660"/>
    <w:rsid w:val="00EC2672"/>
    <w:rsid w:val="00EC7A26"/>
    <w:rsid w:val="00EE0A59"/>
    <w:rsid w:val="00EE21EC"/>
    <w:rsid w:val="00EE2705"/>
    <w:rsid w:val="00EE27C3"/>
    <w:rsid w:val="00EE310C"/>
    <w:rsid w:val="00EF2649"/>
    <w:rsid w:val="00EF4BBF"/>
    <w:rsid w:val="00F03F69"/>
    <w:rsid w:val="00F05F00"/>
    <w:rsid w:val="00F153F3"/>
    <w:rsid w:val="00F2171E"/>
    <w:rsid w:val="00F21AA2"/>
    <w:rsid w:val="00F21B17"/>
    <w:rsid w:val="00F450AA"/>
    <w:rsid w:val="00F50A21"/>
    <w:rsid w:val="00F82777"/>
    <w:rsid w:val="00F861AE"/>
    <w:rsid w:val="00FA0031"/>
    <w:rsid w:val="00FA083D"/>
    <w:rsid w:val="00FA6399"/>
    <w:rsid w:val="00FA7EF3"/>
    <w:rsid w:val="00FB145A"/>
    <w:rsid w:val="00FC798B"/>
    <w:rsid w:val="00FE2878"/>
    <w:rsid w:val="00FF4E34"/>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5CC987"/>
  <w15:chartTrackingRefBased/>
  <w15:docId w15:val="{5859C6BC-80B0-42A9-AEBA-E0E1094397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numbering" w:customStyle="1" w:styleId="WWNum1">
    <w:name w:val="WWNum1"/>
    <w:rsid w:val="00E00B98"/>
  </w:style>
  <w:style w:type="numbering" w:customStyle="1" w:styleId="WWNum6">
    <w:name w:val="WWNum6"/>
    <w:rsid w:val="00E00B98"/>
  </w:style>
  <w:style w:type="numbering" w:customStyle="1" w:styleId="WWNum7">
    <w:name w:val="WWNum7"/>
    <w:rsid w:val="00E00B98"/>
  </w:style>
  <w:style w:type="numbering" w:customStyle="1" w:styleId="WWNum16">
    <w:name w:val="WWNum16"/>
    <w:rsid w:val="00E00B98"/>
    <w:pPr>
      <w:numPr>
        <w:numId w:val="6"/>
      </w:numPr>
    </w:pPr>
  </w:style>
  <w:style w:type="numbering" w:customStyle="1" w:styleId="WWNum17">
    <w:name w:val="WWNum17"/>
    <w:rsid w:val="00E00B98"/>
    <w:pPr>
      <w:numPr>
        <w:numId w:val="7"/>
      </w:numPr>
    </w:pPr>
  </w:style>
  <w:style w:type="numbering" w:customStyle="1" w:styleId="WWNum19">
    <w:name w:val="WWNum19"/>
    <w:rsid w:val="00E00B98"/>
  </w:style>
  <w:style w:type="numbering" w:customStyle="1" w:styleId="WWNum21">
    <w:name w:val="WWNum21"/>
    <w:rsid w:val="00E00B98"/>
    <w:pPr>
      <w:numPr>
        <w:numId w:val="11"/>
      </w:numPr>
    </w:pPr>
  </w:style>
  <w:style w:type="numbering" w:customStyle="1" w:styleId="WWNum2">
    <w:name w:val="WWNum2"/>
    <w:rsid w:val="00E00B98"/>
    <w:pPr>
      <w:numPr>
        <w:numId w:val="13"/>
      </w:numPr>
    </w:pPr>
  </w:style>
  <w:style w:type="numbering" w:customStyle="1" w:styleId="WWNum10">
    <w:name w:val="WWNum10"/>
    <w:rsid w:val="00E00B98"/>
    <w:pPr>
      <w:numPr>
        <w:numId w:val="14"/>
      </w:numPr>
    </w:pPr>
  </w:style>
  <w:style w:type="numbering" w:customStyle="1" w:styleId="WWNum11">
    <w:name w:val="WWNum11"/>
    <w:rsid w:val="00E00B98"/>
    <w:pPr>
      <w:numPr>
        <w:numId w:val="15"/>
      </w:numPr>
    </w:pPr>
  </w:style>
  <w:style w:type="numbering" w:customStyle="1" w:styleId="WWNum12">
    <w:name w:val="WWNum12"/>
    <w:rsid w:val="00E00B98"/>
    <w:pPr>
      <w:numPr>
        <w:numId w:val="16"/>
      </w:numPr>
    </w:pPr>
  </w:style>
  <w:style w:type="numbering" w:customStyle="1" w:styleId="WWNum15">
    <w:name w:val="WWNum15"/>
    <w:rsid w:val="00E00B98"/>
    <w:pPr>
      <w:numPr>
        <w:numId w:val="17"/>
      </w:numPr>
    </w:pPr>
  </w:style>
  <w:style w:type="numbering" w:customStyle="1" w:styleId="WWNum13">
    <w:name w:val="WWNum13"/>
    <w:rsid w:val="000A5329"/>
  </w:style>
  <w:style w:type="character" w:styleId="Siln">
    <w:name w:val="Strong"/>
    <w:basedOn w:val="Standardnpsmoodstavce"/>
    <w:uiPriority w:val="22"/>
    <w:qFormat/>
    <w:rsid w:val="00983B45"/>
    <w:rPr>
      <w:b/>
      <w:bCs/>
    </w:rPr>
  </w:style>
  <w:style w:type="paragraph" w:styleId="Odstavecseseznamem">
    <w:name w:val="List Paragraph"/>
    <w:basedOn w:val="Normln"/>
    <w:uiPriority w:val="34"/>
    <w:qFormat/>
    <w:rsid w:val="00767A89"/>
    <w:pPr>
      <w:ind w:left="720"/>
      <w:contextualSpacing/>
    </w:pPr>
  </w:style>
  <w:style w:type="character" w:styleId="Zdraznn">
    <w:name w:val="Emphasis"/>
    <w:basedOn w:val="Standardnpsmoodstavce"/>
    <w:uiPriority w:val="20"/>
    <w:qFormat/>
    <w:rsid w:val="00466330"/>
    <w:rPr>
      <w:i/>
      <w:iCs/>
    </w:rPr>
  </w:style>
  <w:style w:type="paragraph" w:styleId="Textbubliny">
    <w:name w:val="Balloon Text"/>
    <w:basedOn w:val="Normln"/>
    <w:link w:val="TextbublinyChar"/>
    <w:uiPriority w:val="99"/>
    <w:semiHidden/>
    <w:unhideWhenUsed/>
    <w:rsid w:val="00810ED3"/>
    <w:pPr>
      <w:spacing w:after="0" w:line="240" w:lineRule="auto"/>
    </w:pPr>
    <w:rPr>
      <w:rFonts w:ascii="Segoe UI" w:hAnsi="Segoe UI" w:cs="Segoe UI"/>
      <w:sz w:val="18"/>
      <w:szCs w:val="18"/>
    </w:rPr>
  </w:style>
  <w:style w:type="character" w:customStyle="1" w:styleId="TextbublinyChar">
    <w:name w:val="Text bubliny Char"/>
    <w:basedOn w:val="Standardnpsmoodstavce"/>
    <w:link w:val="Textbubliny"/>
    <w:uiPriority w:val="99"/>
    <w:semiHidden/>
    <w:rsid w:val="00810ED3"/>
    <w:rPr>
      <w:rFonts w:ascii="Segoe UI" w:hAnsi="Segoe UI" w:cs="Segoe UI"/>
      <w:sz w:val="18"/>
      <w:szCs w:val="18"/>
    </w:rPr>
  </w:style>
  <w:style w:type="numbering" w:customStyle="1" w:styleId="Styl1">
    <w:name w:val="Styl1"/>
    <w:rsid w:val="005C4A3B"/>
    <w:pPr>
      <w:numPr>
        <w:numId w:val="26"/>
      </w:numPr>
    </w:pPr>
  </w:style>
  <w:style w:type="table" w:styleId="Mkatabulky">
    <w:name w:val="Table Grid"/>
    <w:basedOn w:val="Normlntabulka"/>
    <w:uiPriority w:val="59"/>
    <w:rsid w:val="005C4A3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Zkladntext">
    <w:name w:val="Body Text"/>
    <w:basedOn w:val="Normln"/>
    <w:link w:val="ZkladntextChar"/>
    <w:semiHidden/>
    <w:unhideWhenUsed/>
    <w:rsid w:val="00E23CAF"/>
    <w:pPr>
      <w:spacing w:after="120" w:line="240" w:lineRule="auto"/>
    </w:pPr>
    <w:rPr>
      <w:rFonts w:ascii="Times New Roman" w:eastAsia="Times New Roman" w:hAnsi="Times New Roman" w:cs="Times New Roman"/>
      <w:sz w:val="24"/>
      <w:szCs w:val="24"/>
      <w:lang w:val="x-none" w:eastAsia="x-none"/>
    </w:rPr>
  </w:style>
  <w:style w:type="character" w:customStyle="1" w:styleId="ZkladntextChar">
    <w:name w:val="Základní text Char"/>
    <w:basedOn w:val="Standardnpsmoodstavce"/>
    <w:link w:val="Zkladntext"/>
    <w:semiHidden/>
    <w:rsid w:val="00E23CAF"/>
    <w:rPr>
      <w:rFonts w:ascii="Times New Roman" w:eastAsia="Times New Roman" w:hAnsi="Times New Roman" w:cs="Times New Roman"/>
      <w:sz w:val="24"/>
      <w:szCs w:val="24"/>
      <w:lang w:val="x-none" w:eastAsia="x-none"/>
    </w:rPr>
  </w:style>
  <w:style w:type="numbering" w:customStyle="1" w:styleId="WWNum171">
    <w:name w:val="WWNum171"/>
    <w:rsid w:val="007C03E6"/>
    <w:pPr>
      <w:numPr>
        <w:numId w:val="2"/>
      </w:numPr>
    </w:pPr>
  </w:style>
  <w:style w:type="numbering" w:customStyle="1" w:styleId="WWNum191">
    <w:name w:val="WWNum191"/>
    <w:rsid w:val="007C03E6"/>
    <w:pPr>
      <w:numPr>
        <w:numId w:val="4"/>
      </w:numPr>
    </w:pPr>
  </w:style>
  <w:style w:type="numbering" w:customStyle="1" w:styleId="WWNum22">
    <w:name w:val="WWNum22"/>
    <w:rsid w:val="007C03E6"/>
    <w:pPr>
      <w:numPr>
        <w:numId w:val="8"/>
      </w:numPr>
    </w:pPr>
  </w:style>
  <w:style w:type="numbering" w:customStyle="1" w:styleId="WWNum111">
    <w:name w:val="WWNum111"/>
    <w:rsid w:val="007C03E6"/>
  </w:style>
  <w:style w:type="numbering" w:customStyle="1" w:styleId="Styl11">
    <w:name w:val="Styl11"/>
    <w:rsid w:val="007C03E6"/>
    <w:pPr>
      <w:numPr>
        <w:numId w:val="1"/>
      </w:numPr>
    </w:pPr>
  </w:style>
  <w:style w:type="paragraph" w:styleId="Normlnweb">
    <w:name w:val="Normal (Web)"/>
    <w:basedOn w:val="Normln"/>
    <w:uiPriority w:val="99"/>
    <w:semiHidden/>
    <w:unhideWhenUsed/>
    <w:rsid w:val="00DB24B6"/>
    <w:pPr>
      <w:spacing w:before="100" w:beforeAutospacing="1" w:after="100" w:afterAutospacing="1" w:line="240" w:lineRule="auto"/>
    </w:pPr>
    <w:rPr>
      <w:rFonts w:ascii="Times New Roman" w:eastAsia="Times New Roman" w:hAnsi="Times New Roman" w:cs="Times New Roman"/>
      <w:sz w:val="24"/>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865286">
      <w:bodyDiv w:val="1"/>
      <w:marLeft w:val="0"/>
      <w:marRight w:val="0"/>
      <w:marTop w:val="0"/>
      <w:marBottom w:val="0"/>
      <w:divBdr>
        <w:top w:val="none" w:sz="0" w:space="0" w:color="auto"/>
        <w:left w:val="none" w:sz="0" w:space="0" w:color="auto"/>
        <w:bottom w:val="none" w:sz="0" w:space="0" w:color="auto"/>
        <w:right w:val="none" w:sz="0" w:space="0" w:color="auto"/>
      </w:divBdr>
    </w:div>
    <w:div w:id="329216781">
      <w:bodyDiv w:val="1"/>
      <w:marLeft w:val="0"/>
      <w:marRight w:val="0"/>
      <w:marTop w:val="0"/>
      <w:marBottom w:val="0"/>
      <w:divBdr>
        <w:top w:val="none" w:sz="0" w:space="0" w:color="auto"/>
        <w:left w:val="none" w:sz="0" w:space="0" w:color="auto"/>
        <w:bottom w:val="none" w:sz="0" w:space="0" w:color="auto"/>
        <w:right w:val="none" w:sz="0" w:space="0" w:color="auto"/>
      </w:divBdr>
    </w:div>
    <w:div w:id="464784761">
      <w:bodyDiv w:val="1"/>
      <w:marLeft w:val="0"/>
      <w:marRight w:val="0"/>
      <w:marTop w:val="0"/>
      <w:marBottom w:val="0"/>
      <w:divBdr>
        <w:top w:val="none" w:sz="0" w:space="0" w:color="auto"/>
        <w:left w:val="none" w:sz="0" w:space="0" w:color="auto"/>
        <w:bottom w:val="none" w:sz="0" w:space="0" w:color="auto"/>
        <w:right w:val="none" w:sz="0" w:space="0" w:color="auto"/>
      </w:divBdr>
    </w:div>
    <w:div w:id="500050123">
      <w:bodyDiv w:val="1"/>
      <w:marLeft w:val="0"/>
      <w:marRight w:val="0"/>
      <w:marTop w:val="0"/>
      <w:marBottom w:val="0"/>
      <w:divBdr>
        <w:top w:val="none" w:sz="0" w:space="0" w:color="auto"/>
        <w:left w:val="none" w:sz="0" w:space="0" w:color="auto"/>
        <w:bottom w:val="none" w:sz="0" w:space="0" w:color="auto"/>
        <w:right w:val="none" w:sz="0" w:space="0" w:color="auto"/>
      </w:divBdr>
    </w:div>
    <w:div w:id="571814060">
      <w:bodyDiv w:val="1"/>
      <w:marLeft w:val="0"/>
      <w:marRight w:val="0"/>
      <w:marTop w:val="0"/>
      <w:marBottom w:val="0"/>
      <w:divBdr>
        <w:top w:val="none" w:sz="0" w:space="0" w:color="auto"/>
        <w:left w:val="none" w:sz="0" w:space="0" w:color="auto"/>
        <w:bottom w:val="none" w:sz="0" w:space="0" w:color="auto"/>
        <w:right w:val="none" w:sz="0" w:space="0" w:color="auto"/>
      </w:divBdr>
    </w:div>
    <w:div w:id="592400539">
      <w:bodyDiv w:val="1"/>
      <w:marLeft w:val="0"/>
      <w:marRight w:val="0"/>
      <w:marTop w:val="0"/>
      <w:marBottom w:val="0"/>
      <w:divBdr>
        <w:top w:val="none" w:sz="0" w:space="0" w:color="auto"/>
        <w:left w:val="none" w:sz="0" w:space="0" w:color="auto"/>
        <w:bottom w:val="none" w:sz="0" w:space="0" w:color="auto"/>
        <w:right w:val="none" w:sz="0" w:space="0" w:color="auto"/>
      </w:divBdr>
    </w:div>
    <w:div w:id="690491105">
      <w:bodyDiv w:val="1"/>
      <w:marLeft w:val="0"/>
      <w:marRight w:val="0"/>
      <w:marTop w:val="0"/>
      <w:marBottom w:val="0"/>
      <w:divBdr>
        <w:top w:val="none" w:sz="0" w:space="0" w:color="auto"/>
        <w:left w:val="none" w:sz="0" w:space="0" w:color="auto"/>
        <w:bottom w:val="none" w:sz="0" w:space="0" w:color="auto"/>
        <w:right w:val="none" w:sz="0" w:space="0" w:color="auto"/>
      </w:divBdr>
    </w:div>
    <w:div w:id="709964622">
      <w:bodyDiv w:val="1"/>
      <w:marLeft w:val="0"/>
      <w:marRight w:val="0"/>
      <w:marTop w:val="0"/>
      <w:marBottom w:val="0"/>
      <w:divBdr>
        <w:top w:val="none" w:sz="0" w:space="0" w:color="auto"/>
        <w:left w:val="none" w:sz="0" w:space="0" w:color="auto"/>
        <w:bottom w:val="none" w:sz="0" w:space="0" w:color="auto"/>
        <w:right w:val="none" w:sz="0" w:space="0" w:color="auto"/>
      </w:divBdr>
    </w:div>
    <w:div w:id="911354866">
      <w:bodyDiv w:val="1"/>
      <w:marLeft w:val="0"/>
      <w:marRight w:val="0"/>
      <w:marTop w:val="0"/>
      <w:marBottom w:val="0"/>
      <w:divBdr>
        <w:top w:val="none" w:sz="0" w:space="0" w:color="auto"/>
        <w:left w:val="none" w:sz="0" w:space="0" w:color="auto"/>
        <w:bottom w:val="none" w:sz="0" w:space="0" w:color="auto"/>
        <w:right w:val="none" w:sz="0" w:space="0" w:color="auto"/>
      </w:divBdr>
    </w:div>
    <w:div w:id="986477636">
      <w:bodyDiv w:val="1"/>
      <w:marLeft w:val="0"/>
      <w:marRight w:val="0"/>
      <w:marTop w:val="0"/>
      <w:marBottom w:val="0"/>
      <w:divBdr>
        <w:top w:val="none" w:sz="0" w:space="0" w:color="auto"/>
        <w:left w:val="none" w:sz="0" w:space="0" w:color="auto"/>
        <w:bottom w:val="none" w:sz="0" w:space="0" w:color="auto"/>
        <w:right w:val="none" w:sz="0" w:space="0" w:color="auto"/>
      </w:divBdr>
    </w:div>
    <w:div w:id="1339694455">
      <w:bodyDiv w:val="1"/>
      <w:marLeft w:val="0"/>
      <w:marRight w:val="0"/>
      <w:marTop w:val="0"/>
      <w:marBottom w:val="0"/>
      <w:divBdr>
        <w:top w:val="none" w:sz="0" w:space="0" w:color="auto"/>
        <w:left w:val="none" w:sz="0" w:space="0" w:color="auto"/>
        <w:bottom w:val="none" w:sz="0" w:space="0" w:color="auto"/>
        <w:right w:val="none" w:sz="0" w:space="0" w:color="auto"/>
      </w:divBdr>
    </w:div>
    <w:div w:id="1404335590">
      <w:bodyDiv w:val="1"/>
      <w:marLeft w:val="0"/>
      <w:marRight w:val="0"/>
      <w:marTop w:val="0"/>
      <w:marBottom w:val="0"/>
      <w:divBdr>
        <w:top w:val="none" w:sz="0" w:space="0" w:color="auto"/>
        <w:left w:val="none" w:sz="0" w:space="0" w:color="auto"/>
        <w:bottom w:val="none" w:sz="0" w:space="0" w:color="auto"/>
        <w:right w:val="none" w:sz="0" w:space="0" w:color="auto"/>
      </w:divBdr>
    </w:div>
    <w:div w:id="1511992436">
      <w:bodyDiv w:val="1"/>
      <w:marLeft w:val="0"/>
      <w:marRight w:val="0"/>
      <w:marTop w:val="0"/>
      <w:marBottom w:val="0"/>
      <w:divBdr>
        <w:top w:val="none" w:sz="0" w:space="0" w:color="auto"/>
        <w:left w:val="none" w:sz="0" w:space="0" w:color="auto"/>
        <w:bottom w:val="none" w:sz="0" w:space="0" w:color="auto"/>
        <w:right w:val="none" w:sz="0" w:space="0" w:color="auto"/>
      </w:divBdr>
    </w:div>
    <w:div w:id="1516069776">
      <w:bodyDiv w:val="1"/>
      <w:marLeft w:val="0"/>
      <w:marRight w:val="0"/>
      <w:marTop w:val="0"/>
      <w:marBottom w:val="0"/>
      <w:divBdr>
        <w:top w:val="none" w:sz="0" w:space="0" w:color="auto"/>
        <w:left w:val="none" w:sz="0" w:space="0" w:color="auto"/>
        <w:bottom w:val="none" w:sz="0" w:space="0" w:color="auto"/>
        <w:right w:val="none" w:sz="0" w:space="0" w:color="auto"/>
      </w:divBdr>
    </w:div>
    <w:div w:id="1656563932">
      <w:bodyDiv w:val="1"/>
      <w:marLeft w:val="0"/>
      <w:marRight w:val="0"/>
      <w:marTop w:val="0"/>
      <w:marBottom w:val="0"/>
      <w:divBdr>
        <w:top w:val="none" w:sz="0" w:space="0" w:color="auto"/>
        <w:left w:val="none" w:sz="0" w:space="0" w:color="auto"/>
        <w:bottom w:val="none" w:sz="0" w:space="0" w:color="auto"/>
        <w:right w:val="none" w:sz="0" w:space="0" w:color="auto"/>
      </w:divBdr>
    </w:div>
    <w:div w:id="21081133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file:///C:\Users\vozkovaj\Desktop\v&#253;ro&#269;n&#237;%20zpr&#225;vy\v&#253;ro&#269;n&#237;%20zpr&#225;vy%202018\ro&#269;n&#237;%20zpr&#225;va\ro&#269;n&#237;%20zpr&#225;va%202018.docx" TargetMode="External"/><Relationship Id="rId13" Type="http://schemas.openxmlformats.org/officeDocument/2006/relationships/hyperlink" Target="file:///C:\Users\vozkovaj\Desktop\v&#253;ro&#269;n&#237;%20zpr&#225;vy\v&#253;ro&#269;n&#237;%20zpr&#225;vy%202018\ro&#269;n&#237;%20zpr&#225;va\ro&#269;n&#237;%20zpr&#225;va%202018.docx" TargetMode="External"/><Relationship Id="rId18" Type="http://schemas.openxmlformats.org/officeDocument/2006/relationships/hyperlink" Target="file:///C:\Users\vozkovaj\Desktop\v&#253;ro&#269;n&#237;%20zpr&#225;vy\v&#253;ro&#269;n&#237;%20zpr&#225;vy%202018\ro&#269;n&#237;%20zpr&#225;va\ro&#269;n&#237;%20zpr&#225;va%202018.docx" TargetMode="External"/><Relationship Id="rId26" Type="http://schemas.openxmlformats.org/officeDocument/2006/relationships/package" Target="embeddings/Microsoft_PowerPoint_Slide1.sldx"/><Relationship Id="rId3" Type="http://schemas.openxmlformats.org/officeDocument/2006/relationships/styles" Target="styles.xml"/><Relationship Id="rId21" Type="http://schemas.openxmlformats.org/officeDocument/2006/relationships/hyperlink" Target="mailto:%20sona.ptackova@zu-hlucin.izscr.cz" TargetMode="External"/><Relationship Id="rId7" Type="http://schemas.openxmlformats.org/officeDocument/2006/relationships/hyperlink" Target="file:///C:\Users\vozkovaj\Desktop\v&#253;ro&#269;n&#237;%20zpr&#225;vy\v&#253;ro&#269;n&#237;%20zpr&#225;vy%202018\ro&#269;n&#237;%20zpr&#225;va\ro&#269;n&#237;%20zpr&#225;va%202018.docx" TargetMode="External"/><Relationship Id="rId12" Type="http://schemas.openxmlformats.org/officeDocument/2006/relationships/hyperlink" Target="file:///C:\Users\vozkovaj\Desktop\v&#253;ro&#269;n&#237;%20zpr&#225;vy\v&#253;ro&#269;n&#237;%20zpr&#225;vy%202018\ro&#269;n&#237;%20zpr&#225;va\ro&#269;n&#237;%20zpr&#225;va%202018.docx" TargetMode="External"/><Relationship Id="rId17" Type="http://schemas.openxmlformats.org/officeDocument/2006/relationships/hyperlink" Target="file:///C:\Users\vozkovaj\Desktop\v&#253;ro&#269;n&#237;%20zpr&#225;vy\v&#253;ro&#269;n&#237;%20zpr&#225;vy%202018\ro&#269;n&#237;%20zpr&#225;va\ro&#269;n&#237;%20zpr&#225;va%202018.docx" TargetMode="External"/><Relationship Id="rId25" Type="http://schemas.openxmlformats.org/officeDocument/2006/relationships/image" Target="media/image2.emf"/><Relationship Id="rId2" Type="http://schemas.openxmlformats.org/officeDocument/2006/relationships/numbering" Target="numbering.xml"/><Relationship Id="rId16" Type="http://schemas.openxmlformats.org/officeDocument/2006/relationships/hyperlink" Target="file:///C:\Users\vozkovaj\Desktop\v&#253;ro&#269;n&#237;%20zpr&#225;vy\v&#253;ro&#269;n&#237;%20zpr&#225;vy%202018\ro&#269;n&#237;%20zpr&#225;va\ro&#269;n&#237;%20zpr&#225;va%202018.docx" TargetMode="External"/><Relationship Id="rId20" Type="http://schemas.openxmlformats.org/officeDocument/2006/relationships/hyperlink" Target="mailto:david.kares@zu-hlucin.izscr.cz" TargetMode="External"/><Relationship Id="rId1" Type="http://schemas.openxmlformats.org/officeDocument/2006/relationships/customXml" Target="../customXml/item1.xml"/><Relationship Id="rId6" Type="http://schemas.openxmlformats.org/officeDocument/2006/relationships/hyperlink" Target="file:///C:\Users\vozkovaj\Desktop\v&#253;ro&#269;n&#237;%20zpr&#225;vy\v&#253;ro&#269;n&#237;%20zpr&#225;vy%202018\ro&#269;n&#237;%20zpr&#225;va\ro&#269;n&#237;%20zpr&#225;va%202018.docx" TargetMode="External"/><Relationship Id="rId11" Type="http://schemas.openxmlformats.org/officeDocument/2006/relationships/hyperlink" Target="file:///C:\Users\vozkovaj\Desktop\v&#253;ro&#269;n&#237;%20zpr&#225;vy\v&#253;ro&#269;n&#237;%20zpr&#225;vy%202018\ro&#269;n&#237;%20zpr&#225;va\ro&#269;n&#237;%20zpr&#225;va%202018.docx" TargetMode="External"/><Relationship Id="rId24" Type="http://schemas.openxmlformats.org/officeDocument/2006/relationships/package" Target="embeddings/Microsoft_PowerPoint_Slide.sldx"/><Relationship Id="rId5" Type="http://schemas.openxmlformats.org/officeDocument/2006/relationships/webSettings" Target="webSettings.xml"/><Relationship Id="rId15" Type="http://schemas.openxmlformats.org/officeDocument/2006/relationships/hyperlink" Target="file:///C:\Users\vozkovaj\Desktop\v&#253;ro&#269;n&#237;%20zpr&#225;vy\v&#253;ro&#269;n&#237;%20zpr&#225;vy%202018\ro&#269;n&#237;%20zpr&#225;va\ro&#269;n&#237;%20zpr&#225;va%202018.docx" TargetMode="External"/><Relationship Id="rId23" Type="http://schemas.openxmlformats.org/officeDocument/2006/relationships/image" Target="media/image1.emf"/><Relationship Id="rId28" Type="http://schemas.openxmlformats.org/officeDocument/2006/relationships/theme" Target="theme/theme1.xml"/><Relationship Id="rId10" Type="http://schemas.openxmlformats.org/officeDocument/2006/relationships/hyperlink" Target="file:///C:\Users\vozkovaj\Desktop\v&#253;ro&#269;n&#237;%20zpr&#225;vy\v&#253;ro&#269;n&#237;%20zpr&#225;vy%202018\ro&#269;n&#237;%20zpr&#225;va\ro&#269;n&#237;%20zpr&#225;va%202018.docx" TargetMode="External"/><Relationship Id="rId19" Type="http://schemas.openxmlformats.org/officeDocument/2006/relationships/hyperlink" Target="mailto:radim.rehulka@zu-hlucin.izscr.cz" TargetMode="External"/><Relationship Id="rId4" Type="http://schemas.openxmlformats.org/officeDocument/2006/relationships/settings" Target="settings.xml"/><Relationship Id="rId9" Type="http://schemas.openxmlformats.org/officeDocument/2006/relationships/hyperlink" Target="file:///C:\Users\vozkovaj\Desktop\v&#253;ro&#269;n&#237;%20zpr&#225;vy\v&#253;ro&#269;n&#237;%20zpr&#225;vy%202018\ro&#269;n&#237;%20zpr&#225;va\ro&#269;n&#237;%20zpr&#225;va%202018.docx" TargetMode="External"/><Relationship Id="rId14" Type="http://schemas.openxmlformats.org/officeDocument/2006/relationships/hyperlink" Target="file:///C:\Users\vozkovaj\Desktop\v&#253;ro&#269;n&#237;%20zpr&#225;vy\v&#253;ro&#269;n&#237;%20zpr&#225;vy%202018\ro&#269;n&#237;%20zpr&#225;va\ro&#269;n&#237;%20zpr&#225;va%202018.docx" TargetMode="External"/><Relationship Id="rId22" Type="http://schemas.openxmlformats.org/officeDocument/2006/relationships/hyperlink" Target="mailto:jarmila.vozkova@zu-hlucin.izscr.cz" TargetMode="External"/><Relationship Id="rId27" Type="http://schemas.openxmlformats.org/officeDocument/2006/relationships/fontTable" Target="fontTable.xml"/></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D9EA877-DD5A-4468-A0F8-6544A674D7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4795</TotalTime>
  <Pages>33</Pages>
  <Words>9736</Words>
  <Characters>57443</Characters>
  <Application>Microsoft Office Word</Application>
  <DocSecurity>0</DocSecurity>
  <Lines>478</Lines>
  <Paragraphs>134</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67045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Jarmila Vozková</dc:creator>
  <cp:keywords/>
  <dc:description/>
  <cp:lastModifiedBy>Jarmila Vozková</cp:lastModifiedBy>
  <cp:revision>337</cp:revision>
  <dcterms:created xsi:type="dcterms:W3CDTF">2018-12-10T09:03:00Z</dcterms:created>
  <dcterms:modified xsi:type="dcterms:W3CDTF">2021-04-30T07:57:00Z</dcterms:modified>
</cp:coreProperties>
</file>